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17" w:rsidRPr="00497835" w:rsidRDefault="00552B17" w:rsidP="00552B17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52B17" w:rsidRPr="00897725" w:rsidRDefault="007520FF" w:rsidP="00552B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7725">
        <w:rPr>
          <w:rFonts w:ascii="Arial" w:hAnsi="Arial" w:cs="Arial"/>
          <w:b/>
          <w:sz w:val="24"/>
          <w:szCs w:val="24"/>
        </w:rPr>
        <w:t>ESTADO DE SANTA CATARINA</w:t>
      </w:r>
    </w:p>
    <w:p w:rsidR="007520FF" w:rsidRPr="00897725" w:rsidRDefault="007520FF" w:rsidP="00552B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7725">
        <w:rPr>
          <w:rFonts w:ascii="Arial" w:hAnsi="Arial" w:cs="Arial"/>
          <w:b/>
          <w:sz w:val="24"/>
          <w:szCs w:val="24"/>
        </w:rPr>
        <w:t>MUNICÍPIO DE ROMELÂNDIA</w:t>
      </w:r>
    </w:p>
    <w:p w:rsidR="00552B17" w:rsidRPr="00897725" w:rsidRDefault="007520FF" w:rsidP="0005096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7725">
        <w:rPr>
          <w:rFonts w:ascii="Arial" w:hAnsi="Arial" w:cs="Arial"/>
          <w:b/>
          <w:sz w:val="24"/>
          <w:szCs w:val="24"/>
        </w:rPr>
        <w:t>PROCESSO SELETIVO SIMPLIF</w:t>
      </w:r>
      <w:r w:rsidR="00552B17" w:rsidRPr="00897725">
        <w:rPr>
          <w:rFonts w:ascii="Arial" w:hAnsi="Arial" w:cs="Arial"/>
          <w:b/>
          <w:sz w:val="24"/>
          <w:szCs w:val="24"/>
        </w:rPr>
        <w:t xml:space="preserve">ICADO PARA SELEÇÃO DE </w:t>
      </w:r>
      <w:r w:rsidR="00A71BE2" w:rsidRPr="00897725">
        <w:rPr>
          <w:rFonts w:ascii="Arial" w:hAnsi="Arial" w:cs="Arial"/>
          <w:b/>
          <w:sz w:val="24"/>
          <w:szCs w:val="24"/>
        </w:rPr>
        <w:t>ASSIST</w:t>
      </w:r>
      <w:r w:rsidR="007E696B" w:rsidRPr="00897725">
        <w:rPr>
          <w:rFonts w:ascii="Arial" w:hAnsi="Arial" w:cs="Arial"/>
          <w:b/>
          <w:sz w:val="24"/>
          <w:szCs w:val="24"/>
        </w:rPr>
        <w:t>E</w:t>
      </w:r>
      <w:r w:rsidR="0005096C" w:rsidRPr="00897725">
        <w:rPr>
          <w:rFonts w:ascii="Arial" w:hAnsi="Arial" w:cs="Arial"/>
          <w:b/>
          <w:sz w:val="24"/>
          <w:szCs w:val="24"/>
        </w:rPr>
        <w:t>NTE SOCIAL</w:t>
      </w:r>
      <w:r w:rsidR="00A71BE2" w:rsidRPr="00897725">
        <w:rPr>
          <w:rFonts w:ascii="Arial" w:hAnsi="Arial" w:cs="Arial"/>
          <w:b/>
          <w:sz w:val="24"/>
          <w:szCs w:val="24"/>
        </w:rPr>
        <w:t xml:space="preserve"> PARA ATUAR NO CENTRO DE REFERÊNCIA DE ASSISTÊNCIA SOCIAL CRAS DE ROMELÂNDIA - SC</w:t>
      </w:r>
    </w:p>
    <w:p w:rsidR="00552B17" w:rsidRPr="00497835" w:rsidRDefault="00552B17" w:rsidP="00552B17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52B17" w:rsidRPr="00497835" w:rsidRDefault="00552B17" w:rsidP="00552B17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7520FF" w:rsidRPr="00E4414B" w:rsidRDefault="00E4414B" w:rsidP="00552B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4414B">
        <w:rPr>
          <w:rFonts w:ascii="Arial" w:hAnsi="Arial" w:cs="Arial"/>
          <w:b/>
          <w:sz w:val="24"/>
          <w:szCs w:val="24"/>
        </w:rPr>
        <w:t>PROCESSO SELETIVO SIMPLIFICADO</w:t>
      </w:r>
      <w:r w:rsidR="00552B17" w:rsidRPr="00E4414B">
        <w:rPr>
          <w:rFonts w:ascii="Arial" w:hAnsi="Arial" w:cs="Arial"/>
          <w:b/>
          <w:sz w:val="24"/>
          <w:szCs w:val="24"/>
        </w:rPr>
        <w:t xml:space="preserve"> </w:t>
      </w:r>
      <w:r w:rsidR="007520FF" w:rsidRPr="00E4414B">
        <w:rPr>
          <w:rFonts w:ascii="Arial" w:hAnsi="Arial" w:cs="Arial"/>
          <w:b/>
          <w:sz w:val="24"/>
          <w:szCs w:val="24"/>
        </w:rPr>
        <w:t>Nº 001/202</w:t>
      </w:r>
      <w:r w:rsidR="0005096C" w:rsidRPr="00E4414B">
        <w:rPr>
          <w:rFonts w:ascii="Arial" w:hAnsi="Arial" w:cs="Arial"/>
          <w:b/>
          <w:sz w:val="24"/>
          <w:szCs w:val="24"/>
        </w:rPr>
        <w:t>1</w:t>
      </w:r>
    </w:p>
    <w:p w:rsidR="00552B17" w:rsidRPr="00497835" w:rsidRDefault="00552B17" w:rsidP="00552B17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9F71D2" w:rsidRPr="008F6E85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6E85">
        <w:rPr>
          <w:rFonts w:ascii="Arial" w:hAnsi="Arial" w:cs="Arial"/>
          <w:sz w:val="24"/>
          <w:szCs w:val="24"/>
        </w:rPr>
        <w:t xml:space="preserve"> O Prefeito Municipal de Romelândia, SC, Estado de Santa Catarina, no uso de suas atribuições e de conformidade com o disposto na legislação vigente, torna pública a abertura de inscrições de Processo Seletivo Simplificado para seleção de </w:t>
      </w:r>
      <w:r w:rsidR="00E94C13" w:rsidRPr="008F6E85">
        <w:rPr>
          <w:rFonts w:ascii="Arial" w:hAnsi="Arial" w:cs="Arial"/>
          <w:sz w:val="24"/>
          <w:szCs w:val="24"/>
        </w:rPr>
        <w:t>Assistente Social</w:t>
      </w:r>
      <w:r w:rsidR="006E6213">
        <w:rPr>
          <w:rFonts w:ascii="Arial" w:hAnsi="Arial" w:cs="Arial"/>
          <w:sz w:val="24"/>
          <w:szCs w:val="24"/>
        </w:rPr>
        <w:t xml:space="preserve"> </w:t>
      </w:r>
      <w:r w:rsidR="006E6213" w:rsidRPr="006E6213">
        <w:rPr>
          <w:rFonts w:ascii="Arial" w:hAnsi="Arial" w:cs="Arial"/>
          <w:sz w:val="24"/>
          <w:szCs w:val="24"/>
        </w:rPr>
        <w:t xml:space="preserve">para atuar no Centro </w:t>
      </w:r>
      <w:r w:rsidR="006E6213">
        <w:rPr>
          <w:rFonts w:ascii="Arial" w:hAnsi="Arial" w:cs="Arial"/>
          <w:sz w:val="24"/>
          <w:szCs w:val="24"/>
        </w:rPr>
        <w:t>de</w:t>
      </w:r>
      <w:r w:rsidR="006E6213" w:rsidRPr="006E6213">
        <w:rPr>
          <w:rFonts w:ascii="Arial" w:hAnsi="Arial" w:cs="Arial"/>
          <w:sz w:val="24"/>
          <w:szCs w:val="24"/>
        </w:rPr>
        <w:t xml:space="preserve"> Referência</w:t>
      </w:r>
      <w:r w:rsidR="006E6213">
        <w:rPr>
          <w:rFonts w:ascii="Arial" w:hAnsi="Arial" w:cs="Arial"/>
          <w:sz w:val="24"/>
          <w:szCs w:val="24"/>
        </w:rPr>
        <w:t xml:space="preserve"> de</w:t>
      </w:r>
      <w:r w:rsidR="006E6213" w:rsidRPr="006E6213">
        <w:rPr>
          <w:rFonts w:ascii="Arial" w:hAnsi="Arial" w:cs="Arial"/>
          <w:sz w:val="24"/>
          <w:szCs w:val="24"/>
        </w:rPr>
        <w:t xml:space="preserve"> Assistência Social </w:t>
      </w:r>
      <w:r w:rsidR="006E6213">
        <w:rPr>
          <w:rFonts w:ascii="Arial" w:hAnsi="Arial" w:cs="Arial"/>
          <w:sz w:val="24"/>
          <w:szCs w:val="24"/>
        </w:rPr>
        <w:t xml:space="preserve">– </w:t>
      </w:r>
      <w:r w:rsidR="006E6213" w:rsidRPr="006E6213">
        <w:rPr>
          <w:rFonts w:ascii="Arial" w:hAnsi="Arial" w:cs="Arial"/>
          <w:sz w:val="24"/>
          <w:szCs w:val="24"/>
        </w:rPr>
        <w:t>CRAS</w:t>
      </w:r>
      <w:r w:rsidR="006E6213">
        <w:rPr>
          <w:rFonts w:ascii="Arial" w:hAnsi="Arial" w:cs="Arial"/>
          <w:sz w:val="24"/>
          <w:szCs w:val="24"/>
        </w:rPr>
        <w:t>- de</w:t>
      </w:r>
      <w:r w:rsidR="006E6213" w:rsidRPr="006E6213">
        <w:rPr>
          <w:rFonts w:ascii="Arial" w:hAnsi="Arial" w:cs="Arial"/>
          <w:sz w:val="24"/>
          <w:szCs w:val="24"/>
        </w:rPr>
        <w:t xml:space="preserve"> Romelândia - SC</w:t>
      </w:r>
      <w:r w:rsidRPr="008F6E85">
        <w:rPr>
          <w:rFonts w:ascii="Arial" w:hAnsi="Arial" w:cs="Arial"/>
          <w:sz w:val="24"/>
          <w:szCs w:val="24"/>
        </w:rPr>
        <w:t xml:space="preserve">, de acordo com as normas e condições do presente edital. </w:t>
      </w:r>
    </w:p>
    <w:p w:rsidR="000C6AE6" w:rsidRPr="008F6E85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6E85">
        <w:rPr>
          <w:rFonts w:ascii="Arial" w:hAnsi="Arial" w:cs="Arial"/>
          <w:sz w:val="24"/>
          <w:szCs w:val="24"/>
        </w:rPr>
        <w:t>CONSIDERANDO a necessidade temporária de contratação de pessoal e do excepcional interesse público previsto no Art. 37, inciso IX da Constituição Federal</w:t>
      </w:r>
      <w:r w:rsidR="009F71D2" w:rsidRPr="008F6E85">
        <w:rPr>
          <w:rFonts w:ascii="Arial" w:hAnsi="Arial" w:cs="Arial"/>
          <w:sz w:val="24"/>
          <w:szCs w:val="24"/>
        </w:rPr>
        <w:t>, Lei Municipal n. 007/2013 e Decreto Municipal n. 3.410/2014;</w:t>
      </w:r>
    </w:p>
    <w:p w:rsidR="009F71D2" w:rsidRPr="00497835" w:rsidRDefault="007520FF" w:rsidP="0091509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47924">
        <w:rPr>
          <w:rFonts w:ascii="Arial" w:hAnsi="Arial" w:cs="Arial"/>
          <w:sz w:val="24"/>
          <w:szCs w:val="24"/>
        </w:rPr>
        <w:t>CONSIDERANDO o princípio da continuidade do serviço público, asseverando a proibição da interrupção total da prestação do serviço públi</w:t>
      </w:r>
      <w:r w:rsidR="009F71D2" w:rsidRPr="00747924">
        <w:rPr>
          <w:rFonts w:ascii="Arial" w:hAnsi="Arial" w:cs="Arial"/>
          <w:sz w:val="24"/>
          <w:szCs w:val="24"/>
        </w:rPr>
        <w:t>co;</w:t>
      </w:r>
      <w:r w:rsidR="009F71D2" w:rsidRPr="00497835">
        <w:rPr>
          <w:rFonts w:ascii="Arial" w:hAnsi="Arial" w:cs="Arial"/>
          <w:color w:val="FF0000"/>
          <w:sz w:val="24"/>
          <w:szCs w:val="24"/>
        </w:rPr>
        <w:t xml:space="preserve"> </w:t>
      </w:r>
      <w:r w:rsidR="009F71D2" w:rsidRPr="00747924">
        <w:rPr>
          <w:rFonts w:ascii="Arial" w:hAnsi="Arial" w:cs="Arial"/>
          <w:sz w:val="24"/>
          <w:szCs w:val="24"/>
        </w:rPr>
        <w:t xml:space="preserve">CONSIDERANDO que a Lei nº 3.410/2014 </w:t>
      </w:r>
      <w:r w:rsidRPr="00747924">
        <w:rPr>
          <w:rFonts w:ascii="Arial" w:hAnsi="Arial" w:cs="Arial"/>
          <w:sz w:val="24"/>
          <w:szCs w:val="24"/>
        </w:rPr>
        <w:t>e suas alterações, concede prerrogativa de contratação de pessoal para atender à necessidade temporária de excepcional interesse público, como é o caso;</w:t>
      </w:r>
    </w:p>
    <w:p w:rsidR="00985F3B" w:rsidRPr="00497835" w:rsidRDefault="007520FF" w:rsidP="0091509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97835">
        <w:rPr>
          <w:rFonts w:ascii="Arial" w:hAnsi="Arial" w:cs="Arial"/>
          <w:color w:val="FF0000"/>
          <w:sz w:val="24"/>
          <w:szCs w:val="24"/>
        </w:rPr>
        <w:t xml:space="preserve"> </w:t>
      </w:r>
      <w:r w:rsidRPr="00184A8C">
        <w:rPr>
          <w:rFonts w:ascii="Arial" w:hAnsi="Arial" w:cs="Arial"/>
          <w:sz w:val="24"/>
          <w:szCs w:val="24"/>
        </w:rPr>
        <w:t xml:space="preserve">CONSIDERANDO o Art. </w:t>
      </w:r>
      <w:r w:rsidR="009F71D2" w:rsidRPr="00184A8C">
        <w:rPr>
          <w:rFonts w:ascii="Arial" w:hAnsi="Arial" w:cs="Arial"/>
          <w:sz w:val="24"/>
          <w:szCs w:val="24"/>
        </w:rPr>
        <w:t>2</w:t>
      </w:r>
      <w:r w:rsidRPr="00184A8C">
        <w:rPr>
          <w:rFonts w:ascii="Arial" w:hAnsi="Arial" w:cs="Arial"/>
          <w:sz w:val="24"/>
          <w:szCs w:val="24"/>
        </w:rPr>
        <w:t xml:space="preserve">º, </w:t>
      </w:r>
      <w:r w:rsidR="009F71D2" w:rsidRPr="00184A8C">
        <w:rPr>
          <w:rFonts w:ascii="Arial" w:hAnsi="Arial" w:cs="Arial"/>
          <w:sz w:val="24"/>
          <w:szCs w:val="24"/>
        </w:rPr>
        <w:t>inciso V</w:t>
      </w:r>
      <w:r w:rsidRPr="00184A8C">
        <w:rPr>
          <w:rFonts w:ascii="Arial" w:hAnsi="Arial" w:cs="Arial"/>
          <w:sz w:val="24"/>
          <w:szCs w:val="24"/>
        </w:rPr>
        <w:t xml:space="preserve">, da Lei Municipal n° </w:t>
      </w:r>
      <w:r w:rsidR="009F71D2" w:rsidRPr="00184A8C">
        <w:rPr>
          <w:rFonts w:ascii="Arial" w:hAnsi="Arial" w:cs="Arial"/>
          <w:sz w:val="24"/>
          <w:szCs w:val="24"/>
        </w:rPr>
        <w:t>007/2013</w:t>
      </w:r>
      <w:r w:rsidRPr="00184A8C">
        <w:rPr>
          <w:rFonts w:ascii="Arial" w:hAnsi="Arial" w:cs="Arial"/>
          <w:sz w:val="24"/>
          <w:szCs w:val="24"/>
        </w:rPr>
        <w:t>, e suas alterações, o qual dispõe que na hipótese</w:t>
      </w:r>
      <w:r w:rsidR="00985F3B" w:rsidRPr="00184A8C">
        <w:rPr>
          <w:rFonts w:ascii="Arial" w:hAnsi="Arial" w:cs="Arial"/>
          <w:sz w:val="24"/>
          <w:szCs w:val="24"/>
        </w:rPr>
        <w:t xml:space="preserve"> de admissão de servidor substituto para suprir as ausências, afastamentos ou licenças legalmente concedidas</w:t>
      </w:r>
      <w:r w:rsidRPr="00184A8C">
        <w:rPr>
          <w:rFonts w:ascii="Arial" w:hAnsi="Arial" w:cs="Arial"/>
          <w:sz w:val="24"/>
          <w:szCs w:val="24"/>
        </w:rPr>
        <w:t xml:space="preserve"> poderá ser realizada seleção simplificada dos candidatos por meio da análise de títulos, respeitado o prazo mínimo de inscrição de </w:t>
      </w:r>
      <w:r w:rsidR="00985F3B" w:rsidRPr="00184A8C">
        <w:rPr>
          <w:rFonts w:ascii="Arial" w:hAnsi="Arial" w:cs="Arial"/>
          <w:sz w:val="24"/>
          <w:szCs w:val="24"/>
        </w:rPr>
        <w:t>5</w:t>
      </w:r>
      <w:r w:rsidRPr="00184A8C">
        <w:rPr>
          <w:rFonts w:ascii="Arial" w:hAnsi="Arial" w:cs="Arial"/>
          <w:sz w:val="24"/>
          <w:szCs w:val="24"/>
        </w:rPr>
        <w:t xml:space="preserve"> (</w:t>
      </w:r>
      <w:r w:rsidR="00985F3B" w:rsidRPr="00184A8C">
        <w:rPr>
          <w:rFonts w:ascii="Arial" w:hAnsi="Arial" w:cs="Arial"/>
          <w:sz w:val="24"/>
          <w:szCs w:val="24"/>
        </w:rPr>
        <w:t>cinco</w:t>
      </w:r>
      <w:r w:rsidRPr="00184A8C">
        <w:rPr>
          <w:rFonts w:ascii="Arial" w:hAnsi="Arial" w:cs="Arial"/>
          <w:sz w:val="24"/>
          <w:szCs w:val="24"/>
        </w:rPr>
        <w:t>) dias;</w:t>
      </w:r>
      <w:r w:rsidRPr="00497835">
        <w:rPr>
          <w:rFonts w:ascii="Arial" w:hAnsi="Arial" w:cs="Arial"/>
          <w:color w:val="FF0000"/>
          <w:sz w:val="24"/>
          <w:szCs w:val="24"/>
        </w:rPr>
        <w:t xml:space="preserve"> </w:t>
      </w:r>
      <w:r w:rsidRPr="000F51FE">
        <w:rPr>
          <w:rFonts w:ascii="Arial" w:hAnsi="Arial" w:cs="Arial"/>
          <w:sz w:val="24"/>
          <w:szCs w:val="24"/>
        </w:rPr>
        <w:t xml:space="preserve">CONSIDERANDO que não há mais candidatos classificados para </w:t>
      </w:r>
      <w:r w:rsidR="002539B7" w:rsidRPr="000F51FE">
        <w:rPr>
          <w:rFonts w:ascii="Arial" w:hAnsi="Arial" w:cs="Arial"/>
          <w:sz w:val="24"/>
          <w:szCs w:val="24"/>
        </w:rPr>
        <w:t>os cargos a</w:t>
      </w:r>
      <w:r w:rsidRPr="000F51FE">
        <w:rPr>
          <w:rFonts w:ascii="Arial" w:hAnsi="Arial" w:cs="Arial"/>
          <w:sz w:val="24"/>
          <w:szCs w:val="24"/>
        </w:rPr>
        <w:t xml:space="preserve"> serem chamados </w:t>
      </w:r>
      <w:r w:rsidR="00985F3B" w:rsidRPr="000F51FE">
        <w:rPr>
          <w:rFonts w:ascii="Arial" w:hAnsi="Arial" w:cs="Arial"/>
          <w:sz w:val="24"/>
          <w:szCs w:val="24"/>
        </w:rPr>
        <w:t>em</w:t>
      </w:r>
      <w:r w:rsidRPr="000F51FE">
        <w:rPr>
          <w:rFonts w:ascii="Arial" w:hAnsi="Arial" w:cs="Arial"/>
          <w:sz w:val="24"/>
          <w:szCs w:val="24"/>
        </w:rPr>
        <w:t xml:space="preserve"> Processo Seletivo </w:t>
      </w:r>
      <w:r w:rsidR="00985F3B" w:rsidRPr="000F51FE">
        <w:rPr>
          <w:rFonts w:ascii="Arial" w:hAnsi="Arial" w:cs="Arial"/>
          <w:sz w:val="24"/>
          <w:szCs w:val="24"/>
        </w:rPr>
        <w:t>no Município</w:t>
      </w:r>
      <w:r w:rsidR="00552B17" w:rsidRPr="000F51FE">
        <w:rPr>
          <w:rFonts w:ascii="Arial" w:hAnsi="Arial" w:cs="Arial"/>
          <w:sz w:val="24"/>
          <w:szCs w:val="24"/>
        </w:rPr>
        <w:t>, o</w:t>
      </w:r>
      <w:r w:rsidRPr="000F51FE">
        <w:rPr>
          <w:rFonts w:ascii="Arial" w:hAnsi="Arial" w:cs="Arial"/>
          <w:sz w:val="24"/>
          <w:szCs w:val="24"/>
        </w:rPr>
        <w:t xml:space="preserve"> Município de</w:t>
      </w:r>
      <w:r w:rsidRPr="00497835">
        <w:rPr>
          <w:rFonts w:ascii="Arial" w:hAnsi="Arial" w:cs="Arial"/>
          <w:color w:val="FF0000"/>
          <w:sz w:val="24"/>
          <w:szCs w:val="24"/>
        </w:rPr>
        <w:t xml:space="preserve"> </w:t>
      </w:r>
      <w:r w:rsidR="00985F3B" w:rsidRPr="000F51FE">
        <w:rPr>
          <w:rFonts w:ascii="Arial" w:hAnsi="Arial" w:cs="Arial"/>
          <w:sz w:val="24"/>
          <w:szCs w:val="24"/>
        </w:rPr>
        <w:lastRenderedPageBreak/>
        <w:t>Romelândia</w:t>
      </w:r>
      <w:r w:rsidRPr="000F51FE">
        <w:rPr>
          <w:rFonts w:ascii="Arial" w:hAnsi="Arial" w:cs="Arial"/>
          <w:sz w:val="24"/>
          <w:szCs w:val="24"/>
        </w:rPr>
        <w:t xml:space="preserve"> – SC realizará Processo Seletivo Simplificado para contratação temporária de </w:t>
      </w:r>
      <w:r w:rsidR="000C6AE6" w:rsidRPr="000F51FE">
        <w:rPr>
          <w:rFonts w:ascii="Arial" w:hAnsi="Arial" w:cs="Arial"/>
          <w:sz w:val="24"/>
          <w:szCs w:val="24"/>
        </w:rPr>
        <w:t>Assistente Social do CRAS</w:t>
      </w:r>
      <w:r w:rsidR="002539B7" w:rsidRPr="000F51FE">
        <w:rPr>
          <w:rFonts w:ascii="Arial" w:hAnsi="Arial" w:cs="Arial"/>
          <w:sz w:val="24"/>
          <w:szCs w:val="24"/>
        </w:rPr>
        <w:t xml:space="preserve"> </w:t>
      </w:r>
      <w:r w:rsidRPr="000F51FE">
        <w:rPr>
          <w:rFonts w:ascii="Arial" w:hAnsi="Arial" w:cs="Arial"/>
          <w:sz w:val="24"/>
          <w:szCs w:val="24"/>
        </w:rPr>
        <w:t xml:space="preserve">para atuar no Município de </w:t>
      </w:r>
      <w:r w:rsidR="00985F3B" w:rsidRPr="000F51FE">
        <w:rPr>
          <w:rFonts w:ascii="Arial" w:hAnsi="Arial" w:cs="Arial"/>
          <w:sz w:val="24"/>
          <w:szCs w:val="24"/>
        </w:rPr>
        <w:t xml:space="preserve">Romelândia </w:t>
      </w:r>
      <w:r w:rsidRPr="000F51FE">
        <w:rPr>
          <w:rFonts w:ascii="Arial" w:hAnsi="Arial" w:cs="Arial"/>
          <w:sz w:val="24"/>
          <w:szCs w:val="24"/>
        </w:rPr>
        <w:t>.</w:t>
      </w:r>
      <w:r w:rsidRPr="0049783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85F3B" w:rsidRPr="00497835" w:rsidRDefault="00985F3B" w:rsidP="0091509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85F3B" w:rsidRPr="000F51FE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51FE">
        <w:rPr>
          <w:rFonts w:ascii="Arial" w:hAnsi="Arial" w:cs="Arial"/>
          <w:sz w:val="24"/>
          <w:szCs w:val="24"/>
        </w:rPr>
        <w:t>DISPOSIÇÕES PRELIMINARES</w:t>
      </w:r>
    </w:p>
    <w:p w:rsidR="00552B17" w:rsidRPr="000F51FE" w:rsidRDefault="007520FF" w:rsidP="00552B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7835">
        <w:rPr>
          <w:rFonts w:ascii="Arial" w:hAnsi="Arial" w:cs="Arial"/>
          <w:color w:val="FF0000"/>
          <w:sz w:val="24"/>
          <w:szCs w:val="24"/>
        </w:rPr>
        <w:t xml:space="preserve"> </w:t>
      </w:r>
      <w:r w:rsidRPr="000F51FE">
        <w:rPr>
          <w:rFonts w:ascii="Arial" w:hAnsi="Arial" w:cs="Arial"/>
          <w:sz w:val="24"/>
          <w:szCs w:val="24"/>
        </w:rPr>
        <w:t>1.1- O Processo Seletivo Simplificado será acompanhado pela Comissão legalmente constituída por meio da</w:t>
      </w:r>
      <w:r w:rsidR="00236E11" w:rsidRPr="000F51FE">
        <w:rPr>
          <w:rFonts w:ascii="Arial" w:hAnsi="Arial" w:cs="Arial"/>
          <w:sz w:val="24"/>
          <w:szCs w:val="24"/>
        </w:rPr>
        <w:t xml:space="preserve"> </w:t>
      </w:r>
      <w:r w:rsidR="005B4186" w:rsidRPr="005B4186">
        <w:rPr>
          <w:rFonts w:ascii="Arial" w:hAnsi="Arial" w:cs="Arial"/>
          <w:sz w:val="24"/>
          <w:szCs w:val="24"/>
        </w:rPr>
        <w:t>Portaria n. 10.219</w:t>
      </w:r>
      <w:r w:rsidR="00236E11" w:rsidRPr="005B4186">
        <w:rPr>
          <w:rFonts w:ascii="Arial" w:hAnsi="Arial" w:cs="Arial"/>
          <w:sz w:val="24"/>
          <w:szCs w:val="24"/>
        </w:rPr>
        <w:t>/202</w:t>
      </w:r>
      <w:r w:rsidR="005B4186" w:rsidRPr="005B4186">
        <w:rPr>
          <w:rFonts w:ascii="Arial" w:hAnsi="Arial" w:cs="Arial"/>
          <w:sz w:val="24"/>
          <w:szCs w:val="24"/>
        </w:rPr>
        <w:t>1</w:t>
      </w:r>
      <w:r w:rsidRPr="005B4186">
        <w:rPr>
          <w:rFonts w:ascii="Arial" w:hAnsi="Arial" w:cs="Arial"/>
          <w:sz w:val="24"/>
          <w:szCs w:val="24"/>
        </w:rPr>
        <w:t>,</w:t>
      </w:r>
      <w:r w:rsidRPr="000F51FE">
        <w:rPr>
          <w:rFonts w:ascii="Arial" w:hAnsi="Arial" w:cs="Arial"/>
          <w:sz w:val="24"/>
          <w:szCs w:val="24"/>
        </w:rPr>
        <w:t xml:space="preserve"> formada pelas servidoras: </w:t>
      </w:r>
      <w:r w:rsidR="000C6AE6" w:rsidRPr="000F51FE">
        <w:rPr>
          <w:rFonts w:ascii="Arial" w:hAnsi="Arial" w:cs="Arial"/>
          <w:sz w:val="24"/>
          <w:szCs w:val="24"/>
        </w:rPr>
        <w:t xml:space="preserve">JUREMA MARIA ISAIAS </w:t>
      </w:r>
      <w:r w:rsidR="00552B17" w:rsidRPr="000F51FE">
        <w:rPr>
          <w:rFonts w:ascii="Arial" w:hAnsi="Arial" w:cs="Arial"/>
          <w:sz w:val="24"/>
          <w:szCs w:val="24"/>
        </w:rPr>
        <w:t xml:space="preserve">- Presidente da Comissão, </w:t>
      </w:r>
      <w:r w:rsidR="000C6AE6" w:rsidRPr="000F51FE">
        <w:rPr>
          <w:rFonts w:ascii="Arial" w:hAnsi="Arial" w:cs="Arial"/>
          <w:sz w:val="24"/>
          <w:szCs w:val="24"/>
        </w:rPr>
        <w:t xml:space="preserve">MARCIA MARIA MELZ FRANCESCON </w:t>
      </w:r>
      <w:r w:rsidR="00552B17" w:rsidRPr="000F51FE">
        <w:rPr>
          <w:rFonts w:ascii="Arial" w:hAnsi="Arial" w:cs="Arial"/>
          <w:sz w:val="24"/>
          <w:szCs w:val="24"/>
        </w:rPr>
        <w:t xml:space="preserve">- Membro da Comissão e </w:t>
      </w:r>
      <w:r w:rsidR="00FA2131" w:rsidRPr="000F51FE">
        <w:rPr>
          <w:rFonts w:ascii="Arial" w:hAnsi="Arial" w:cs="Arial"/>
          <w:sz w:val="24"/>
          <w:szCs w:val="24"/>
        </w:rPr>
        <w:t xml:space="preserve">FABRICIO PIZATTO SIMON </w:t>
      </w:r>
      <w:r w:rsidR="00552B17" w:rsidRPr="000F51FE">
        <w:rPr>
          <w:rFonts w:ascii="Arial" w:hAnsi="Arial" w:cs="Arial"/>
          <w:sz w:val="24"/>
          <w:szCs w:val="24"/>
        </w:rPr>
        <w:t>Membro da Comissão.</w:t>
      </w:r>
    </w:p>
    <w:p w:rsidR="00985F3B" w:rsidRPr="00497835" w:rsidRDefault="007520FF" w:rsidP="00236E11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3587F">
        <w:rPr>
          <w:rFonts w:ascii="Arial" w:hAnsi="Arial" w:cs="Arial"/>
          <w:sz w:val="24"/>
          <w:szCs w:val="24"/>
        </w:rPr>
        <w:t xml:space="preserve">1.2- A Comissão será responsável por auxiliar a administração para organizar, coordenar e fiscalizar os atos do certame seletivo, conforme disposto na </w:t>
      </w:r>
      <w:r w:rsidR="00236E11" w:rsidRPr="005B4186">
        <w:rPr>
          <w:rFonts w:ascii="Arial" w:hAnsi="Arial" w:cs="Arial"/>
          <w:sz w:val="24"/>
          <w:szCs w:val="24"/>
        </w:rPr>
        <w:t>Portaria n. 10.</w:t>
      </w:r>
      <w:r w:rsidR="00434825" w:rsidRPr="005B4186">
        <w:rPr>
          <w:rFonts w:ascii="Arial" w:hAnsi="Arial" w:cs="Arial"/>
          <w:sz w:val="24"/>
          <w:szCs w:val="24"/>
        </w:rPr>
        <w:t>219</w:t>
      </w:r>
      <w:r w:rsidR="00236E11" w:rsidRPr="005B4186">
        <w:rPr>
          <w:rFonts w:ascii="Arial" w:hAnsi="Arial" w:cs="Arial"/>
          <w:sz w:val="24"/>
          <w:szCs w:val="24"/>
        </w:rPr>
        <w:t>/202</w:t>
      </w:r>
      <w:r w:rsidR="00434825" w:rsidRPr="005B4186">
        <w:rPr>
          <w:rFonts w:ascii="Arial" w:hAnsi="Arial" w:cs="Arial"/>
          <w:sz w:val="24"/>
          <w:szCs w:val="24"/>
        </w:rPr>
        <w:t>1</w:t>
      </w:r>
      <w:r w:rsidR="005B4186" w:rsidRPr="005B4186">
        <w:rPr>
          <w:rFonts w:ascii="Arial" w:hAnsi="Arial" w:cs="Arial"/>
          <w:sz w:val="24"/>
          <w:szCs w:val="24"/>
        </w:rPr>
        <w:t>.</w:t>
      </w:r>
    </w:p>
    <w:p w:rsidR="00985F3B" w:rsidRPr="00C3587F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587F">
        <w:rPr>
          <w:rFonts w:ascii="Arial" w:hAnsi="Arial" w:cs="Arial"/>
          <w:sz w:val="24"/>
          <w:szCs w:val="24"/>
        </w:rPr>
        <w:t>1.3- Os itens deste Edital poderão sofrer eventuais alterações, atualizações ou acréscimos, enquanto não consumada a providência ou evento que lhe d</w:t>
      </w:r>
      <w:r w:rsidR="00A71BE2" w:rsidRPr="00C3587F">
        <w:rPr>
          <w:rFonts w:ascii="Arial" w:hAnsi="Arial" w:cs="Arial"/>
          <w:sz w:val="24"/>
          <w:szCs w:val="24"/>
        </w:rPr>
        <w:t>iz</w:t>
      </w:r>
      <w:r w:rsidRPr="00C3587F">
        <w:rPr>
          <w:rFonts w:ascii="Arial" w:hAnsi="Arial" w:cs="Arial"/>
          <w:sz w:val="24"/>
          <w:szCs w:val="24"/>
        </w:rPr>
        <w:t xml:space="preserve"> respeito. </w:t>
      </w:r>
    </w:p>
    <w:p w:rsidR="00552B17" w:rsidRPr="00C3587F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587F">
        <w:rPr>
          <w:rFonts w:ascii="Arial" w:hAnsi="Arial" w:cs="Arial"/>
          <w:sz w:val="24"/>
          <w:szCs w:val="24"/>
        </w:rPr>
        <w:t>1.4- Os casos omissos neste Edital serão analisados, apreciados e deliberados pela Comissão</w:t>
      </w:r>
      <w:r w:rsidR="00552B17" w:rsidRPr="00C3587F">
        <w:rPr>
          <w:rFonts w:ascii="Arial" w:hAnsi="Arial" w:cs="Arial"/>
          <w:sz w:val="24"/>
          <w:szCs w:val="24"/>
        </w:rPr>
        <w:t>;</w:t>
      </w:r>
    </w:p>
    <w:p w:rsidR="00985F3B" w:rsidRPr="00C3587F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587F">
        <w:rPr>
          <w:rFonts w:ascii="Arial" w:hAnsi="Arial" w:cs="Arial"/>
          <w:sz w:val="24"/>
          <w:szCs w:val="24"/>
        </w:rPr>
        <w:t xml:space="preserve">1.5- O presente edital estará disponível no Site Oficial da Prefeitura Municipal de </w:t>
      </w:r>
      <w:r w:rsidR="00985F3B" w:rsidRPr="00C3587F">
        <w:rPr>
          <w:rFonts w:ascii="Arial" w:hAnsi="Arial" w:cs="Arial"/>
          <w:sz w:val="24"/>
          <w:szCs w:val="24"/>
        </w:rPr>
        <w:t>Romelândia</w:t>
      </w:r>
      <w:r w:rsidRPr="00C3587F">
        <w:rPr>
          <w:rFonts w:ascii="Arial" w:hAnsi="Arial" w:cs="Arial"/>
          <w:sz w:val="24"/>
          <w:szCs w:val="24"/>
        </w:rPr>
        <w:t xml:space="preserve"> (www.</w:t>
      </w:r>
      <w:r w:rsidR="00A71BE2" w:rsidRPr="00C3587F">
        <w:rPr>
          <w:rFonts w:ascii="Arial" w:hAnsi="Arial" w:cs="Arial"/>
          <w:sz w:val="24"/>
          <w:szCs w:val="24"/>
        </w:rPr>
        <w:t>romelandia</w:t>
      </w:r>
      <w:r w:rsidRPr="00C3587F">
        <w:rPr>
          <w:rFonts w:ascii="Arial" w:hAnsi="Arial" w:cs="Arial"/>
          <w:sz w:val="24"/>
          <w:szCs w:val="24"/>
        </w:rPr>
        <w:t>.sc.gov.br) e no Diário Oficial dos Municípios do Estado de Santa Catarina (</w:t>
      </w:r>
      <w:r w:rsidR="00552B17" w:rsidRPr="00C3587F">
        <w:rPr>
          <w:rFonts w:ascii="Arial" w:hAnsi="Arial" w:cs="Arial"/>
          <w:sz w:val="24"/>
          <w:szCs w:val="24"/>
        </w:rPr>
        <w:t>https://www.diariomunicipal.sc.gov.br/site/</w:t>
      </w:r>
      <w:r w:rsidRPr="00C3587F">
        <w:rPr>
          <w:rFonts w:ascii="Arial" w:hAnsi="Arial" w:cs="Arial"/>
          <w:sz w:val="24"/>
          <w:szCs w:val="24"/>
        </w:rPr>
        <w:t xml:space="preserve">). </w:t>
      </w:r>
    </w:p>
    <w:p w:rsidR="00985F3B" w:rsidRPr="00C3587F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587F">
        <w:rPr>
          <w:rFonts w:ascii="Arial" w:hAnsi="Arial" w:cs="Arial"/>
          <w:sz w:val="24"/>
          <w:szCs w:val="24"/>
        </w:rPr>
        <w:t xml:space="preserve">1.6- A inscrição neste Processo Seletivo Simplificado implicará, desde logo, a ciência e aceitação pelo candidato das condições estabelecidas neste edital, sendo de responsabilidade do candidato certificar-se de que possui todas as condições e pré-requisitos para realizar a inscrição. </w:t>
      </w:r>
    </w:p>
    <w:p w:rsidR="00985F3B" w:rsidRPr="00C3587F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587F">
        <w:rPr>
          <w:rFonts w:ascii="Arial" w:hAnsi="Arial" w:cs="Arial"/>
          <w:sz w:val="24"/>
          <w:szCs w:val="24"/>
        </w:rPr>
        <w:t xml:space="preserve">1.7- Os candidatos que atenderem a todas as condições exigidas neste Edital ficarão em “Cadastro de Reserva” na expectativa de abertura de novas vagas. </w:t>
      </w:r>
    </w:p>
    <w:p w:rsidR="00985F3B" w:rsidRPr="00497835" w:rsidRDefault="00985F3B" w:rsidP="0091509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85F3B" w:rsidRPr="00C3587F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587F">
        <w:rPr>
          <w:rFonts w:ascii="Arial" w:hAnsi="Arial" w:cs="Arial"/>
          <w:sz w:val="24"/>
          <w:szCs w:val="24"/>
        </w:rPr>
        <w:t>DOS RECURSOS QUANTO AO EDITAL DE ABERTURA</w:t>
      </w:r>
    </w:p>
    <w:p w:rsidR="00985F3B" w:rsidRPr="00C3587F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587F">
        <w:rPr>
          <w:rFonts w:ascii="Arial" w:hAnsi="Arial" w:cs="Arial"/>
          <w:sz w:val="24"/>
          <w:szCs w:val="24"/>
        </w:rPr>
        <w:t xml:space="preserve"> 2.1- Será aceita impugnação contra o presente Edital, caso apresente itens com ilegalidade, omissão ou contradição. </w:t>
      </w:r>
    </w:p>
    <w:p w:rsidR="00985F3B" w:rsidRPr="00BC3336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3336">
        <w:rPr>
          <w:rFonts w:ascii="Arial" w:hAnsi="Arial" w:cs="Arial"/>
          <w:sz w:val="24"/>
          <w:szCs w:val="24"/>
        </w:rPr>
        <w:lastRenderedPageBreak/>
        <w:t xml:space="preserve">2.2- Para requerer a impugnação, o impugnante deverá protocolar o recurso no Setor de Atendimento da Prefeitura Municipal de </w:t>
      </w:r>
      <w:r w:rsidR="00985F3B" w:rsidRPr="00BC3336">
        <w:rPr>
          <w:rFonts w:ascii="Arial" w:hAnsi="Arial" w:cs="Arial"/>
          <w:sz w:val="24"/>
          <w:szCs w:val="24"/>
        </w:rPr>
        <w:t>Romelândia</w:t>
      </w:r>
      <w:r w:rsidRPr="00BC3336">
        <w:rPr>
          <w:rFonts w:ascii="Arial" w:hAnsi="Arial" w:cs="Arial"/>
          <w:sz w:val="24"/>
          <w:szCs w:val="24"/>
        </w:rPr>
        <w:t xml:space="preserve"> no prazo constante no anexo I.</w:t>
      </w:r>
    </w:p>
    <w:p w:rsidR="00985F3B" w:rsidRPr="00BC3336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3336">
        <w:rPr>
          <w:rFonts w:ascii="Arial" w:hAnsi="Arial" w:cs="Arial"/>
          <w:sz w:val="24"/>
          <w:szCs w:val="24"/>
        </w:rPr>
        <w:t xml:space="preserve"> 2.3- O impugnante deverá, necessariamente, indicar o item ou subitem que será objeto de impugnação. </w:t>
      </w:r>
    </w:p>
    <w:p w:rsidR="00985F3B" w:rsidRPr="00BC3336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3336">
        <w:rPr>
          <w:rFonts w:ascii="Arial" w:hAnsi="Arial" w:cs="Arial"/>
          <w:sz w:val="24"/>
          <w:szCs w:val="24"/>
        </w:rPr>
        <w:t>2.4- Não caberá recurso administrativo contra a decisão acerca da impugnação.</w:t>
      </w:r>
    </w:p>
    <w:p w:rsidR="00985F3B" w:rsidRPr="004B75DC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75DC">
        <w:rPr>
          <w:rFonts w:ascii="Arial" w:hAnsi="Arial" w:cs="Arial"/>
          <w:sz w:val="24"/>
          <w:szCs w:val="24"/>
        </w:rPr>
        <w:t xml:space="preserve"> 2.5- No caso de deferimento do recurso, a Comissão, juntamente com a Secretaria de Administração procederá à retificação do Edital, e a versão definitiva será publicada integralmente no Site Oficial da Prefeitura Municipal de </w:t>
      </w:r>
      <w:r w:rsidR="00985F3B" w:rsidRPr="004B75DC">
        <w:rPr>
          <w:rFonts w:ascii="Arial" w:hAnsi="Arial" w:cs="Arial"/>
          <w:sz w:val="24"/>
          <w:szCs w:val="24"/>
        </w:rPr>
        <w:t xml:space="preserve">Romelândia </w:t>
      </w:r>
      <w:r w:rsidRPr="004B75DC">
        <w:rPr>
          <w:rFonts w:ascii="Arial" w:hAnsi="Arial" w:cs="Arial"/>
          <w:sz w:val="24"/>
          <w:szCs w:val="24"/>
        </w:rPr>
        <w:t>(</w:t>
      </w:r>
      <w:r w:rsidR="00985F3B" w:rsidRPr="004B75DC">
        <w:rPr>
          <w:rFonts w:ascii="Arial" w:hAnsi="Arial" w:cs="Arial"/>
          <w:sz w:val="24"/>
          <w:szCs w:val="24"/>
        </w:rPr>
        <w:t>https://www.romelandia.sc.gov.br/</w:t>
      </w:r>
      <w:r w:rsidRPr="004B75DC">
        <w:rPr>
          <w:rFonts w:ascii="Arial" w:hAnsi="Arial" w:cs="Arial"/>
          <w:sz w:val="24"/>
          <w:szCs w:val="24"/>
        </w:rPr>
        <w:t>) e no Diário Oficial dos Municípios do Estado de Santa Catarina (https://www.diariomunicipal.sc.gov.br) na data provável estabelecida no cronograma constante do anexo I</w:t>
      </w:r>
      <w:r w:rsidR="00552B17" w:rsidRPr="004B75DC">
        <w:rPr>
          <w:rFonts w:ascii="Arial" w:hAnsi="Arial" w:cs="Arial"/>
          <w:sz w:val="24"/>
          <w:szCs w:val="24"/>
        </w:rPr>
        <w:t>;</w:t>
      </w:r>
    </w:p>
    <w:p w:rsidR="00552B17" w:rsidRPr="00497835" w:rsidRDefault="00552B17" w:rsidP="0091509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85F3B" w:rsidRPr="00641B95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1B95">
        <w:rPr>
          <w:rFonts w:ascii="Arial" w:hAnsi="Arial" w:cs="Arial"/>
          <w:sz w:val="24"/>
          <w:szCs w:val="24"/>
        </w:rPr>
        <w:t>3. DO CARGO</w:t>
      </w:r>
    </w:p>
    <w:p w:rsidR="00985F3B" w:rsidRPr="00641B95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1B95">
        <w:rPr>
          <w:rFonts w:ascii="Arial" w:hAnsi="Arial" w:cs="Arial"/>
          <w:sz w:val="24"/>
          <w:szCs w:val="24"/>
        </w:rPr>
        <w:t xml:space="preserve"> 3.1- A remuneração fixada pela prestação dos serviços terá como base conforme abaixo descrito:</w:t>
      </w:r>
    </w:p>
    <w:p w:rsidR="00985F3B" w:rsidRPr="00641B95" w:rsidRDefault="00985F3B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29"/>
        <w:gridCol w:w="978"/>
        <w:gridCol w:w="1424"/>
        <w:gridCol w:w="2189"/>
        <w:gridCol w:w="1975"/>
      </w:tblGrid>
      <w:tr w:rsidR="00985F3B" w:rsidRPr="00641B95" w:rsidTr="00641B95">
        <w:trPr>
          <w:trHeight w:val="435"/>
        </w:trPr>
        <w:tc>
          <w:tcPr>
            <w:tcW w:w="2029" w:type="dxa"/>
          </w:tcPr>
          <w:p w:rsidR="00985F3B" w:rsidRPr="00641B95" w:rsidRDefault="00985F3B" w:rsidP="00915094">
            <w:pPr>
              <w:spacing w:after="0" w:line="360" w:lineRule="auto"/>
              <w:ind w:left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B95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978" w:type="dxa"/>
          </w:tcPr>
          <w:p w:rsidR="00985F3B" w:rsidRPr="00641B95" w:rsidRDefault="00985F3B" w:rsidP="00915094">
            <w:pPr>
              <w:spacing w:after="0" w:line="360" w:lineRule="auto"/>
              <w:ind w:lef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B95">
              <w:rPr>
                <w:rFonts w:ascii="Arial" w:hAnsi="Arial" w:cs="Arial"/>
                <w:sz w:val="24"/>
                <w:szCs w:val="24"/>
              </w:rPr>
              <w:t>Vagas</w:t>
            </w:r>
          </w:p>
        </w:tc>
        <w:tc>
          <w:tcPr>
            <w:tcW w:w="1424" w:type="dxa"/>
          </w:tcPr>
          <w:p w:rsidR="00985F3B" w:rsidRPr="00641B95" w:rsidRDefault="00985F3B" w:rsidP="00915094">
            <w:pPr>
              <w:spacing w:after="0" w:line="360" w:lineRule="auto"/>
              <w:ind w:left="2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B95"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2189" w:type="dxa"/>
          </w:tcPr>
          <w:p w:rsidR="00985F3B" w:rsidRPr="00641B95" w:rsidRDefault="00985F3B" w:rsidP="00915094">
            <w:pPr>
              <w:spacing w:after="0" w:line="360" w:lineRule="auto"/>
              <w:ind w:left="2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B95">
              <w:rPr>
                <w:rFonts w:ascii="Arial" w:hAnsi="Arial" w:cs="Arial"/>
                <w:sz w:val="24"/>
                <w:szCs w:val="24"/>
              </w:rPr>
              <w:t>Habilitação</w:t>
            </w:r>
          </w:p>
        </w:tc>
        <w:tc>
          <w:tcPr>
            <w:tcW w:w="1975" w:type="dxa"/>
          </w:tcPr>
          <w:p w:rsidR="00985F3B" w:rsidRPr="00641B95" w:rsidRDefault="00985F3B" w:rsidP="00915094">
            <w:pPr>
              <w:spacing w:after="0" w:line="360" w:lineRule="auto"/>
              <w:ind w:left="2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B95">
              <w:rPr>
                <w:rFonts w:ascii="Arial" w:hAnsi="Arial" w:cs="Arial"/>
                <w:sz w:val="24"/>
                <w:szCs w:val="24"/>
              </w:rPr>
              <w:t xml:space="preserve">Remuneração </w:t>
            </w:r>
          </w:p>
        </w:tc>
      </w:tr>
      <w:tr w:rsidR="00C167EE" w:rsidRPr="00641B95" w:rsidTr="00641B95">
        <w:trPr>
          <w:trHeight w:val="435"/>
        </w:trPr>
        <w:tc>
          <w:tcPr>
            <w:tcW w:w="2029" w:type="dxa"/>
          </w:tcPr>
          <w:p w:rsidR="00C167EE" w:rsidRPr="00641B95" w:rsidRDefault="00A71BE2" w:rsidP="00915094">
            <w:pPr>
              <w:spacing w:after="0" w:line="360" w:lineRule="auto"/>
              <w:ind w:left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B95">
              <w:rPr>
                <w:rFonts w:ascii="Arial" w:hAnsi="Arial" w:cs="Arial"/>
                <w:sz w:val="24"/>
                <w:szCs w:val="24"/>
              </w:rPr>
              <w:t>Assistente Social do CRAS</w:t>
            </w:r>
          </w:p>
        </w:tc>
        <w:tc>
          <w:tcPr>
            <w:tcW w:w="978" w:type="dxa"/>
          </w:tcPr>
          <w:p w:rsidR="00C167EE" w:rsidRPr="00641B95" w:rsidRDefault="002539B7" w:rsidP="002539B7">
            <w:pPr>
              <w:spacing w:after="0" w:line="360" w:lineRule="auto"/>
              <w:ind w:lef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B95">
              <w:rPr>
                <w:rFonts w:ascii="Arial" w:hAnsi="Arial" w:cs="Arial"/>
                <w:sz w:val="24"/>
                <w:szCs w:val="24"/>
              </w:rPr>
              <w:t xml:space="preserve">*CR </w:t>
            </w:r>
            <w:r w:rsidR="00C167EE" w:rsidRPr="00641B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C167EE" w:rsidRPr="00641B95" w:rsidRDefault="002539B7" w:rsidP="00915094">
            <w:pPr>
              <w:spacing w:after="0" w:line="360" w:lineRule="auto"/>
              <w:ind w:left="2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B95">
              <w:rPr>
                <w:rFonts w:ascii="Arial" w:hAnsi="Arial" w:cs="Arial"/>
                <w:sz w:val="24"/>
                <w:szCs w:val="24"/>
              </w:rPr>
              <w:t xml:space="preserve">40 </w:t>
            </w:r>
            <w:r w:rsidR="00C167EE" w:rsidRPr="00641B95">
              <w:rPr>
                <w:rFonts w:ascii="Arial" w:hAnsi="Arial" w:cs="Arial"/>
                <w:sz w:val="24"/>
                <w:szCs w:val="24"/>
              </w:rPr>
              <w:t>horas semanais</w:t>
            </w:r>
          </w:p>
        </w:tc>
        <w:tc>
          <w:tcPr>
            <w:tcW w:w="2189" w:type="dxa"/>
          </w:tcPr>
          <w:p w:rsidR="00C167EE" w:rsidRPr="00641B95" w:rsidRDefault="00C167EE" w:rsidP="009422CB">
            <w:pPr>
              <w:spacing w:after="0" w:line="360" w:lineRule="auto"/>
              <w:ind w:left="2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B95">
              <w:rPr>
                <w:rFonts w:ascii="Arial" w:hAnsi="Arial" w:cs="Arial"/>
                <w:sz w:val="24"/>
                <w:szCs w:val="24"/>
              </w:rPr>
              <w:t xml:space="preserve">Ensino Superior completo em </w:t>
            </w:r>
            <w:r w:rsidR="00A71BE2" w:rsidRPr="00641B95">
              <w:rPr>
                <w:rFonts w:ascii="Arial" w:hAnsi="Arial" w:cs="Arial"/>
                <w:sz w:val="24"/>
                <w:szCs w:val="24"/>
              </w:rPr>
              <w:t>Serviço Social</w:t>
            </w:r>
            <w:r w:rsidRPr="00641B95">
              <w:rPr>
                <w:rFonts w:ascii="Arial" w:hAnsi="Arial" w:cs="Arial"/>
                <w:sz w:val="24"/>
                <w:szCs w:val="24"/>
              </w:rPr>
              <w:t xml:space="preserve"> com registro no órgão fiscalizador da categoria profissional</w:t>
            </w:r>
            <w:r w:rsidR="00E518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</w:tcPr>
          <w:p w:rsidR="00C167EE" w:rsidRPr="00641B95" w:rsidRDefault="00C167EE" w:rsidP="00A71BE2">
            <w:pPr>
              <w:spacing w:after="0" w:line="360" w:lineRule="auto"/>
              <w:ind w:left="2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B95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A71BE2" w:rsidRPr="00641B95">
              <w:rPr>
                <w:rFonts w:ascii="Arial" w:hAnsi="Arial" w:cs="Arial"/>
                <w:sz w:val="24"/>
                <w:szCs w:val="24"/>
              </w:rPr>
              <w:t>3.601,90</w:t>
            </w:r>
          </w:p>
        </w:tc>
      </w:tr>
    </w:tbl>
    <w:p w:rsidR="00C167EE" w:rsidRPr="00641B95" w:rsidRDefault="00C167EE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2B17" w:rsidRPr="00641B95" w:rsidRDefault="00552B17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1B95">
        <w:rPr>
          <w:rFonts w:ascii="Arial" w:hAnsi="Arial" w:cs="Arial"/>
          <w:sz w:val="24"/>
          <w:szCs w:val="24"/>
        </w:rPr>
        <w:t>CR * Cadastro Reserva.</w:t>
      </w:r>
    </w:p>
    <w:p w:rsidR="00552B17" w:rsidRPr="00497835" w:rsidRDefault="00552B17" w:rsidP="0091509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167EE" w:rsidRPr="00641B95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1B95">
        <w:rPr>
          <w:rFonts w:ascii="Arial" w:hAnsi="Arial" w:cs="Arial"/>
          <w:sz w:val="24"/>
          <w:szCs w:val="24"/>
        </w:rPr>
        <w:lastRenderedPageBreak/>
        <w:t>3.2-</w:t>
      </w:r>
      <w:r w:rsidR="00552B17" w:rsidRPr="00641B95">
        <w:rPr>
          <w:rFonts w:ascii="Arial" w:hAnsi="Arial" w:cs="Arial"/>
          <w:sz w:val="24"/>
          <w:szCs w:val="24"/>
        </w:rPr>
        <w:t xml:space="preserve"> </w:t>
      </w:r>
      <w:r w:rsidRPr="00641B95">
        <w:rPr>
          <w:rFonts w:ascii="Arial" w:hAnsi="Arial" w:cs="Arial"/>
          <w:sz w:val="24"/>
          <w:szCs w:val="24"/>
        </w:rPr>
        <w:t xml:space="preserve">A inscrição no órgão fiscalizador da categoria profissional será obrigatória no momento da investidura no cargo. </w:t>
      </w:r>
    </w:p>
    <w:p w:rsidR="00C167EE" w:rsidRPr="00497835" w:rsidRDefault="00C167EE" w:rsidP="0091509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167EE" w:rsidRPr="00641B95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1B95">
        <w:rPr>
          <w:rFonts w:ascii="Arial" w:hAnsi="Arial" w:cs="Arial"/>
          <w:sz w:val="24"/>
          <w:szCs w:val="24"/>
        </w:rPr>
        <w:t>4.0 REQUISITOS</w:t>
      </w:r>
    </w:p>
    <w:p w:rsidR="00C167EE" w:rsidRPr="00641B95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1B95">
        <w:rPr>
          <w:rFonts w:ascii="Arial" w:hAnsi="Arial" w:cs="Arial"/>
          <w:sz w:val="24"/>
          <w:szCs w:val="24"/>
        </w:rPr>
        <w:t xml:space="preserve"> 4.1- Ser brasileiro nato ou naturalizado, ou, no caso de nacionalidade portuguesa, estar amparado pelo Estatuto de Igualdade entre brasileiros e portugueses, com reconhecimento do gozo dos direitos políticos na forma do disposto no art. 13 do Decreto nº 70.436, 18/04/1972; </w:t>
      </w:r>
    </w:p>
    <w:p w:rsidR="00C167EE" w:rsidRPr="00641B95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1B95">
        <w:rPr>
          <w:rFonts w:ascii="Arial" w:hAnsi="Arial" w:cs="Arial"/>
          <w:sz w:val="24"/>
          <w:szCs w:val="24"/>
        </w:rPr>
        <w:t>4.2- Gozo dos direitos políticos;</w:t>
      </w:r>
    </w:p>
    <w:p w:rsidR="00C167EE" w:rsidRPr="00641B95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1B95">
        <w:rPr>
          <w:rFonts w:ascii="Arial" w:hAnsi="Arial" w:cs="Arial"/>
          <w:sz w:val="24"/>
          <w:szCs w:val="24"/>
        </w:rPr>
        <w:t xml:space="preserve"> 4.3- Estar quite com as obrigações do serviço militar, para os candidatos do sexo masculino;</w:t>
      </w:r>
    </w:p>
    <w:p w:rsidR="00C167EE" w:rsidRPr="00641B95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7835">
        <w:rPr>
          <w:rFonts w:ascii="Arial" w:hAnsi="Arial" w:cs="Arial"/>
          <w:color w:val="FF0000"/>
          <w:sz w:val="24"/>
          <w:szCs w:val="24"/>
        </w:rPr>
        <w:t xml:space="preserve"> </w:t>
      </w:r>
      <w:r w:rsidRPr="00641B95">
        <w:rPr>
          <w:rFonts w:ascii="Arial" w:hAnsi="Arial" w:cs="Arial"/>
          <w:sz w:val="24"/>
          <w:szCs w:val="24"/>
        </w:rPr>
        <w:t xml:space="preserve">4.4- Nível de escolaridade exigido para o cargo; </w:t>
      </w:r>
    </w:p>
    <w:p w:rsidR="00C167EE" w:rsidRPr="00641B95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1B95">
        <w:rPr>
          <w:rFonts w:ascii="Arial" w:hAnsi="Arial" w:cs="Arial"/>
          <w:sz w:val="24"/>
          <w:szCs w:val="24"/>
        </w:rPr>
        <w:t xml:space="preserve">4.5- Inscrição no órgão fiscalizador da categoria profissional; </w:t>
      </w:r>
    </w:p>
    <w:p w:rsidR="00C167EE" w:rsidRPr="00641B95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1B95">
        <w:rPr>
          <w:rFonts w:ascii="Arial" w:hAnsi="Arial" w:cs="Arial"/>
          <w:sz w:val="24"/>
          <w:szCs w:val="24"/>
        </w:rPr>
        <w:t>4.6- Aptidão física e mental, salvo nos casos em que a lei determine situação adversa;</w:t>
      </w:r>
    </w:p>
    <w:p w:rsidR="00C167EE" w:rsidRPr="00641B95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1B95">
        <w:rPr>
          <w:rFonts w:ascii="Arial" w:hAnsi="Arial" w:cs="Arial"/>
          <w:sz w:val="24"/>
          <w:szCs w:val="24"/>
        </w:rPr>
        <w:t xml:space="preserve"> 4.7- Não se enquadrar na vedação de acúmulo de cargos públicos (art. 37 inciso</w:t>
      </w:r>
      <w:r w:rsidR="00C167EE" w:rsidRPr="00641B95">
        <w:rPr>
          <w:rFonts w:ascii="Arial" w:hAnsi="Arial" w:cs="Arial"/>
          <w:sz w:val="24"/>
          <w:szCs w:val="24"/>
        </w:rPr>
        <w:t xml:space="preserve"> </w:t>
      </w:r>
      <w:r w:rsidRPr="00641B95">
        <w:rPr>
          <w:rFonts w:ascii="Arial" w:hAnsi="Arial" w:cs="Arial"/>
          <w:sz w:val="24"/>
          <w:szCs w:val="24"/>
        </w:rPr>
        <w:t xml:space="preserve"> XVI da CF); </w:t>
      </w:r>
    </w:p>
    <w:p w:rsidR="00C167EE" w:rsidRPr="002F19D5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9D5">
        <w:rPr>
          <w:rFonts w:ascii="Arial" w:hAnsi="Arial" w:cs="Arial"/>
          <w:sz w:val="24"/>
          <w:szCs w:val="24"/>
        </w:rPr>
        <w:t xml:space="preserve">4.8- Não possuir condenação criminal transitada em julgado, nem responder a processo penal por crime que o incompatibilize a exercer a função pública. </w:t>
      </w:r>
      <w:r w:rsidR="00C167EE" w:rsidRPr="002F19D5">
        <w:rPr>
          <w:rFonts w:ascii="Arial" w:hAnsi="Arial" w:cs="Arial"/>
          <w:sz w:val="24"/>
          <w:szCs w:val="24"/>
        </w:rPr>
        <w:t>Parágrafo</w:t>
      </w:r>
      <w:r w:rsidRPr="002F19D5">
        <w:rPr>
          <w:rFonts w:ascii="Arial" w:hAnsi="Arial" w:cs="Arial"/>
          <w:sz w:val="24"/>
          <w:szCs w:val="24"/>
        </w:rPr>
        <w:t xml:space="preserve"> Único: O candidato deve comprovar a idade mínima de 18 anos no ato da investidura no cargo.</w:t>
      </w:r>
    </w:p>
    <w:p w:rsidR="00552B17" w:rsidRPr="00497835" w:rsidRDefault="00552B17" w:rsidP="0091509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167EE" w:rsidRPr="002F19D5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9D5">
        <w:rPr>
          <w:rFonts w:ascii="Arial" w:hAnsi="Arial" w:cs="Arial"/>
          <w:sz w:val="24"/>
          <w:szCs w:val="24"/>
        </w:rPr>
        <w:t xml:space="preserve"> 5.0 DAS ATRIBUIÇÕES DO CARGO </w:t>
      </w:r>
    </w:p>
    <w:p w:rsidR="00564B1D" w:rsidRPr="00497835" w:rsidRDefault="00564B1D" w:rsidP="0091509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F19D5" w:rsidRPr="002F19D5" w:rsidRDefault="002F19D5" w:rsidP="002F19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9D5">
        <w:rPr>
          <w:rFonts w:ascii="Arial" w:hAnsi="Arial" w:cs="Arial"/>
          <w:sz w:val="24"/>
          <w:szCs w:val="24"/>
        </w:rPr>
        <w:t>DESCRIÇÃO SUMÁRIA: Atuação em programas, projetos, serviços e/ou benefícios socioassistenciais; conhecer a legislação referente à política nacional de assistência social; ter domínio sobre os direitos sociais; experiência de trabalho em grupos e atividades coletivas; trabalhar de forma interdisciplinar; conhecer a realidade do território e ter capacidade relacional e de escuta das famílias.</w:t>
      </w:r>
    </w:p>
    <w:p w:rsidR="000D34C3" w:rsidRPr="002F19D5" w:rsidRDefault="002F19D5" w:rsidP="002F19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9D5">
        <w:rPr>
          <w:rFonts w:ascii="Arial" w:hAnsi="Arial" w:cs="Arial"/>
          <w:sz w:val="24"/>
          <w:szCs w:val="24"/>
        </w:rPr>
        <w:lastRenderedPageBreak/>
        <w:t>DESCRIÇÃO DETALHADA: Acolhida, oferta de informações e realização de encaminhamentos às famílias usuárias do CRAS; Mediação dos processos grupais do serviço socioeducativo para famílias; Realização de atendimento individualizado e visitas domiciliares as famílias referenciadas ao CRAS; Desenvolvimento de atividades coletivas e comunitárias no território; Assessoria aos serviços socioeducativos desenvolvidos no território; Acompanhamento das famílias em descumprimento de condicionalidades; Alimentação de sistema de informação, registro das ações desenvolvidas e planejamento do trabalho de forma coletiva; Articulação de ações que potencializem as boas experiências no território de abrangência; Planejamento e implementação do PAIF, de acordo com as características do território de abrangência do CRAS; Mediação de grupos de famílias dos PAIF; Realização de atendimentos particularizados e visitas domiciliares às famílias referenciadas ao CRAS; Desenvolvimento de atividades coletivas e comunitárias no território;  Apoio técnico continuado aos profissionais responsáveis pelo(s) serviço(s) de convivência e fortalecimento de vínculos desenvolvidos no território ou no CRAS; Acompanhamento de famílias encaminhadas pelos serviços de convivência e fortalecimento de vínculos ofertados no território ou no CRAS; Realização da busca ativa no território de abrangência do CRAS e desenvolvimento de projetos que visam prevenir aumento de incidência de situações de risco; Acompanhamento das famílias em descumprimento de condicionalidades; Alimentação de sistema de informação, registro das ações desenvolvidas e planejamento do trabalho de forma Coletiva; Realização de encaminhamento, com acompanhamento, para a rede socioassistencial; Realização de encaminhamentos para serviços setoriais; Participação das reuniões preparatórias ao planejamento municipal; Participação de reuniões sistemáticas no CRAS, para planejamento das ações semanais a serem desenvolvidas, definição de fluxos, instituição de rotina de atendimento e acolhimento dos usuários; organização dos encaminhamentos, fluxos de informações com outros setores, procedimentos, estratégias de resposta às demandas e de fortalecimento de potencialidade de seu território</w:t>
      </w:r>
      <w:r w:rsidRPr="002F19D5">
        <w:rPr>
          <w:rFonts w:ascii="Arial" w:hAnsi="Arial" w:cs="Arial"/>
          <w:sz w:val="24"/>
          <w:szCs w:val="24"/>
        </w:rPr>
        <w:t>.</w:t>
      </w:r>
    </w:p>
    <w:p w:rsidR="007E696B" w:rsidRPr="00497835" w:rsidRDefault="007E696B" w:rsidP="0091509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37F02" w:rsidRPr="002F19D5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9D5">
        <w:rPr>
          <w:rFonts w:ascii="Arial" w:hAnsi="Arial" w:cs="Arial"/>
          <w:sz w:val="24"/>
          <w:szCs w:val="24"/>
        </w:rPr>
        <w:t>6.0 DA INSCRIÇÃO</w:t>
      </w:r>
    </w:p>
    <w:p w:rsidR="00A37F02" w:rsidRPr="002F19D5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9D5">
        <w:rPr>
          <w:rFonts w:ascii="Arial" w:hAnsi="Arial" w:cs="Arial"/>
          <w:sz w:val="24"/>
          <w:szCs w:val="24"/>
        </w:rPr>
        <w:t xml:space="preserve"> 6.1-As inscrições serão gratuitas e realizadas em formulário padrão, Constante no Anexo II, no Departamento de Desenvolvimento de Pessoas</w:t>
      </w:r>
      <w:r w:rsidR="00A37F02" w:rsidRPr="002F19D5">
        <w:rPr>
          <w:rFonts w:ascii="Arial" w:hAnsi="Arial" w:cs="Arial"/>
          <w:sz w:val="24"/>
          <w:szCs w:val="24"/>
        </w:rPr>
        <w:t>, junto à Prefeitura Municipal;</w:t>
      </w:r>
    </w:p>
    <w:p w:rsidR="00A37F02" w:rsidRPr="002F19D5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9D5">
        <w:rPr>
          <w:rFonts w:ascii="Arial" w:hAnsi="Arial" w:cs="Arial"/>
          <w:sz w:val="24"/>
          <w:szCs w:val="24"/>
        </w:rPr>
        <w:t>6.2-As inscrições deverão ser realizadas no período estabelecido no cronograma constante do Anexo I deste edital.</w:t>
      </w:r>
    </w:p>
    <w:p w:rsidR="00A37F02" w:rsidRPr="00497835" w:rsidRDefault="007520FF" w:rsidP="0091509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97835">
        <w:rPr>
          <w:rFonts w:ascii="Arial" w:hAnsi="Arial" w:cs="Arial"/>
          <w:color w:val="FF0000"/>
          <w:sz w:val="24"/>
          <w:szCs w:val="24"/>
        </w:rPr>
        <w:t xml:space="preserve"> </w:t>
      </w:r>
      <w:r w:rsidRPr="002F19D5">
        <w:rPr>
          <w:rFonts w:ascii="Arial" w:hAnsi="Arial" w:cs="Arial"/>
          <w:sz w:val="24"/>
          <w:szCs w:val="24"/>
        </w:rPr>
        <w:t>6.3-A inscrição deverá ser efetuada pelo candidato ou por procurador devidamente constituído por instrumento de Procuração Pública ou Particular.</w:t>
      </w:r>
      <w:r w:rsidRPr="00497835">
        <w:rPr>
          <w:rFonts w:ascii="Arial" w:hAnsi="Arial" w:cs="Arial"/>
          <w:color w:val="FF0000"/>
          <w:sz w:val="24"/>
          <w:szCs w:val="24"/>
        </w:rPr>
        <w:t xml:space="preserve"> </w:t>
      </w:r>
      <w:r w:rsidRPr="002F19D5">
        <w:rPr>
          <w:rFonts w:ascii="Arial" w:hAnsi="Arial" w:cs="Arial"/>
          <w:sz w:val="24"/>
          <w:szCs w:val="24"/>
        </w:rPr>
        <w:t>6.4-O candidato ou seu procurador deverá comparecer ao local da inscrição munidos dos documentos exigidos no item 6.5;</w:t>
      </w:r>
    </w:p>
    <w:p w:rsidR="00A37F02" w:rsidRPr="002F19D5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9D5">
        <w:rPr>
          <w:rFonts w:ascii="Arial" w:hAnsi="Arial" w:cs="Arial"/>
          <w:sz w:val="24"/>
          <w:szCs w:val="24"/>
        </w:rPr>
        <w:t xml:space="preserve"> 6.5-No ato da inscrição o candidato deverá</w:t>
      </w:r>
      <w:r w:rsidR="00A37F02" w:rsidRPr="002F19D5">
        <w:rPr>
          <w:rFonts w:ascii="Arial" w:hAnsi="Arial" w:cs="Arial"/>
          <w:sz w:val="24"/>
          <w:szCs w:val="24"/>
        </w:rPr>
        <w:t xml:space="preserve"> </w:t>
      </w:r>
      <w:r w:rsidRPr="002F19D5">
        <w:rPr>
          <w:rFonts w:ascii="Arial" w:hAnsi="Arial" w:cs="Arial"/>
          <w:sz w:val="24"/>
          <w:szCs w:val="24"/>
        </w:rPr>
        <w:t xml:space="preserve">entregar a ficha de inscrição preenchida, com letra legível, não podendo haver rasuras e/ou emendas, nem omissão de dados nela solicitado e entregar cópias simples dos seguintes documentos. </w:t>
      </w:r>
    </w:p>
    <w:p w:rsidR="00A37F02" w:rsidRPr="002F19D5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9D5">
        <w:rPr>
          <w:rFonts w:ascii="Arial" w:hAnsi="Arial" w:cs="Arial"/>
          <w:sz w:val="24"/>
          <w:szCs w:val="24"/>
        </w:rPr>
        <w:t>a) Documento de identidade;</w:t>
      </w:r>
    </w:p>
    <w:p w:rsidR="00A37F02" w:rsidRPr="002F19D5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9D5">
        <w:rPr>
          <w:rFonts w:ascii="Arial" w:hAnsi="Arial" w:cs="Arial"/>
          <w:sz w:val="24"/>
          <w:szCs w:val="24"/>
        </w:rPr>
        <w:t xml:space="preserve"> b) CPF; </w:t>
      </w:r>
    </w:p>
    <w:p w:rsidR="00A37F02" w:rsidRPr="002F19D5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9D5">
        <w:rPr>
          <w:rFonts w:ascii="Arial" w:hAnsi="Arial" w:cs="Arial"/>
          <w:sz w:val="24"/>
          <w:szCs w:val="24"/>
        </w:rPr>
        <w:t xml:space="preserve">c) Título de eleitor; </w:t>
      </w:r>
    </w:p>
    <w:p w:rsidR="00A37F02" w:rsidRPr="002F19D5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9D5">
        <w:rPr>
          <w:rFonts w:ascii="Arial" w:hAnsi="Arial" w:cs="Arial"/>
          <w:sz w:val="24"/>
          <w:szCs w:val="24"/>
        </w:rPr>
        <w:t xml:space="preserve">d) Certidão de quitação eleitoral; </w:t>
      </w:r>
    </w:p>
    <w:p w:rsidR="00A37F02" w:rsidRPr="002F19D5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9D5">
        <w:rPr>
          <w:rFonts w:ascii="Arial" w:hAnsi="Arial" w:cs="Arial"/>
          <w:sz w:val="24"/>
          <w:szCs w:val="24"/>
        </w:rPr>
        <w:t xml:space="preserve">e) Alistamento militar, no caso de candidatos do sexo masculino; </w:t>
      </w:r>
    </w:p>
    <w:p w:rsidR="00A37F02" w:rsidRPr="002F19D5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9D5">
        <w:rPr>
          <w:rFonts w:ascii="Arial" w:hAnsi="Arial" w:cs="Arial"/>
          <w:sz w:val="24"/>
          <w:szCs w:val="24"/>
        </w:rPr>
        <w:t xml:space="preserve">g) Comprovante de escolaridade exigida para o cargo. </w:t>
      </w:r>
    </w:p>
    <w:p w:rsidR="00A37F02" w:rsidRPr="002F19D5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9D5">
        <w:rPr>
          <w:rFonts w:ascii="Arial" w:hAnsi="Arial" w:cs="Arial"/>
          <w:sz w:val="24"/>
          <w:szCs w:val="24"/>
        </w:rPr>
        <w:t>6.6 – Nenhum documento poderá ser apresentado após a inscrição;</w:t>
      </w:r>
    </w:p>
    <w:p w:rsidR="00A37F02" w:rsidRPr="00497835" w:rsidRDefault="007520FF" w:rsidP="0091509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F19D5">
        <w:rPr>
          <w:rFonts w:ascii="Arial" w:hAnsi="Arial" w:cs="Arial"/>
          <w:sz w:val="24"/>
          <w:szCs w:val="24"/>
        </w:rPr>
        <w:t xml:space="preserve"> 6.7-Feita a inscrição não será permitida, em hipótese alguma, a sua alteração.</w:t>
      </w:r>
      <w:r w:rsidRPr="00497835">
        <w:rPr>
          <w:rFonts w:ascii="Arial" w:hAnsi="Arial" w:cs="Arial"/>
          <w:color w:val="FF0000"/>
          <w:sz w:val="24"/>
          <w:szCs w:val="24"/>
        </w:rPr>
        <w:t xml:space="preserve"> </w:t>
      </w:r>
      <w:r w:rsidRPr="00B924D8">
        <w:rPr>
          <w:rFonts w:ascii="Arial" w:hAnsi="Arial" w:cs="Arial"/>
          <w:sz w:val="24"/>
          <w:szCs w:val="24"/>
        </w:rPr>
        <w:t xml:space="preserve">6.8- Os documentos expedidos em </w:t>
      </w:r>
      <w:r w:rsidR="00B924D8" w:rsidRPr="00B924D8">
        <w:rPr>
          <w:rFonts w:ascii="Arial" w:hAnsi="Arial" w:cs="Arial"/>
          <w:sz w:val="24"/>
          <w:szCs w:val="24"/>
        </w:rPr>
        <w:t xml:space="preserve">língua estrangeira somente serão </w:t>
      </w:r>
      <w:r w:rsidRPr="00B924D8">
        <w:rPr>
          <w:rFonts w:ascii="Arial" w:hAnsi="Arial" w:cs="Arial"/>
          <w:sz w:val="24"/>
          <w:szCs w:val="24"/>
        </w:rPr>
        <w:t>considerado</w:t>
      </w:r>
      <w:r w:rsidR="00B924D8" w:rsidRPr="00B924D8">
        <w:rPr>
          <w:rFonts w:ascii="Arial" w:hAnsi="Arial" w:cs="Arial"/>
          <w:sz w:val="24"/>
          <w:szCs w:val="24"/>
        </w:rPr>
        <w:t>s</w:t>
      </w:r>
      <w:r w:rsidRPr="00B924D8">
        <w:rPr>
          <w:rFonts w:ascii="Arial" w:hAnsi="Arial" w:cs="Arial"/>
          <w:sz w:val="24"/>
          <w:szCs w:val="24"/>
        </w:rPr>
        <w:t xml:space="preserve"> se traduzido para a Língua Portuguesa por tradutor juramentado;</w:t>
      </w:r>
      <w:r w:rsidRPr="0049783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52B17" w:rsidRPr="00497835" w:rsidRDefault="00552B17" w:rsidP="0091509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52B17" w:rsidRPr="00497835" w:rsidRDefault="00552B17" w:rsidP="0091509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52B17" w:rsidRPr="00497835" w:rsidRDefault="00552B17" w:rsidP="0091509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37F02" w:rsidRPr="00A21115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1115">
        <w:rPr>
          <w:rFonts w:ascii="Arial" w:hAnsi="Arial" w:cs="Arial"/>
          <w:sz w:val="24"/>
          <w:szCs w:val="24"/>
        </w:rPr>
        <w:t>7.0 DAS ETAPAS DO PROCESSO SELETIVO</w:t>
      </w:r>
    </w:p>
    <w:p w:rsidR="00A37F02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lastRenderedPageBreak/>
        <w:t xml:space="preserve"> 7.1- O Processo Seletivo será constituído da análise da qualificação profissional e tempo de experiência, realizada pela Comissão constituída para este fim. </w:t>
      </w:r>
    </w:p>
    <w:p w:rsidR="00A37F02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>7.2- CRITÉRIOS DE AVALIAÇÃO</w:t>
      </w:r>
    </w:p>
    <w:p w:rsidR="00A37F02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 xml:space="preserve"> 7.2.1 QUALIFICAÇÃO PROFISSIONAL </w:t>
      </w:r>
    </w:p>
    <w:p w:rsidR="00A37F02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 xml:space="preserve">I- Doutorado; 3,0 (três pontos); </w:t>
      </w:r>
    </w:p>
    <w:p w:rsidR="00A37F02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 xml:space="preserve">II- Mestrado; 2,5 (dois pontos e meio); </w:t>
      </w:r>
    </w:p>
    <w:p w:rsidR="00A37F02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 xml:space="preserve">III- Pós-Graduação; 2,0 (dois pontos); </w:t>
      </w:r>
    </w:p>
    <w:p w:rsidR="00A37F02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 xml:space="preserve">IV- Graduação: 1,5 (um ponto e meio). </w:t>
      </w:r>
    </w:p>
    <w:p w:rsidR="00A37F02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 xml:space="preserve">Parágrafo Único- Será utilizado para critérios de qualificação profissional a maior titulação no caso dos incisos I, II, III e IV. </w:t>
      </w:r>
    </w:p>
    <w:p w:rsidR="00A37F02" w:rsidRPr="00B924D8" w:rsidRDefault="00A37F02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37F02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>7.2.2- TEMPO DE EXPERIÊNCIA</w:t>
      </w:r>
    </w:p>
    <w:p w:rsidR="00A37F02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 xml:space="preserve"> 7.2.2.1 - Será considerado para fins de pont</w:t>
      </w:r>
      <w:r w:rsidR="007E696B" w:rsidRPr="00B924D8">
        <w:rPr>
          <w:rFonts w:ascii="Arial" w:hAnsi="Arial" w:cs="Arial"/>
          <w:sz w:val="24"/>
          <w:szCs w:val="24"/>
        </w:rPr>
        <w:t>uação o efetivo exercício como Assistente Social</w:t>
      </w:r>
      <w:r w:rsidRPr="00B924D8">
        <w:rPr>
          <w:rFonts w:ascii="Arial" w:hAnsi="Arial" w:cs="Arial"/>
          <w:sz w:val="24"/>
          <w:szCs w:val="24"/>
        </w:rPr>
        <w:t xml:space="preserve">. </w:t>
      </w:r>
    </w:p>
    <w:p w:rsidR="00A37F02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>Valendo 1,0 (um ponto) a cada 12 (doze) meses de efetivo exercício, limitado a 7,0 (sete pontos), devendo ser comprovado documentalmente o período apresentado.</w:t>
      </w:r>
    </w:p>
    <w:p w:rsidR="00A37F02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 xml:space="preserve"> </w:t>
      </w:r>
      <w:r w:rsidR="00430D04" w:rsidRPr="00B924D8">
        <w:rPr>
          <w:rFonts w:ascii="Arial" w:hAnsi="Arial" w:cs="Arial"/>
          <w:sz w:val="24"/>
          <w:szCs w:val="24"/>
        </w:rPr>
        <w:t>Parágrafo</w:t>
      </w:r>
      <w:r w:rsidRPr="00B924D8">
        <w:rPr>
          <w:rFonts w:ascii="Arial" w:hAnsi="Arial" w:cs="Arial"/>
          <w:sz w:val="24"/>
          <w:szCs w:val="24"/>
        </w:rPr>
        <w:t xml:space="preserve"> Único- Os candidatos serão classificados pela ordem da soma da qualificação profissional e tempo de experiência. </w:t>
      </w:r>
    </w:p>
    <w:p w:rsidR="00430D04" w:rsidRPr="00497835" w:rsidRDefault="00430D04" w:rsidP="0091509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37F02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 xml:space="preserve">8.0 DOS CRITÉRIOS DE DESEMPATE </w:t>
      </w:r>
    </w:p>
    <w:p w:rsidR="00A37F02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>8.1-Ocorrendo empate na pontuação final</w:t>
      </w:r>
      <w:r w:rsidR="00430D04" w:rsidRPr="00B924D8">
        <w:rPr>
          <w:rFonts w:ascii="Arial" w:hAnsi="Arial" w:cs="Arial"/>
          <w:sz w:val="24"/>
          <w:szCs w:val="24"/>
        </w:rPr>
        <w:t xml:space="preserve"> terá</w:t>
      </w:r>
      <w:r w:rsidRPr="00B924D8">
        <w:rPr>
          <w:rFonts w:ascii="Arial" w:hAnsi="Arial" w:cs="Arial"/>
          <w:sz w:val="24"/>
          <w:szCs w:val="24"/>
        </w:rPr>
        <w:t xml:space="preserve"> preferência o candidato que, na seguinte ordem: </w:t>
      </w:r>
    </w:p>
    <w:p w:rsidR="00A37F02" w:rsidRPr="00497835" w:rsidRDefault="007520FF" w:rsidP="0091509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>8.1.2-Com idade igual ou superior a 60 (sessenta) anos, o mais velho até o último dia de inscrição neste Processo Seletivo Simplificado, conforme art. 27, parágrafo único, da Lei nº 10.741/2003 e suas alterações (Estatuto do Idoso).</w:t>
      </w:r>
      <w:r w:rsidRPr="00497835">
        <w:rPr>
          <w:rFonts w:ascii="Arial" w:hAnsi="Arial" w:cs="Arial"/>
          <w:color w:val="FF0000"/>
          <w:sz w:val="24"/>
          <w:szCs w:val="24"/>
        </w:rPr>
        <w:t xml:space="preserve"> </w:t>
      </w:r>
      <w:r w:rsidRPr="00B924D8">
        <w:rPr>
          <w:rFonts w:ascii="Arial" w:hAnsi="Arial" w:cs="Arial"/>
          <w:sz w:val="24"/>
          <w:szCs w:val="24"/>
        </w:rPr>
        <w:t>8.1.3-Obtiver maior nota na análise do tempo de serviço;</w:t>
      </w:r>
      <w:r w:rsidRPr="0049783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37F02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>8.1.4-Obtiver maior nota na análi</w:t>
      </w:r>
      <w:r w:rsidR="00430D04" w:rsidRPr="00B924D8">
        <w:rPr>
          <w:rFonts w:ascii="Arial" w:hAnsi="Arial" w:cs="Arial"/>
          <w:sz w:val="24"/>
          <w:szCs w:val="24"/>
        </w:rPr>
        <w:t>se da qualificação profissional;</w:t>
      </w:r>
    </w:p>
    <w:p w:rsidR="00A37F02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 xml:space="preserve"> 8.1.5-Tiver maior idade.</w:t>
      </w:r>
    </w:p>
    <w:p w:rsidR="00A37F02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lastRenderedPageBreak/>
        <w:t xml:space="preserve"> </w:t>
      </w:r>
      <w:r w:rsidR="00A37F02" w:rsidRPr="00B924D8">
        <w:rPr>
          <w:rFonts w:ascii="Arial" w:hAnsi="Arial" w:cs="Arial"/>
          <w:sz w:val="24"/>
          <w:szCs w:val="24"/>
        </w:rPr>
        <w:t>Parágrafo</w:t>
      </w:r>
      <w:r w:rsidRPr="00B924D8">
        <w:rPr>
          <w:rFonts w:ascii="Arial" w:hAnsi="Arial" w:cs="Arial"/>
          <w:sz w:val="24"/>
          <w:szCs w:val="24"/>
        </w:rPr>
        <w:t xml:space="preserve"> único: Os candidatos que seguirem empatados até o item 8.1.5 serão convocados, antes do resultado do Processo Seletivo Simplificado, para a apresentação da certidão de nascimento para verificação do horário do nascimento, para fins de desempate.</w:t>
      </w:r>
    </w:p>
    <w:p w:rsidR="00430D04" w:rsidRPr="00497835" w:rsidRDefault="00430D04" w:rsidP="0091509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37F02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 xml:space="preserve"> 9.0 DIVULGAÇÃO DO RESULTADO PROVISÓRIO </w:t>
      </w:r>
    </w:p>
    <w:p w:rsidR="00A37F02" w:rsidRPr="00B924D8" w:rsidRDefault="007520FF" w:rsidP="00236E11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 xml:space="preserve">9.1- O resultado provisório deste Processo Seletivo Simplificado será publicado na data provável constante no Anexo I deste Edital, no Diário Oficial dos Municípios do Estado de Santa Catarina (https://www.diariomunicipal.sc.gov.br) e no site Oficial da Prefeitura Municipal de </w:t>
      </w:r>
      <w:r w:rsidR="00A37F02" w:rsidRPr="00B924D8">
        <w:rPr>
          <w:rFonts w:ascii="Arial" w:hAnsi="Arial" w:cs="Arial"/>
          <w:sz w:val="24"/>
          <w:szCs w:val="24"/>
        </w:rPr>
        <w:t>Romelândia</w:t>
      </w:r>
      <w:r w:rsidRPr="00B924D8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="00A37F02" w:rsidRPr="00B924D8">
          <w:rPr>
            <w:rStyle w:val="Hyperlink"/>
            <w:rFonts w:ascii="Arial" w:hAnsi="Arial" w:cs="Arial"/>
            <w:color w:val="auto"/>
            <w:sz w:val="24"/>
            <w:szCs w:val="24"/>
          </w:rPr>
          <w:t>https://www.romelandia.sc.gov.br/</w:t>
        </w:r>
      </w:hyperlink>
      <w:r w:rsidRPr="00B924D8">
        <w:rPr>
          <w:rFonts w:ascii="Arial" w:hAnsi="Arial" w:cs="Arial"/>
          <w:sz w:val="24"/>
          <w:szCs w:val="24"/>
        </w:rPr>
        <w:t>).</w:t>
      </w:r>
    </w:p>
    <w:p w:rsidR="00430D04" w:rsidRPr="00497835" w:rsidRDefault="00430D04" w:rsidP="0091509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37F02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 xml:space="preserve"> 10 DO RECURSO CONTRA O RESULTADO PROVISÓRIO</w:t>
      </w:r>
    </w:p>
    <w:p w:rsidR="00A37F02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 xml:space="preserve"> 10.1 - O candidato que desejar interpor recursos contra o resultado provisório deste Processo Seletivo Simplificado disporá do período estabelecido no cronograma constante do anexo I. </w:t>
      </w:r>
    </w:p>
    <w:p w:rsidR="00A37F02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 xml:space="preserve">10.2- No período de interposição de recurso, não haverá a possibilidade de envio de documentação pendente anexa ao recurso ou complementação desta. 10.3- Para recorrer contra o resultado provisório, o candidato deverá protocolar recurso no Setor de Atendimento da Prefeitura Municipal de </w:t>
      </w:r>
      <w:r w:rsidR="00A37F02" w:rsidRPr="00B924D8">
        <w:rPr>
          <w:rFonts w:ascii="Arial" w:hAnsi="Arial" w:cs="Arial"/>
          <w:sz w:val="24"/>
          <w:szCs w:val="24"/>
        </w:rPr>
        <w:t>Romelândia</w:t>
      </w:r>
      <w:r w:rsidRPr="00B924D8">
        <w:rPr>
          <w:rFonts w:ascii="Arial" w:hAnsi="Arial" w:cs="Arial"/>
          <w:sz w:val="24"/>
          <w:szCs w:val="24"/>
        </w:rPr>
        <w:t xml:space="preserve"> no prazo constante no anexo I, no horário das</w:t>
      </w:r>
      <w:r w:rsidR="00A37F02" w:rsidRPr="00B924D8">
        <w:rPr>
          <w:rFonts w:ascii="Arial" w:hAnsi="Arial" w:cs="Arial"/>
          <w:sz w:val="24"/>
          <w:szCs w:val="24"/>
        </w:rPr>
        <w:t xml:space="preserve"> 8 horas do primeiro dia às 17h30m</w:t>
      </w:r>
      <w:r w:rsidRPr="00B924D8">
        <w:rPr>
          <w:rFonts w:ascii="Arial" w:hAnsi="Arial" w:cs="Arial"/>
          <w:sz w:val="24"/>
          <w:szCs w:val="24"/>
        </w:rPr>
        <w:t xml:space="preserve">in do último dia. </w:t>
      </w:r>
    </w:p>
    <w:p w:rsidR="00A37F02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 xml:space="preserve">10.4- O candidato deverá ser claro, consistente e objetivo em seu pleito. Recurso inconsistente ou intempestivo não será reconhecido. </w:t>
      </w:r>
    </w:p>
    <w:p w:rsidR="00A37F02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>10.5- Todos os recursos serão analisados, e as justificativas do deferimento o</w:t>
      </w:r>
      <w:r w:rsidR="00430D04" w:rsidRPr="00B924D8">
        <w:rPr>
          <w:rFonts w:ascii="Arial" w:hAnsi="Arial" w:cs="Arial"/>
          <w:sz w:val="24"/>
          <w:szCs w:val="24"/>
        </w:rPr>
        <w:t>u indeferimento ser</w:t>
      </w:r>
      <w:r w:rsidR="00B924D8" w:rsidRPr="00B924D8">
        <w:rPr>
          <w:rFonts w:ascii="Arial" w:hAnsi="Arial" w:cs="Arial"/>
          <w:sz w:val="24"/>
          <w:szCs w:val="24"/>
        </w:rPr>
        <w:t>ão</w:t>
      </w:r>
      <w:r w:rsidR="00430D04" w:rsidRPr="00B924D8">
        <w:rPr>
          <w:rFonts w:ascii="Arial" w:hAnsi="Arial" w:cs="Arial"/>
          <w:sz w:val="24"/>
          <w:szCs w:val="24"/>
        </w:rPr>
        <w:t xml:space="preserve"> encaminhada</w:t>
      </w:r>
      <w:r w:rsidR="00B924D8" w:rsidRPr="00B924D8">
        <w:rPr>
          <w:rFonts w:ascii="Arial" w:hAnsi="Arial" w:cs="Arial"/>
          <w:sz w:val="24"/>
          <w:szCs w:val="24"/>
        </w:rPr>
        <w:t>s</w:t>
      </w:r>
      <w:r w:rsidRPr="00B924D8">
        <w:rPr>
          <w:rFonts w:ascii="Arial" w:hAnsi="Arial" w:cs="Arial"/>
          <w:sz w:val="24"/>
          <w:szCs w:val="24"/>
        </w:rPr>
        <w:t xml:space="preserve"> para o endereço de e-mail deixado pelo candidato na ficha de inscrição.</w:t>
      </w:r>
    </w:p>
    <w:p w:rsidR="00A37F02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 xml:space="preserve"> 10.6- Não será reconhecido recurso interposto de forma coletiva, sem a devida fundamentação ou referente a outros candidatos. </w:t>
      </w:r>
    </w:p>
    <w:p w:rsidR="00A37F02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 xml:space="preserve">10.7- Em nenhuma hipótese serão aceitos pedidos de recursos contra o resultado final deste Processo Seletivo Simplificado. </w:t>
      </w:r>
    </w:p>
    <w:p w:rsidR="00A37F02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lastRenderedPageBreak/>
        <w:t xml:space="preserve">11- DO RESULTADO FINAL </w:t>
      </w:r>
    </w:p>
    <w:p w:rsidR="00A37F02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>11.1- Após o julgamento dos recursos interpostos contra o resultado provisório, deste Processo Seletivo Simplificado, será divulgado o resultado final, na data provável constante no anexo I.</w:t>
      </w:r>
    </w:p>
    <w:p w:rsidR="00430D04" w:rsidRPr="00497835" w:rsidRDefault="00430D04" w:rsidP="0091509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37F02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 xml:space="preserve"> 12-DA CONVOCAÇÃO PARA CONTRATO</w:t>
      </w:r>
    </w:p>
    <w:p w:rsidR="00915094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 xml:space="preserve"> 12.1-A chamada dos candidatos classificados será feita </w:t>
      </w:r>
      <w:r w:rsidR="00B924D8" w:rsidRPr="00B924D8">
        <w:rPr>
          <w:rFonts w:ascii="Arial" w:hAnsi="Arial" w:cs="Arial"/>
          <w:sz w:val="24"/>
          <w:szCs w:val="24"/>
        </w:rPr>
        <w:t>pela Secretaria de Assistência Social</w:t>
      </w:r>
      <w:r w:rsidRPr="00B924D8">
        <w:rPr>
          <w:rFonts w:ascii="Arial" w:hAnsi="Arial" w:cs="Arial"/>
          <w:sz w:val="24"/>
          <w:szCs w:val="24"/>
        </w:rPr>
        <w:t>;</w:t>
      </w:r>
    </w:p>
    <w:p w:rsidR="00915094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 xml:space="preserve"> 12.2-O candidato terá prazo de 48 horas, subsequente à convocação, para comparecer no Departamento de </w:t>
      </w:r>
      <w:r w:rsidR="00915094" w:rsidRPr="00B924D8">
        <w:rPr>
          <w:rFonts w:ascii="Arial" w:hAnsi="Arial" w:cs="Arial"/>
          <w:sz w:val="24"/>
          <w:szCs w:val="24"/>
        </w:rPr>
        <w:t>Recursos Humanos</w:t>
      </w:r>
      <w:r w:rsidRPr="00B924D8">
        <w:rPr>
          <w:rFonts w:ascii="Arial" w:hAnsi="Arial" w:cs="Arial"/>
          <w:sz w:val="24"/>
          <w:szCs w:val="24"/>
        </w:rPr>
        <w:t xml:space="preserve"> com toda a documentação necessária à investidura do seu cargo. A não manifestação do candidato classificado no período implicará na sua desistência tácita do Processo Seletivo. </w:t>
      </w:r>
    </w:p>
    <w:p w:rsidR="00430D04" w:rsidRPr="00497835" w:rsidRDefault="00430D04" w:rsidP="0091509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15094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>13. DAS DISPOSIÇÕES COMPLEMENTARES</w:t>
      </w:r>
    </w:p>
    <w:p w:rsidR="00915094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 xml:space="preserve"> 13.1- Nenhum candidato poderá alegar desconhecimento das instruções e exigências contidas neste Edital. </w:t>
      </w:r>
    </w:p>
    <w:p w:rsidR="00915094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 xml:space="preserve">13.2-Todas as publicações oficiais referentes ao presente Processo Seletivo Simplificado serão feitas no Diário Oficial dos Municípios do Estado de Santa Catarina (https://www.diariomunicipal.sc.gov.br) e no site Oficial da Prefeitura Municipal de </w:t>
      </w:r>
      <w:r w:rsidR="00915094" w:rsidRPr="00B924D8">
        <w:rPr>
          <w:rFonts w:ascii="Arial" w:hAnsi="Arial" w:cs="Arial"/>
          <w:sz w:val="24"/>
          <w:szCs w:val="24"/>
        </w:rPr>
        <w:t>Romelândia</w:t>
      </w:r>
      <w:r w:rsidRPr="00B924D8">
        <w:rPr>
          <w:rFonts w:ascii="Arial" w:hAnsi="Arial" w:cs="Arial"/>
          <w:sz w:val="24"/>
          <w:szCs w:val="24"/>
        </w:rPr>
        <w:t xml:space="preserve"> (</w:t>
      </w:r>
      <w:r w:rsidR="00915094" w:rsidRPr="00B924D8">
        <w:rPr>
          <w:rFonts w:ascii="Arial" w:hAnsi="Arial" w:cs="Arial"/>
          <w:sz w:val="24"/>
          <w:szCs w:val="24"/>
        </w:rPr>
        <w:t>https://www.romelandia.sc.gov.br/</w:t>
      </w:r>
      <w:r w:rsidRPr="00B924D8">
        <w:rPr>
          <w:rFonts w:ascii="Arial" w:hAnsi="Arial" w:cs="Arial"/>
          <w:sz w:val="24"/>
          <w:szCs w:val="24"/>
        </w:rPr>
        <w:t xml:space="preserve">). </w:t>
      </w:r>
    </w:p>
    <w:p w:rsidR="00915094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 xml:space="preserve">13.3- O candidato, ao se inscrever, concorda que seu nome, dados de identificação e pontos que tiver obtido na classificação sejam publicados </w:t>
      </w:r>
      <w:r w:rsidR="00556A6A" w:rsidRPr="00B924D8">
        <w:rPr>
          <w:rFonts w:ascii="Arial" w:hAnsi="Arial" w:cs="Arial"/>
          <w:sz w:val="24"/>
          <w:szCs w:val="24"/>
        </w:rPr>
        <w:t xml:space="preserve">nos </w:t>
      </w:r>
      <w:r w:rsidRPr="00B924D8">
        <w:rPr>
          <w:rFonts w:ascii="Arial" w:hAnsi="Arial" w:cs="Arial"/>
          <w:sz w:val="24"/>
          <w:szCs w:val="24"/>
        </w:rPr>
        <w:t xml:space="preserve">meios de comunicação oficial do Município de </w:t>
      </w:r>
      <w:r w:rsidR="00915094" w:rsidRPr="00B924D8">
        <w:rPr>
          <w:rFonts w:ascii="Arial" w:hAnsi="Arial" w:cs="Arial"/>
          <w:sz w:val="24"/>
          <w:szCs w:val="24"/>
        </w:rPr>
        <w:t>Romelândia</w:t>
      </w:r>
      <w:r w:rsidRPr="00B924D8">
        <w:rPr>
          <w:rFonts w:ascii="Arial" w:hAnsi="Arial" w:cs="Arial"/>
          <w:sz w:val="24"/>
          <w:szCs w:val="24"/>
        </w:rPr>
        <w:t xml:space="preserve">. </w:t>
      </w:r>
    </w:p>
    <w:p w:rsidR="00915094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 xml:space="preserve">13.4- O profissional contratado terá avaliado o seu desempenho pela chefia imediata, durante o período de vigência do contrato. </w:t>
      </w:r>
    </w:p>
    <w:p w:rsidR="00915094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t>13.5- A classificação do candidato neste Processo Seletivo Simplificado não assegura a sua contratação, mas apenas a expectativa de ser convocado seguindo rigorosamente a ordem de classificação e o preenchimento das vagas disponíveis.</w:t>
      </w:r>
    </w:p>
    <w:p w:rsidR="00915094" w:rsidRPr="00B924D8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4D8">
        <w:rPr>
          <w:rFonts w:ascii="Arial" w:hAnsi="Arial" w:cs="Arial"/>
          <w:sz w:val="24"/>
          <w:szCs w:val="24"/>
        </w:rPr>
        <w:lastRenderedPageBreak/>
        <w:t xml:space="preserve"> 13.6- É de inteira responsabilidade do candidato acompanhar todos os atos, editais e comunicados referentes a este edital que sejam publicados nos locais referidos no item 14.2 deste edital. </w:t>
      </w:r>
    </w:p>
    <w:p w:rsidR="00915094" w:rsidRPr="00FD2151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151">
        <w:rPr>
          <w:rFonts w:ascii="Arial" w:hAnsi="Arial" w:cs="Arial"/>
          <w:sz w:val="24"/>
          <w:szCs w:val="24"/>
        </w:rPr>
        <w:t xml:space="preserve">13.7- O prazo de validade do Processo Seletivo será de 6 (seis) meses, contado da publicação de sua homologação. </w:t>
      </w:r>
    </w:p>
    <w:p w:rsidR="00915094" w:rsidRPr="00FD2151" w:rsidRDefault="007520FF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151">
        <w:rPr>
          <w:rFonts w:ascii="Arial" w:hAnsi="Arial" w:cs="Arial"/>
          <w:sz w:val="24"/>
          <w:szCs w:val="24"/>
        </w:rPr>
        <w:t>13.8- O prazo de duração do contrato de trabalho será de</w:t>
      </w:r>
      <w:r w:rsidR="00915094" w:rsidRPr="00FD2151">
        <w:rPr>
          <w:rFonts w:ascii="Arial" w:hAnsi="Arial" w:cs="Arial"/>
          <w:sz w:val="24"/>
          <w:szCs w:val="24"/>
        </w:rPr>
        <w:t xml:space="preserve"> até</w:t>
      </w:r>
      <w:r w:rsidR="00B924D8" w:rsidRPr="00FD2151">
        <w:rPr>
          <w:rFonts w:ascii="Arial" w:hAnsi="Arial" w:cs="Arial"/>
          <w:sz w:val="24"/>
          <w:szCs w:val="24"/>
        </w:rPr>
        <w:t xml:space="preserve"> 1</w:t>
      </w:r>
      <w:r w:rsidRPr="00FD2151">
        <w:rPr>
          <w:rFonts w:ascii="Arial" w:hAnsi="Arial" w:cs="Arial"/>
          <w:sz w:val="24"/>
          <w:szCs w:val="24"/>
        </w:rPr>
        <w:t xml:space="preserve"> (</w:t>
      </w:r>
      <w:r w:rsidR="00B924D8" w:rsidRPr="00FD2151">
        <w:rPr>
          <w:rFonts w:ascii="Arial" w:hAnsi="Arial" w:cs="Arial"/>
          <w:sz w:val="24"/>
          <w:szCs w:val="24"/>
        </w:rPr>
        <w:t>um</w:t>
      </w:r>
      <w:r w:rsidRPr="00FD2151">
        <w:rPr>
          <w:rFonts w:ascii="Arial" w:hAnsi="Arial" w:cs="Arial"/>
          <w:sz w:val="24"/>
          <w:szCs w:val="24"/>
        </w:rPr>
        <w:t xml:space="preserve">) </w:t>
      </w:r>
      <w:r w:rsidR="00B924D8" w:rsidRPr="00FD2151">
        <w:rPr>
          <w:rFonts w:ascii="Arial" w:hAnsi="Arial" w:cs="Arial"/>
          <w:sz w:val="24"/>
          <w:szCs w:val="24"/>
        </w:rPr>
        <w:t>ano</w:t>
      </w:r>
      <w:r w:rsidRPr="00FD2151">
        <w:rPr>
          <w:rFonts w:ascii="Arial" w:hAnsi="Arial" w:cs="Arial"/>
          <w:sz w:val="24"/>
          <w:szCs w:val="24"/>
        </w:rPr>
        <w:t xml:space="preserve">, vedada a prorrogação. </w:t>
      </w:r>
    </w:p>
    <w:p w:rsidR="00556A6A" w:rsidRPr="00497835" w:rsidRDefault="00556A6A" w:rsidP="0091509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15094" w:rsidRPr="00A4061F" w:rsidRDefault="00915094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061F">
        <w:rPr>
          <w:rFonts w:ascii="Arial" w:hAnsi="Arial" w:cs="Arial"/>
          <w:sz w:val="24"/>
          <w:szCs w:val="24"/>
        </w:rPr>
        <w:t>Romelândia, 0</w:t>
      </w:r>
      <w:r w:rsidR="00B924D8" w:rsidRPr="00A4061F">
        <w:rPr>
          <w:rFonts w:ascii="Arial" w:hAnsi="Arial" w:cs="Arial"/>
          <w:sz w:val="24"/>
          <w:szCs w:val="24"/>
        </w:rPr>
        <w:t>8</w:t>
      </w:r>
      <w:r w:rsidR="007520FF" w:rsidRPr="00A4061F">
        <w:rPr>
          <w:rFonts w:ascii="Arial" w:hAnsi="Arial" w:cs="Arial"/>
          <w:sz w:val="24"/>
          <w:szCs w:val="24"/>
        </w:rPr>
        <w:t xml:space="preserve"> de </w:t>
      </w:r>
      <w:r w:rsidR="00B924D8" w:rsidRPr="00A4061F">
        <w:rPr>
          <w:rFonts w:ascii="Arial" w:hAnsi="Arial" w:cs="Arial"/>
          <w:sz w:val="24"/>
          <w:szCs w:val="24"/>
        </w:rPr>
        <w:t>janeiro</w:t>
      </w:r>
      <w:r w:rsidR="007520FF" w:rsidRPr="00A4061F">
        <w:rPr>
          <w:rFonts w:ascii="Arial" w:hAnsi="Arial" w:cs="Arial"/>
          <w:sz w:val="24"/>
          <w:szCs w:val="24"/>
        </w:rPr>
        <w:t xml:space="preserve"> de 202</w:t>
      </w:r>
      <w:r w:rsidR="00B924D8" w:rsidRPr="00A4061F">
        <w:rPr>
          <w:rFonts w:ascii="Arial" w:hAnsi="Arial" w:cs="Arial"/>
          <w:sz w:val="24"/>
          <w:szCs w:val="24"/>
        </w:rPr>
        <w:t>1</w:t>
      </w:r>
      <w:r w:rsidR="007520FF" w:rsidRPr="00A4061F">
        <w:rPr>
          <w:rFonts w:ascii="Arial" w:hAnsi="Arial" w:cs="Arial"/>
          <w:sz w:val="24"/>
          <w:szCs w:val="24"/>
        </w:rPr>
        <w:t xml:space="preserve">. </w:t>
      </w:r>
    </w:p>
    <w:p w:rsidR="00915094" w:rsidRDefault="00915094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1115" w:rsidRDefault="00A21115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1115" w:rsidRDefault="00A21115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A21115" w:rsidRDefault="00A21115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JUAREZ FURTADO</w:t>
      </w:r>
    </w:p>
    <w:p w:rsidR="00A21115" w:rsidRPr="00A4061F" w:rsidRDefault="00A21115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915094" w:rsidRPr="00A4061F" w:rsidRDefault="00915094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1115" w:rsidRDefault="00A21115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792291" w:rsidRPr="00A4061F" w:rsidRDefault="00792291" w:rsidP="00792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061F">
        <w:rPr>
          <w:rFonts w:ascii="Arial" w:hAnsi="Arial" w:cs="Arial"/>
          <w:sz w:val="24"/>
          <w:szCs w:val="24"/>
        </w:rPr>
        <w:t xml:space="preserve">JUREMA MARIA ISAIAS </w:t>
      </w:r>
    </w:p>
    <w:p w:rsidR="00915094" w:rsidRDefault="00915094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061F">
        <w:rPr>
          <w:rFonts w:ascii="Arial" w:hAnsi="Arial" w:cs="Arial"/>
          <w:sz w:val="24"/>
          <w:szCs w:val="24"/>
        </w:rPr>
        <w:t>Presidente da Comissão</w:t>
      </w:r>
    </w:p>
    <w:p w:rsidR="00A21115" w:rsidRPr="00A4061F" w:rsidRDefault="00A21115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5094" w:rsidRPr="00A4061F" w:rsidRDefault="00A21115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792291" w:rsidRPr="00A4061F" w:rsidRDefault="00792291" w:rsidP="00792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061F">
        <w:rPr>
          <w:rFonts w:ascii="Arial" w:hAnsi="Arial" w:cs="Arial"/>
          <w:sz w:val="24"/>
          <w:szCs w:val="24"/>
        </w:rPr>
        <w:t>MARCIA MARIA MELZ FRANCESCON</w:t>
      </w:r>
    </w:p>
    <w:p w:rsidR="00915094" w:rsidRPr="00A4061F" w:rsidRDefault="00915094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061F">
        <w:rPr>
          <w:rFonts w:ascii="Arial" w:hAnsi="Arial" w:cs="Arial"/>
          <w:sz w:val="24"/>
          <w:szCs w:val="24"/>
        </w:rPr>
        <w:t>Membro da Comissão</w:t>
      </w:r>
    </w:p>
    <w:p w:rsidR="00915094" w:rsidRDefault="00915094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1115" w:rsidRPr="00A4061F" w:rsidRDefault="00A21115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FA2131" w:rsidRPr="00A4061F" w:rsidRDefault="00FA2131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061F">
        <w:rPr>
          <w:rFonts w:ascii="Arial" w:hAnsi="Arial" w:cs="Arial"/>
          <w:sz w:val="24"/>
          <w:szCs w:val="24"/>
        </w:rPr>
        <w:t xml:space="preserve">FABRICIO PIZATTO SIMON </w:t>
      </w:r>
    </w:p>
    <w:p w:rsidR="00915094" w:rsidRPr="00A4061F" w:rsidRDefault="00915094" w:rsidP="009150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061F">
        <w:rPr>
          <w:rFonts w:ascii="Arial" w:hAnsi="Arial" w:cs="Arial"/>
          <w:sz w:val="24"/>
          <w:szCs w:val="24"/>
        </w:rPr>
        <w:t>Membro da Comissão</w:t>
      </w:r>
    </w:p>
    <w:p w:rsidR="00915094" w:rsidRPr="00497835" w:rsidRDefault="00915094" w:rsidP="0091509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15094" w:rsidRPr="00497835" w:rsidRDefault="00915094" w:rsidP="0091509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15094" w:rsidRPr="00497835" w:rsidRDefault="00915094" w:rsidP="0091509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15094" w:rsidRPr="00497835" w:rsidRDefault="00915094" w:rsidP="0091509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15094" w:rsidRPr="00497835" w:rsidRDefault="00915094" w:rsidP="0091509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620CE" w:rsidRPr="00275A9D" w:rsidRDefault="00C620CE" w:rsidP="00C620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75A9D">
        <w:rPr>
          <w:rFonts w:ascii="Arial" w:hAnsi="Arial" w:cs="Arial"/>
          <w:b/>
          <w:sz w:val="24"/>
          <w:szCs w:val="24"/>
        </w:rPr>
        <w:lastRenderedPageBreak/>
        <w:t>ANEXO I</w:t>
      </w:r>
    </w:p>
    <w:p w:rsidR="00915094" w:rsidRPr="00275A9D" w:rsidRDefault="00C620CE" w:rsidP="00C620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75A9D">
        <w:rPr>
          <w:rFonts w:ascii="Arial" w:hAnsi="Arial" w:cs="Arial"/>
          <w:b/>
          <w:sz w:val="24"/>
          <w:szCs w:val="24"/>
        </w:rPr>
        <w:t>CRONOGRAMA DE REALIZAÇÃO PROCESSO SELETIVO SIMPLIFICADO</w:t>
      </w:r>
    </w:p>
    <w:tbl>
      <w:tblPr>
        <w:tblStyle w:val="Tabelacomgrade"/>
        <w:tblW w:w="0" w:type="auto"/>
        <w:tblLook w:val="04A0"/>
      </w:tblPr>
      <w:tblGrid>
        <w:gridCol w:w="2093"/>
        <w:gridCol w:w="1843"/>
        <w:gridCol w:w="4784"/>
      </w:tblGrid>
      <w:tr w:rsidR="00C620CE" w:rsidRPr="00275A9D" w:rsidTr="00827ADE">
        <w:tc>
          <w:tcPr>
            <w:tcW w:w="2093" w:type="dxa"/>
          </w:tcPr>
          <w:p w:rsidR="00C620CE" w:rsidRPr="00275A9D" w:rsidRDefault="00C620CE" w:rsidP="00827AD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A9D"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  <w:tc>
          <w:tcPr>
            <w:tcW w:w="1843" w:type="dxa"/>
          </w:tcPr>
          <w:p w:rsidR="00C620CE" w:rsidRPr="00275A9D" w:rsidRDefault="00C620CE" w:rsidP="00827AD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A9D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4784" w:type="dxa"/>
          </w:tcPr>
          <w:p w:rsidR="00C620CE" w:rsidRPr="00275A9D" w:rsidRDefault="00C620CE" w:rsidP="00827AD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5A9D">
              <w:rPr>
                <w:rFonts w:ascii="Arial" w:hAnsi="Arial" w:cs="Arial"/>
                <w:b/>
                <w:sz w:val="24"/>
                <w:szCs w:val="24"/>
              </w:rPr>
              <w:t>OBSERVAÇÕES</w:t>
            </w:r>
          </w:p>
        </w:tc>
      </w:tr>
      <w:tr w:rsidR="00C620CE" w:rsidRPr="00275A9D" w:rsidTr="00827ADE">
        <w:tc>
          <w:tcPr>
            <w:tcW w:w="2093" w:type="dxa"/>
          </w:tcPr>
          <w:p w:rsidR="00C620CE" w:rsidRPr="00DE7E7F" w:rsidRDefault="00C620CE" w:rsidP="009150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Publicação do Edital</w:t>
            </w:r>
          </w:p>
        </w:tc>
        <w:tc>
          <w:tcPr>
            <w:tcW w:w="1843" w:type="dxa"/>
          </w:tcPr>
          <w:p w:rsidR="00C620CE" w:rsidRPr="00DE7E7F" w:rsidRDefault="00C620CE" w:rsidP="00275A9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0</w:t>
            </w:r>
            <w:r w:rsidR="00275A9D" w:rsidRPr="00DE7E7F">
              <w:rPr>
                <w:rFonts w:ascii="Arial" w:hAnsi="Arial" w:cs="Arial"/>
                <w:sz w:val="24"/>
                <w:szCs w:val="24"/>
              </w:rPr>
              <w:t>8/01</w:t>
            </w:r>
            <w:r w:rsidRPr="00DE7E7F">
              <w:rPr>
                <w:rFonts w:ascii="Arial" w:hAnsi="Arial" w:cs="Arial"/>
                <w:sz w:val="24"/>
                <w:szCs w:val="24"/>
              </w:rPr>
              <w:t>/202</w:t>
            </w:r>
            <w:r w:rsidR="00275A9D" w:rsidRPr="00DE7E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C620CE" w:rsidRPr="00DE7E7F" w:rsidRDefault="00C620CE" w:rsidP="00C62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Diário Oficial dos Municípios do</w:t>
            </w:r>
          </w:p>
          <w:p w:rsidR="00C620CE" w:rsidRPr="00DE7E7F" w:rsidRDefault="00C620CE" w:rsidP="00C62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Estado de Santa Catarina (https://www.diariomunicipal.sc.gov.b) e</w:t>
            </w:r>
          </w:p>
          <w:p w:rsidR="00C620CE" w:rsidRPr="00DE7E7F" w:rsidRDefault="00C620CE" w:rsidP="00C62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no Site Oficial da Prefeitura</w:t>
            </w:r>
          </w:p>
          <w:p w:rsidR="00C620CE" w:rsidRPr="00DE7E7F" w:rsidRDefault="00C620CE" w:rsidP="00C62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Municipal de Romelândia</w:t>
            </w:r>
          </w:p>
          <w:p w:rsidR="00C620CE" w:rsidRPr="00DE7E7F" w:rsidRDefault="00C620CE" w:rsidP="00C62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(</w:t>
            </w:r>
            <w:hyperlink r:id="rId7" w:history="1">
              <w:r w:rsidRPr="00DE7E7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https://www.romelandia.sc.gov.br/</w:t>
              </w:r>
            </w:hyperlink>
            <w:r w:rsidRPr="00DE7E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620CE" w:rsidRPr="00497835" w:rsidTr="00827ADE">
        <w:tc>
          <w:tcPr>
            <w:tcW w:w="2093" w:type="dxa"/>
          </w:tcPr>
          <w:p w:rsidR="00C620CE" w:rsidRPr="00DE7E7F" w:rsidRDefault="00C620CE" w:rsidP="009150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Impugnação do Edital</w:t>
            </w:r>
          </w:p>
        </w:tc>
        <w:tc>
          <w:tcPr>
            <w:tcW w:w="1843" w:type="dxa"/>
          </w:tcPr>
          <w:p w:rsidR="00C620CE" w:rsidRPr="00DE7E7F" w:rsidRDefault="00275A9D" w:rsidP="00275A9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11/01</w:t>
            </w:r>
            <w:r w:rsidR="00C620CE" w:rsidRPr="00DE7E7F">
              <w:rPr>
                <w:rFonts w:ascii="Arial" w:hAnsi="Arial" w:cs="Arial"/>
                <w:sz w:val="24"/>
                <w:szCs w:val="24"/>
              </w:rPr>
              <w:t>/202</w:t>
            </w:r>
            <w:r w:rsidRPr="00DE7E7F">
              <w:rPr>
                <w:rFonts w:ascii="Arial" w:hAnsi="Arial" w:cs="Arial"/>
                <w:sz w:val="24"/>
                <w:szCs w:val="24"/>
              </w:rPr>
              <w:t>1 até 13</w:t>
            </w:r>
            <w:r w:rsidR="00C620CE" w:rsidRPr="00DE7E7F">
              <w:rPr>
                <w:rFonts w:ascii="Arial" w:hAnsi="Arial" w:cs="Arial"/>
                <w:sz w:val="24"/>
                <w:szCs w:val="24"/>
              </w:rPr>
              <w:t>/</w:t>
            </w:r>
            <w:r w:rsidRPr="00DE7E7F">
              <w:rPr>
                <w:rFonts w:ascii="Arial" w:hAnsi="Arial" w:cs="Arial"/>
                <w:sz w:val="24"/>
                <w:szCs w:val="24"/>
              </w:rPr>
              <w:t>01</w:t>
            </w:r>
            <w:r w:rsidR="00C620CE" w:rsidRPr="00DE7E7F">
              <w:rPr>
                <w:rFonts w:ascii="Arial" w:hAnsi="Arial" w:cs="Arial"/>
                <w:sz w:val="24"/>
                <w:szCs w:val="24"/>
              </w:rPr>
              <w:t>/202</w:t>
            </w:r>
            <w:r w:rsidRPr="00DE7E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C620CE" w:rsidRPr="00DE7E7F" w:rsidRDefault="00827ADE" w:rsidP="00C62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Encaminhadas para o e-mail</w:t>
            </w:r>
          </w:p>
          <w:p w:rsidR="00827ADE" w:rsidRPr="00DE7E7F" w:rsidRDefault="00827ADE" w:rsidP="00C62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compras@romelandia.sc.gov.br</w:t>
            </w:r>
          </w:p>
        </w:tc>
      </w:tr>
      <w:tr w:rsidR="00C620CE" w:rsidRPr="00497835" w:rsidTr="00827ADE">
        <w:tc>
          <w:tcPr>
            <w:tcW w:w="2093" w:type="dxa"/>
          </w:tcPr>
          <w:p w:rsidR="00C620CE" w:rsidRPr="00DE7E7F" w:rsidRDefault="00C620CE" w:rsidP="009150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Inscrições</w:t>
            </w:r>
          </w:p>
        </w:tc>
        <w:tc>
          <w:tcPr>
            <w:tcW w:w="1843" w:type="dxa"/>
          </w:tcPr>
          <w:p w:rsidR="00C620CE" w:rsidRPr="00DE7E7F" w:rsidRDefault="00275A9D" w:rsidP="00275A9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14/01</w:t>
            </w:r>
            <w:r w:rsidR="00C620CE" w:rsidRPr="00DE7E7F">
              <w:rPr>
                <w:rFonts w:ascii="Arial" w:hAnsi="Arial" w:cs="Arial"/>
                <w:sz w:val="24"/>
                <w:szCs w:val="24"/>
              </w:rPr>
              <w:t>/202</w:t>
            </w:r>
            <w:r w:rsidRPr="00DE7E7F">
              <w:rPr>
                <w:rFonts w:ascii="Arial" w:hAnsi="Arial" w:cs="Arial"/>
                <w:sz w:val="24"/>
                <w:szCs w:val="24"/>
              </w:rPr>
              <w:t>1 até 21</w:t>
            </w:r>
            <w:r w:rsidR="00C620CE" w:rsidRPr="00DE7E7F">
              <w:rPr>
                <w:rFonts w:ascii="Arial" w:hAnsi="Arial" w:cs="Arial"/>
                <w:sz w:val="24"/>
                <w:szCs w:val="24"/>
              </w:rPr>
              <w:t>/</w:t>
            </w:r>
            <w:r w:rsidRPr="00DE7E7F">
              <w:rPr>
                <w:rFonts w:ascii="Arial" w:hAnsi="Arial" w:cs="Arial"/>
                <w:sz w:val="24"/>
                <w:szCs w:val="24"/>
              </w:rPr>
              <w:t>0</w:t>
            </w:r>
            <w:r w:rsidR="00C620CE" w:rsidRPr="00DE7E7F">
              <w:rPr>
                <w:rFonts w:ascii="Arial" w:hAnsi="Arial" w:cs="Arial"/>
                <w:sz w:val="24"/>
                <w:szCs w:val="24"/>
              </w:rPr>
              <w:t>1/202</w:t>
            </w:r>
            <w:r w:rsidRPr="00DE7E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C620CE" w:rsidRPr="00DE7E7F" w:rsidRDefault="00C620CE" w:rsidP="00C62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Setor de atendimento compras e licitações prefeitura Municipal de Romelândia;</w:t>
            </w:r>
          </w:p>
        </w:tc>
      </w:tr>
      <w:tr w:rsidR="00C620CE" w:rsidRPr="00497835" w:rsidTr="00827ADE">
        <w:tc>
          <w:tcPr>
            <w:tcW w:w="2093" w:type="dxa"/>
          </w:tcPr>
          <w:p w:rsidR="00C620CE" w:rsidRPr="00DE7E7F" w:rsidRDefault="00C620CE" w:rsidP="00C62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Publicação do Resultado</w:t>
            </w:r>
          </w:p>
          <w:p w:rsidR="00C620CE" w:rsidRPr="00DE7E7F" w:rsidRDefault="00C620CE" w:rsidP="00C62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Provisório</w:t>
            </w:r>
          </w:p>
        </w:tc>
        <w:tc>
          <w:tcPr>
            <w:tcW w:w="1843" w:type="dxa"/>
          </w:tcPr>
          <w:p w:rsidR="00C620CE" w:rsidRPr="00DE7E7F" w:rsidRDefault="00275A9D" w:rsidP="00275A9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25/01</w:t>
            </w:r>
            <w:r w:rsidR="00C620CE" w:rsidRPr="00DE7E7F">
              <w:rPr>
                <w:rFonts w:ascii="Arial" w:hAnsi="Arial" w:cs="Arial"/>
                <w:sz w:val="24"/>
                <w:szCs w:val="24"/>
              </w:rPr>
              <w:t>/202</w:t>
            </w:r>
            <w:r w:rsidRPr="00DE7E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C620CE" w:rsidRPr="00DE7E7F" w:rsidRDefault="00C620CE" w:rsidP="00C62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Diário Oficial dos Municípios do</w:t>
            </w:r>
          </w:p>
          <w:p w:rsidR="00C620CE" w:rsidRPr="00DE7E7F" w:rsidRDefault="00C620CE" w:rsidP="00C62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Estado de Santa Catarina (https://www.diariomunicipal.sc.gov.b) e</w:t>
            </w:r>
          </w:p>
          <w:p w:rsidR="00C620CE" w:rsidRPr="00DE7E7F" w:rsidRDefault="00C620CE" w:rsidP="00C62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no Site Oficial da Prefeitura</w:t>
            </w:r>
          </w:p>
          <w:p w:rsidR="00C620CE" w:rsidRPr="00DE7E7F" w:rsidRDefault="00C620CE" w:rsidP="00C62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Municipal de Romelândia</w:t>
            </w:r>
          </w:p>
          <w:p w:rsidR="00C620CE" w:rsidRPr="00DE7E7F" w:rsidRDefault="00C620CE" w:rsidP="00C62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(</w:t>
            </w:r>
            <w:hyperlink r:id="rId8" w:history="1">
              <w:r w:rsidRPr="00DE7E7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https://www.romelandia.sc.gov.br/</w:t>
              </w:r>
            </w:hyperlink>
            <w:r w:rsidRPr="00DE7E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620CE" w:rsidRPr="00497835" w:rsidTr="00827ADE">
        <w:tc>
          <w:tcPr>
            <w:tcW w:w="2093" w:type="dxa"/>
          </w:tcPr>
          <w:p w:rsidR="00C620CE" w:rsidRPr="00DE7E7F" w:rsidRDefault="00C620CE" w:rsidP="00C62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Prazo de interposição de</w:t>
            </w:r>
          </w:p>
          <w:p w:rsidR="00C620CE" w:rsidRPr="00DE7E7F" w:rsidRDefault="00C620CE" w:rsidP="00C62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recurso, somente em face do</w:t>
            </w:r>
          </w:p>
          <w:p w:rsidR="00C620CE" w:rsidRPr="00DE7E7F" w:rsidRDefault="00C620CE" w:rsidP="00C62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Resultado Preliminar</w:t>
            </w:r>
          </w:p>
        </w:tc>
        <w:tc>
          <w:tcPr>
            <w:tcW w:w="1843" w:type="dxa"/>
          </w:tcPr>
          <w:p w:rsidR="00C620CE" w:rsidRPr="00DE7E7F" w:rsidRDefault="00C620CE" w:rsidP="00275A9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2</w:t>
            </w:r>
            <w:r w:rsidR="00275A9D" w:rsidRPr="00DE7E7F">
              <w:rPr>
                <w:rFonts w:ascii="Arial" w:hAnsi="Arial" w:cs="Arial"/>
                <w:sz w:val="24"/>
                <w:szCs w:val="24"/>
              </w:rPr>
              <w:t>6</w:t>
            </w:r>
            <w:r w:rsidRPr="00DE7E7F">
              <w:rPr>
                <w:rFonts w:ascii="Arial" w:hAnsi="Arial" w:cs="Arial"/>
                <w:sz w:val="24"/>
                <w:szCs w:val="24"/>
              </w:rPr>
              <w:t>/</w:t>
            </w:r>
            <w:r w:rsidR="00275A9D" w:rsidRPr="00DE7E7F">
              <w:rPr>
                <w:rFonts w:ascii="Arial" w:hAnsi="Arial" w:cs="Arial"/>
                <w:sz w:val="24"/>
                <w:szCs w:val="24"/>
              </w:rPr>
              <w:t>01</w:t>
            </w:r>
            <w:r w:rsidRPr="00DE7E7F">
              <w:rPr>
                <w:rFonts w:ascii="Arial" w:hAnsi="Arial" w:cs="Arial"/>
                <w:sz w:val="24"/>
                <w:szCs w:val="24"/>
              </w:rPr>
              <w:t>/202</w:t>
            </w:r>
            <w:r w:rsidR="00275A9D" w:rsidRPr="00DE7E7F">
              <w:rPr>
                <w:rFonts w:ascii="Arial" w:hAnsi="Arial" w:cs="Arial"/>
                <w:sz w:val="24"/>
                <w:szCs w:val="24"/>
              </w:rPr>
              <w:t>1 até 28</w:t>
            </w:r>
            <w:r w:rsidRPr="00DE7E7F">
              <w:rPr>
                <w:rFonts w:ascii="Arial" w:hAnsi="Arial" w:cs="Arial"/>
                <w:sz w:val="24"/>
                <w:szCs w:val="24"/>
              </w:rPr>
              <w:t>/</w:t>
            </w:r>
            <w:r w:rsidR="00275A9D" w:rsidRPr="00DE7E7F">
              <w:rPr>
                <w:rFonts w:ascii="Arial" w:hAnsi="Arial" w:cs="Arial"/>
                <w:sz w:val="24"/>
                <w:szCs w:val="24"/>
              </w:rPr>
              <w:t>01</w:t>
            </w:r>
            <w:r w:rsidRPr="00DE7E7F">
              <w:rPr>
                <w:rFonts w:ascii="Arial" w:hAnsi="Arial" w:cs="Arial"/>
                <w:sz w:val="24"/>
                <w:szCs w:val="24"/>
              </w:rPr>
              <w:t>/202</w:t>
            </w:r>
            <w:r w:rsidR="00275A9D" w:rsidRPr="00DE7E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C620CE" w:rsidRPr="00DE7E7F" w:rsidRDefault="00827ADE" w:rsidP="00C62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Encaminhados para o e-mail</w:t>
            </w:r>
          </w:p>
          <w:p w:rsidR="00827ADE" w:rsidRPr="00DE7E7F" w:rsidRDefault="00827ADE" w:rsidP="00C62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compras@romelandia.sc.gov.br</w:t>
            </w:r>
          </w:p>
        </w:tc>
      </w:tr>
      <w:tr w:rsidR="00C620CE" w:rsidRPr="00497835" w:rsidTr="00827ADE">
        <w:tc>
          <w:tcPr>
            <w:tcW w:w="2093" w:type="dxa"/>
          </w:tcPr>
          <w:p w:rsidR="00C620CE" w:rsidRPr="00DE7E7F" w:rsidRDefault="00C620CE" w:rsidP="00C62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Publicação do Resultado</w:t>
            </w:r>
          </w:p>
          <w:p w:rsidR="00C620CE" w:rsidRPr="00DE7E7F" w:rsidRDefault="00C620CE" w:rsidP="00C62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  <w:tc>
          <w:tcPr>
            <w:tcW w:w="1843" w:type="dxa"/>
          </w:tcPr>
          <w:p w:rsidR="00C620CE" w:rsidRPr="00DE7E7F" w:rsidRDefault="00275A9D" w:rsidP="00275A9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01/02</w:t>
            </w:r>
            <w:r w:rsidR="00C620CE" w:rsidRPr="00DE7E7F">
              <w:rPr>
                <w:rFonts w:ascii="Arial" w:hAnsi="Arial" w:cs="Arial"/>
                <w:sz w:val="24"/>
                <w:szCs w:val="24"/>
              </w:rPr>
              <w:t>/202</w:t>
            </w:r>
            <w:r w:rsidRPr="00DE7E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C620CE" w:rsidRPr="00DE7E7F" w:rsidRDefault="00C620CE" w:rsidP="00C62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Diário Oficial dos Municípios do</w:t>
            </w:r>
          </w:p>
          <w:p w:rsidR="00C620CE" w:rsidRPr="00DE7E7F" w:rsidRDefault="00C620CE" w:rsidP="00C62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Estado de Santa Catarina (https://www.diariomunicipal.sc.gov.b) e</w:t>
            </w:r>
          </w:p>
          <w:p w:rsidR="00C620CE" w:rsidRPr="00DE7E7F" w:rsidRDefault="00C620CE" w:rsidP="00C62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no Site Oficial da Prefeitura</w:t>
            </w:r>
          </w:p>
          <w:p w:rsidR="00C620CE" w:rsidRPr="00DE7E7F" w:rsidRDefault="00C620CE" w:rsidP="00C62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Municipal de Romelândia</w:t>
            </w:r>
          </w:p>
          <w:p w:rsidR="00C620CE" w:rsidRPr="00DE7E7F" w:rsidRDefault="00C620CE" w:rsidP="00C62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7F">
              <w:rPr>
                <w:rFonts w:ascii="Arial" w:hAnsi="Arial" w:cs="Arial"/>
                <w:sz w:val="24"/>
                <w:szCs w:val="24"/>
              </w:rPr>
              <w:t>(</w:t>
            </w:r>
            <w:hyperlink r:id="rId9" w:history="1">
              <w:r w:rsidRPr="00DE7E7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https://www.romelandia.sc.gov.br/</w:t>
              </w:r>
            </w:hyperlink>
            <w:r w:rsidRPr="00DE7E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6B10A9" w:rsidRPr="0046685A" w:rsidRDefault="006B10A9" w:rsidP="00311D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685A">
        <w:rPr>
          <w:rFonts w:ascii="Arial" w:hAnsi="Arial" w:cs="Arial"/>
          <w:sz w:val="24"/>
          <w:szCs w:val="24"/>
        </w:rPr>
        <w:lastRenderedPageBreak/>
        <w:t>ANEXO II</w:t>
      </w:r>
    </w:p>
    <w:p w:rsidR="00915094" w:rsidRPr="0046685A" w:rsidRDefault="006B10A9" w:rsidP="00311D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685A">
        <w:rPr>
          <w:rFonts w:ascii="Arial" w:hAnsi="Arial" w:cs="Arial"/>
          <w:sz w:val="24"/>
          <w:szCs w:val="24"/>
        </w:rPr>
        <w:t>FICHA DE INSCRIÇÃO PROCESSO SELETIVO SIMPLIFICADO 001/202</w:t>
      </w:r>
      <w:r w:rsidR="00D728FC">
        <w:rPr>
          <w:rFonts w:ascii="Arial" w:hAnsi="Arial" w:cs="Arial"/>
          <w:sz w:val="24"/>
          <w:szCs w:val="24"/>
        </w:rPr>
        <w:t>1</w:t>
      </w:r>
    </w:p>
    <w:p w:rsidR="006B10A9" w:rsidRPr="0046685A" w:rsidRDefault="006B10A9" w:rsidP="00311D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685A">
        <w:rPr>
          <w:rFonts w:ascii="Arial" w:hAnsi="Arial" w:cs="Arial"/>
          <w:sz w:val="24"/>
          <w:szCs w:val="24"/>
        </w:rPr>
        <w:t xml:space="preserve">Cargo: </w:t>
      </w:r>
      <w:r w:rsidR="00D728FC">
        <w:rPr>
          <w:rFonts w:ascii="Arial" w:hAnsi="Arial" w:cs="Arial"/>
          <w:sz w:val="24"/>
          <w:szCs w:val="24"/>
        </w:rPr>
        <w:t>Assistente Social</w:t>
      </w:r>
    </w:p>
    <w:p w:rsidR="00311D89" w:rsidRPr="0046685A" w:rsidRDefault="00311D89" w:rsidP="00311D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10A9" w:rsidRPr="0046685A" w:rsidRDefault="006B10A9" w:rsidP="00311D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685A">
        <w:rPr>
          <w:rFonts w:ascii="Arial" w:hAnsi="Arial" w:cs="Arial"/>
          <w:sz w:val="24"/>
          <w:szCs w:val="24"/>
        </w:rPr>
        <w:t>Dados Pessoais:</w:t>
      </w:r>
    </w:p>
    <w:tbl>
      <w:tblPr>
        <w:tblStyle w:val="Tabelacomgrade"/>
        <w:tblW w:w="0" w:type="auto"/>
        <w:tblLook w:val="04A0"/>
      </w:tblPr>
      <w:tblGrid>
        <w:gridCol w:w="1668"/>
        <w:gridCol w:w="2652"/>
        <w:gridCol w:w="750"/>
        <w:gridCol w:w="3574"/>
      </w:tblGrid>
      <w:tr w:rsidR="006B10A9" w:rsidRPr="0046685A" w:rsidTr="006B10A9">
        <w:tc>
          <w:tcPr>
            <w:tcW w:w="8644" w:type="dxa"/>
            <w:gridSpan w:val="4"/>
          </w:tcPr>
          <w:p w:rsidR="006B10A9" w:rsidRPr="0046685A" w:rsidRDefault="006B10A9" w:rsidP="00311D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85A">
              <w:rPr>
                <w:rFonts w:ascii="Arial" w:hAnsi="Arial" w:cs="Arial"/>
                <w:sz w:val="24"/>
                <w:szCs w:val="24"/>
              </w:rPr>
              <w:t xml:space="preserve">Nome do candidato: </w:t>
            </w:r>
          </w:p>
        </w:tc>
      </w:tr>
      <w:tr w:rsidR="006B10A9" w:rsidRPr="0046685A" w:rsidTr="006B1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4320" w:type="dxa"/>
            <w:gridSpan w:val="2"/>
          </w:tcPr>
          <w:p w:rsidR="006B10A9" w:rsidRPr="0046685A" w:rsidRDefault="006B10A9" w:rsidP="00311D89">
            <w:pPr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85A">
              <w:rPr>
                <w:rFonts w:ascii="Arial" w:hAnsi="Arial" w:cs="Arial"/>
                <w:sz w:val="24"/>
                <w:szCs w:val="24"/>
              </w:rPr>
              <w:t>Sexo       F(  )     M (  )</w:t>
            </w:r>
          </w:p>
        </w:tc>
        <w:tc>
          <w:tcPr>
            <w:tcW w:w="4324" w:type="dxa"/>
            <w:gridSpan w:val="2"/>
          </w:tcPr>
          <w:p w:rsidR="006B10A9" w:rsidRPr="0046685A" w:rsidRDefault="006B10A9" w:rsidP="00311D89">
            <w:pPr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85A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</w:tr>
      <w:tr w:rsidR="006B10A9" w:rsidRPr="0046685A" w:rsidTr="006B1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4320" w:type="dxa"/>
            <w:gridSpan w:val="2"/>
          </w:tcPr>
          <w:p w:rsidR="006B10A9" w:rsidRPr="0046685A" w:rsidRDefault="006B10A9" w:rsidP="00311D89">
            <w:pPr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85A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324" w:type="dxa"/>
            <w:gridSpan w:val="2"/>
          </w:tcPr>
          <w:p w:rsidR="006B10A9" w:rsidRPr="0046685A" w:rsidRDefault="006B10A9" w:rsidP="00311D89">
            <w:pPr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85A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6B10A9" w:rsidRPr="0046685A" w:rsidTr="006B1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5"/>
        </w:trPr>
        <w:tc>
          <w:tcPr>
            <w:tcW w:w="8644" w:type="dxa"/>
            <w:gridSpan w:val="4"/>
          </w:tcPr>
          <w:p w:rsidR="006B10A9" w:rsidRPr="0046685A" w:rsidRDefault="006B10A9" w:rsidP="00311D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85A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6B10A9" w:rsidRPr="0046685A" w:rsidTr="006B1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1668" w:type="dxa"/>
          </w:tcPr>
          <w:p w:rsidR="006B10A9" w:rsidRPr="0046685A" w:rsidRDefault="006B10A9" w:rsidP="00311D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85A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3402" w:type="dxa"/>
            <w:gridSpan w:val="2"/>
          </w:tcPr>
          <w:p w:rsidR="006B10A9" w:rsidRPr="0046685A" w:rsidRDefault="006B10A9" w:rsidP="00311D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85A">
              <w:rPr>
                <w:rFonts w:ascii="Arial" w:hAnsi="Arial" w:cs="Arial"/>
                <w:sz w:val="24"/>
                <w:szCs w:val="24"/>
              </w:rPr>
              <w:t>complemento</w:t>
            </w:r>
          </w:p>
        </w:tc>
        <w:tc>
          <w:tcPr>
            <w:tcW w:w="3574" w:type="dxa"/>
          </w:tcPr>
          <w:p w:rsidR="006B10A9" w:rsidRPr="0046685A" w:rsidRDefault="006B10A9" w:rsidP="00311D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85A">
              <w:rPr>
                <w:rFonts w:ascii="Arial" w:hAnsi="Arial" w:cs="Arial"/>
                <w:sz w:val="24"/>
                <w:szCs w:val="24"/>
              </w:rPr>
              <w:t>Bairro</w:t>
            </w:r>
          </w:p>
        </w:tc>
      </w:tr>
      <w:tr w:rsidR="006B10A9" w:rsidRPr="0046685A" w:rsidTr="006B1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1668" w:type="dxa"/>
          </w:tcPr>
          <w:p w:rsidR="006B10A9" w:rsidRPr="0046685A" w:rsidRDefault="006B10A9" w:rsidP="00311D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85A">
              <w:rPr>
                <w:rFonts w:ascii="Arial" w:hAnsi="Arial" w:cs="Arial"/>
                <w:sz w:val="24"/>
                <w:szCs w:val="24"/>
              </w:rPr>
              <w:t>Cidade</w:t>
            </w:r>
          </w:p>
          <w:p w:rsidR="006B10A9" w:rsidRPr="0046685A" w:rsidRDefault="006B10A9" w:rsidP="00311D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B10A9" w:rsidRPr="0046685A" w:rsidRDefault="006B10A9" w:rsidP="00311D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85A">
              <w:rPr>
                <w:rFonts w:ascii="Arial" w:hAnsi="Arial" w:cs="Arial"/>
                <w:sz w:val="24"/>
                <w:szCs w:val="24"/>
              </w:rPr>
              <w:t xml:space="preserve">UF </w:t>
            </w:r>
          </w:p>
        </w:tc>
        <w:tc>
          <w:tcPr>
            <w:tcW w:w="3574" w:type="dxa"/>
          </w:tcPr>
          <w:p w:rsidR="006B10A9" w:rsidRPr="0046685A" w:rsidRDefault="006B10A9" w:rsidP="00311D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85A">
              <w:rPr>
                <w:rFonts w:ascii="Arial" w:hAnsi="Arial" w:cs="Arial"/>
                <w:sz w:val="24"/>
                <w:szCs w:val="24"/>
              </w:rPr>
              <w:t>CEP</w:t>
            </w:r>
          </w:p>
        </w:tc>
      </w:tr>
      <w:tr w:rsidR="006B10A9" w:rsidRPr="0046685A" w:rsidTr="006B1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8644" w:type="dxa"/>
            <w:gridSpan w:val="4"/>
          </w:tcPr>
          <w:p w:rsidR="006B10A9" w:rsidRPr="0046685A" w:rsidRDefault="006B10A9" w:rsidP="00311D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85A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5D19EC" w:rsidRPr="0046685A" w:rsidTr="006B1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8644" w:type="dxa"/>
            <w:gridSpan w:val="4"/>
          </w:tcPr>
          <w:p w:rsidR="005D19EC" w:rsidRPr="0046685A" w:rsidRDefault="005D19EC" w:rsidP="00311D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85A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5D19EC" w:rsidRPr="0046685A" w:rsidTr="006B1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8644" w:type="dxa"/>
            <w:gridSpan w:val="4"/>
          </w:tcPr>
          <w:p w:rsidR="005D19EC" w:rsidRPr="0046685A" w:rsidRDefault="005D19EC" w:rsidP="00311D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85A">
              <w:rPr>
                <w:rFonts w:ascii="Arial" w:hAnsi="Arial" w:cs="Arial"/>
                <w:sz w:val="24"/>
                <w:szCs w:val="24"/>
              </w:rPr>
              <w:t>Titulação:</w:t>
            </w:r>
          </w:p>
          <w:p w:rsidR="005D19EC" w:rsidRPr="0046685A" w:rsidRDefault="005D19EC" w:rsidP="00311D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85A">
              <w:rPr>
                <w:rFonts w:ascii="Arial" w:hAnsi="Arial" w:cs="Arial"/>
                <w:sz w:val="24"/>
                <w:szCs w:val="24"/>
              </w:rPr>
              <w:t>- (  )  Graduação - (  )  Pós-Graduação</w:t>
            </w:r>
            <w:r w:rsidR="00311D89" w:rsidRPr="00466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85A">
              <w:rPr>
                <w:rFonts w:ascii="Arial" w:hAnsi="Arial" w:cs="Arial"/>
                <w:sz w:val="24"/>
                <w:szCs w:val="24"/>
              </w:rPr>
              <w:t>- (  )  Mestrado</w:t>
            </w:r>
            <w:r w:rsidR="00311D89" w:rsidRPr="00466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85A">
              <w:rPr>
                <w:rFonts w:ascii="Arial" w:hAnsi="Arial" w:cs="Arial"/>
                <w:sz w:val="24"/>
                <w:szCs w:val="24"/>
              </w:rPr>
              <w:t>- (  ) Doutorado</w:t>
            </w:r>
          </w:p>
        </w:tc>
      </w:tr>
    </w:tbl>
    <w:p w:rsidR="00915094" w:rsidRPr="0046685A" w:rsidRDefault="00915094" w:rsidP="00311D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1D89" w:rsidRPr="0046685A" w:rsidRDefault="00311D89" w:rsidP="00311D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685A">
        <w:rPr>
          <w:rFonts w:ascii="Arial" w:hAnsi="Arial" w:cs="Arial"/>
          <w:b/>
          <w:sz w:val="24"/>
          <w:szCs w:val="24"/>
        </w:rPr>
        <w:t>Informações Adicionais:</w:t>
      </w:r>
    </w:p>
    <w:p w:rsidR="00311D89" w:rsidRPr="0046685A" w:rsidRDefault="00311D89" w:rsidP="00311D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85A">
        <w:rPr>
          <w:rFonts w:ascii="Arial" w:hAnsi="Arial" w:cs="Arial"/>
          <w:sz w:val="24"/>
          <w:szCs w:val="24"/>
        </w:rPr>
        <w:t>1. Candidato é responsável pela exatidão e veracidade das informações prestadas no requerimento de inscrição, arcando com as consequências de eventuais erros e/ou do não preenchimento de qualquer campo daquele campo;</w:t>
      </w:r>
    </w:p>
    <w:p w:rsidR="00311D89" w:rsidRPr="0046685A" w:rsidRDefault="00311D89" w:rsidP="00311D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85A">
        <w:rPr>
          <w:rFonts w:ascii="Arial" w:hAnsi="Arial" w:cs="Arial"/>
          <w:sz w:val="24"/>
          <w:szCs w:val="24"/>
        </w:rPr>
        <w:t>2. A inscrição no processo seletivo implica, desde logo, o reconhecimento e a tácita aceitação, pelo candidato, das condições estabelecidas.</w:t>
      </w:r>
    </w:p>
    <w:p w:rsidR="00273435" w:rsidRPr="0046685A" w:rsidRDefault="00311D89" w:rsidP="00311D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85A">
        <w:rPr>
          <w:rFonts w:ascii="Arial" w:hAnsi="Arial" w:cs="Arial"/>
          <w:sz w:val="24"/>
          <w:szCs w:val="24"/>
        </w:rPr>
        <w:t>3. Não será admitida, sob nenhuma hipótese, complementação documental fora do prazo de inscrição.</w:t>
      </w:r>
      <w:r w:rsidRPr="0046685A">
        <w:rPr>
          <w:rFonts w:ascii="Arial" w:hAnsi="Arial" w:cs="Arial"/>
          <w:sz w:val="24"/>
          <w:szCs w:val="24"/>
        </w:rPr>
        <w:cr/>
      </w:r>
    </w:p>
    <w:p w:rsidR="00311D89" w:rsidRPr="0046685A" w:rsidRDefault="00311D89" w:rsidP="00311D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85A">
        <w:rPr>
          <w:rFonts w:ascii="Arial" w:hAnsi="Arial" w:cs="Arial"/>
          <w:sz w:val="24"/>
          <w:szCs w:val="24"/>
        </w:rPr>
        <w:t>Romelândia, SC, ___  de ____________  de 202</w:t>
      </w:r>
      <w:r w:rsidR="0046685A" w:rsidRPr="0046685A">
        <w:rPr>
          <w:rFonts w:ascii="Arial" w:hAnsi="Arial" w:cs="Arial"/>
          <w:sz w:val="24"/>
          <w:szCs w:val="24"/>
        </w:rPr>
        <w:t>1</w:t>
      </w:r>
      <w:r w:rsidRPr="0046685A">
        <w:rPr>
          <w:rFonts w:ascii="Arial" w:hAnsi="Arial" w:cs="Arial"/>
          <w:sz w:val="24"/>
          <w:szCs w:val="24"/>
        </w:rPr>
        <w:t>.</w:t>
      </w:r>
    </w:p>
    <w:p w:rsidR="00311D89" w:rsidRPr="0046685A" w:rsidRDefault="00311D89" w:rsidP="00311D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1D89" w:rsidRPr="0046685A" w:rsidRDefault="00311D89" w:rsidP="00311D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1D89" w:rsidRPr="0046685A" w:rsidRDefault="00311D89" w:rsidP="00311D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85A">
        <w:rPr>
          <w:rFonts w:ascii="Arial" w:hAnsi="Arial" w:cs="Arial"/>
          <w:sz w:val="24"/>
          <w:szCs w:val="24"/>
        </w:rPr>
        <w:t>___________________                                                  ___________________</w:t>
      </w:r>
    </w:p>
    <w:p w:rsidR="00311D89" w:rsidRPr="0046685A" w:rsidRDefault="00311D89" w:rsidP="00311D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85A">
        <w:rPr>
          <w:rFonts w:ascii="Arial" w:hAnsi="Arial" w:cs="Arial"/>
          <w:sz w:val="24"/>
          <w:szCs w:val="24"/>
        </w:rPr>
        <w:t xml:space="preserve">Candidato                                                                       </w:t>
      </w:r>
      <w:r w:rsidR="00273435" w:rsidRPr="0046685A">
        <w:rPr>
          <w:rFonts w:ascii="Arial" w:hAnsi="Arial" w:cs="Arial"/>
          <w:sz w:val="24"/>
          <w:szCs w:val="24"/>
        </w:rPr>
        <w:t>M</w:t>
      </w:r>
      <w:r w:rsidRPr="0046685A">
        <w:rPr>
          <w:rFonts w:ascii="Arial" w:hAnsi="Arial" w:cs="Arial"/>
          <w:sz w:val="24"/>
          <w:szCs w:val="24"/>
        </w:rPr>
        <w:t xml:space="preserve">embro da </w:t>
      </w:r>
      <w:r w:rsidR="00273435" w:rsidRPr="0046685A">
        <w:rPr>
          <w:rFonts w:ascii="Arial" w:hAnsi="Arial" w:cs="Arial"/>
          <w:sz w:val="24"/>
          <w:szCs w:val="24"/>
        </w:rPr>
        <w:t>C</w:t>
      </w:r>
      <w:r w:rsidRPr="0046685A">
        <w:rPr>
          <w:rFonts w:ascii="Arial" w:hAnsi="Arial" w:cs="Arial"/>
          <w:sz w:val="24"/>
          <w:szCs w:val="24"/>
        </w:rPr>
        <w:t xml:space="preserve">omissão </w:t>
      </w:r>
    </w:p>
    <w:p w:rsidR="00311D89" w:rsidRPr="0046685A" w:rsidRDefault="00311D89" w:rsidP="00311D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311D89" w:rsidRPr="0046685A" w:rsidTr="00311D89">
        <w:tc>
          <w:tcPr>
            <w:tcW w:w="8644" w:type="dxa"/>
          </w:tcPr>
          <w:p w:rsidR="00311D89" w:rsidRPr="0046685A" w:rsidRDefault="00311D89" w:rsidP="00311D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85A">
              <w:rPr>
                <w:rFonts w:ascii="Arial" w:hAnsi="Arial" w:cs="Arial"/>
                <w:sz w:val="24"/>
                <w:szCs w:val="24"/>
              </w:rPr>
              <w:t>Para uso exclusivo da comissão</w:t>
            </w:r>
          </w:p>
          <w:p w:rsidR="00311D89" w:rsidRPr="0046685A" w:rsidRDefault="00311D89" w:rsidP="00311D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85A">
              <w:rPr>
                <w:rFonts w:ascii="Arial" w:hAnsi="Arial" w:cs="Arial"/>
                <w:sz w:val="24"/>
                <w:szCs w:val="24"/>
              </w:rPr>
              <w:t>Nacionalidade brasileira: ( ) Sim ( ) Não</w:t>
            </w:r>
          </w:p>
          <w:p w:rsidR="00311D89" w:rsidRPr="0046685A" w:rsidRDefault="00311D89" w:rsidP="00311D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85A">
              <w:rPr>
                <w:rFonts w:ascii="Arial" w:hAnsi="Arial" w:cs="Arial"/>
                <w:sz w:val="24"/>
                <w:szCs w:val="24"/>
              </w:rPr>
              <w:t>Quite com as obrigações eleitorais ( ) Sim ( ) Não</w:t>
            </w:r>
          </w:p>
          <w:p w:rsidR="00311D89" w:rsidRPr="0046685A" w:rsidRDefault="00311D89" w:rsidP="00311D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85A">
              <w:rPr>
                <w:rFonts w:ascii="Arial" w:hAnsi="Arial" w:cs="Arial"/>
                <w:sz w:val="24"/>
                <w:szCs w:val="24"/>
              </w:rPr>
              <w:t>Quite com as obrigações militares (sexo masculino): ( ) Sim ( ) Não</w:t>
            </w:r>
          </w:p>
          <w:p w:rsidR="00311D89" w:rsidRPr="0046685A" w:rsidRDefault="00311D89" w:rsidP="00311D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85A">
              <w:rPr>
                <w:rFonts w:ascii="Arial" w:hAnsi="Arial" w:cs="Arial"/>
                <w:sz w:val="24"/>
                <w:szCs w:val="24"/>
              </w:rPr>
              <w:t>Cópia legível da carteira de Identidade e CPF: ( ) Sim ( ) Não</w:t>
            </w:r>
          </w:p>
          <w:p w:rsidR="00311D89" w:rsidRPr="0046685A" w:rsidRDefault="00311D89" w:rsidP="00311D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85A">
              <w:rPr>
                <w:rFonts w:ascii="Arial" w:hAnsi="Arial" w:cs="Arial"/>
                <w:sz w:val="24"/>
                <w:szCs w:val="24"/>
              </w:rPr>
              <w:t>Comprovante de Escolaridade exigida para o cargo: ( ) Sim ( ) Não</w:t>
            </w:r>
          </w:p>
          <w:p w:rsidR="00311D89" w:rsidRPr="0046685A" w:rsidRDefault="00311D89" w:rsidP="00311D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85A">
              <w:rPr>
                <w:rFonts w:ascii="Arial" w:hAnsi="Arial" w:cs="Arial"/>
                <w:sz w:val="24"/>
                <w:szCs w:val="24"/>
              </w:rPr>
              <w:t>Tempo de Experiência Profissional:_________</w:t>
            </w:r>
          </w:p>
          <w:p w:rsidR="00311D89" w:rsidRPr="0046685A" w:rsidRDefault="00311D89" w:rsidP="00311D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85A">
              <w:rPr>
                <w:rFonts w:ascii="Arial" w:hAnsi="Arial" w:cs="Arial"/>
                <w:sz w:val="24"/>
                <w:szCs w:val="24"/>
              </w:rPr>
              <w:t>Qualificação Profissional:_________</w:t>
            </w:r>
          </w:p>
          <w:p w:rsidR="00311D89" w:rsidRPr="0046685A" w:rsidRDefault="00311D89" w:rsidP="00311D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85A">
              <w:rPr>
                <w:rFonts w:ascii="Arial" w:hAnsi="Arial" w:cs="Arial"/>
                <w:sz w:val="24"/>
                <w:szCs w:val="24"/>
              </w:rPr>
              <w:t>Nota Final:________</w:t>
            </w:r>
          </w:p>
        </w:tc>
      </w:tr>
    </w:tbl>
    <w:p w:rsidR="00236E11" w:rsidRPr="00497835" w:rsidRDefault="00236E11" w:rsidP="00311D8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236E11" w:rsidRPr="00497835" w:rsidSect="00E96C5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7F8" w:rsidRDefault="006577F8" w:rsidP="00552B17">
      <w:pPr>
        <w:spacing w:after="0" w:line="240" w:lineRule="auto"/>
      </w:pPr>
      <w:r>
        <w:separator/>
      </w:r>
    </w:p>
  </w:endnote>
  <w:endnote w:type="continuationSeparator" w:id="1">
    <w:p w:rsidR="006577F8" w:rsidRDefault="006577F8" w:rsidP="0055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7F8" w:rsidRDefault="006577F8" w:rsidP="00552B17">
      <w:pPr>
        <w:spacing w:after="0" w:line="240" w:lineRule="auto"/>
      </w:pPr>
      <w:r>
        <w:separator/>
      </w:r>
    </w:p>
  </w:footnote>
  <w:footnote w:type="continuationSeparator" w:id="1">
    <w:p w:rsidR="006577F8" w:rsidRDefault="006577F8" w:rsidP="0055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397"/>
      <w:gridCol w:w="6322"/>
    </w:tblGrid>
    <w:tr w:rsidR="00C620CE" w:rsidTr="00C620CE">
      <w:trPr>
        <w:trHeight w:val="1437"/>
      </w:trPr>
      <w:tc>
        <w:tcPr>
          <w:tcW w:w="2397" w:type="dxa"/>
          <w:hideMark/>
        </w:tcPr>
        <w:p w:rsidR="00C620CE" w:rsidRDefault="00C620CE" w:rsidP="00C620CE">
          <w:pPr>
            <w:tabs>
              <w:tab w:val="left" w:pos="2235"/>
            </w:tabs>
            <w:ind w:left="284"/>
          </w:pPr>
          <w:r>
            <w:rPr>
              <w:noProof/>
              <w:lang w:eastAsia="pt-BR"/>
            </w:rPr>
            <w:drawing>
              <wp:inline distT="0" distB="0" distL="0" distR="0">
                <wp:extent cx="1123950" cy="838200"/>
                <wp:effectExtent l="19050" t="0" r="0" b="0"/>
                <wp:docPr id="1" name="Imagem 1" descr="b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2" w:type="dxa"/>
        </w:tcPr>
        <w:p w:rsidR="00C620CE" w:rsidRPr="00C535D6" w:rsidRDefault="00C620CE" w:rsidP="00C620CE">
          <w:pPr>
            <w:tabs>
              <w:tab w:val="left" w:pos="2235"/>
            </w:tabs>
            <w:rPr>
              <w:rFonts w:ascii="Georgia" w:hAnsi="Georgia"/>
              <w:b/>
              <w:color w:val="000000" w:themeColor="text1"/>
              <w:sz w:val="30"/>
              <w:szCs w:val="30"/>
            </w:rPr>
          </w:pPr>
          <w:r w:rsidRPr="00C535D6">
            <w:rPr>
              <w:rFonts w:ascii="Georgia" w:hAnsi="Georgia"/>
              <w:i/>
              <w:color w:val="000000" w:themeColor="text1"/>
              <w:sz w:val="28"/>
              <w:szCs w:val="28"/>
            </w:rPr>
            <w:br/>
          </w:r>
          <w:r w:rsidRPr="00C535D6">
            <w:rPr>
              <w:rFonts w:ascii="Georgia" w:hAnsi="Georgia"/>
              <w:i/>
              <w:color w:val="000000" w:themeColor="text1"/>
              <w:sz w:val="30"/>
              <w:szCs w:val="30"/>
            </w:rPr>
            <w:t>Estado de Santa Catarina</w:t>
          </w:r>
          <w:r w:rsidRPr="00C535D6">
            <w:rPr>
              <w:rFonts w:ascii="Georgia" w:hAnsi="Georgia"/>
              <w:color w:val="000000" w:themeColor="text1"/>
              <w:sz w:val="30"/>
              <w:szCs w:val="30"/>
            </w:rPr>
            <w:br/>
          </w:r>
          <w:r>
            <w:rPr>
              <w:rFonts w:ascii="Georgia" w:hAnsi="Georgia"/>
              <w:b/>
              <w:color w:val="000000" w:themeColor="text1"/>
              <w:sz w:val="30"/>
              <w:szCs w:val="30"/>
            </w:rPr>
            <w:t>MUNICÍ</w:t>
          </w:r>
          <w:r w:rsidRPr="00C535D6">
            <w:rPr>
              <w:rFonts w:ascii="Georgia" w:hAnsi="Georgia"/>
              <w:b/>
              <w:color w:val="000000" w:themeColor="text1"/>
              <w:sz w:val="30"/>
              <w:szCs w:val="30"/>
            </w:rPr>
            <w:t>PIO DE ROMELÂNDIA</w:t>
          </w:r>
        </w:p>
        <w:p w:rsidR="00C620CE" w:rsidRDefault="00C620CE" w:rsidP="00C620CE">
          <w:pPr>
            <w:tabs>
              <w:tab w:val="left" w:pos="2235"/>
            </w:tabs>
          </w:pPr>
        </w:p>
      </w:tc>
    </w:tr>
  </w:tbl>
  <w:p w:rsidR="00C620CE" w:rsidRDefault="00C620C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0FF"/>
    <w:rsid w:val="00044813"/>
    <w:rsid w:val="0005096C"/>
    <w:rsid w:val="000C6AE6"/>
    <w:rsid w:val="000D34C3"/>
    <w:rsid w:val="000F51FE"/>
    <w:rsid w:val="00184A8C"/>
    <w:rsid w:val="001C406A"/>
    <w:rsid w:val="00236E11"/>
    <w:rsid w:val="002539B7"/>
    <w:rsid w:val="00273435"/>
    <w:rsid w:val="00275A9D"/>
    <w:rsid w:val="00280B48"/>
    <w:rsid w:val="00282480"/>
    <w:rsid w:val="002D2856"/>
    <w:rsid w:val="002F19D5"/>
    <w:rsid w:val="00311D89"/>
    <w:rsid w:val="003359D8"/>
    <w:rsid w:val="00430D04"/>
    <w:rsid w:val="00434825"/>
    <w:rsid w:val="0046685A"/>
    <w:rsid w:val="00497835"/>
    <w:rsid w:val="004B75DC"/>
    <w:rsid w:val="00552B17"/>
    <w:rsid w:val="00556A6A"/>
    <w:rsid w:val="00564B1D"/>
    <w:rsid w:val="005922C6"/>
    <w:rsid w:val="005B4186"/>
    <w:rsid w:val="005C05D5"/>
    <w:rsid w:val="005D19EC"/>
    <w:rsid w:val="00641B95"/>
    <w:rsid w:val="006577F8"/>
    <w:rsid w:val="006B10A9"/>
    <w:rsid w:val="006E6213"/>
    <w:rsid w:val="00747924"/>
    <w:rsid w:val="007520FF"/>
    <w:rsid w:val="00792291"/>
    <w:rsid w:val="007E696B"/>
    <w:rsid w:val="00827ADE"/>
    <w:rsid w:val="00897725"/>
    <w:rsid w:val="008F6E85"/>
    <w:rsid w:val="00900D08"/>
    <w:rsid w:val="00915094"/>
    <w:rsid w:val="009339FA"/>
    <w:rsid w:val="009422CB"/>
    <w:rsid w:val="00985F3B"/>
    <w:rsid w:val="009A6E0D"/>
    <w:rsid w:val="009F71D2"/>
    <w:rsid w:val="00A21115"/>
    <w:rsid w:val="00A37F02"/>
    <w:rsid w:val="00A4061F"/>
    <w:rsid w:val="00A40D3D"/>
    <w:rsid w:val="00A71BE2"/>
    <w:rsid w:val="00B42218"/>
    <w:rsid w:val="00B924D8"/>
    <w:rsid w:val="00BC3336"/>
    <w:rsid w:val="00C167EE"/>
    <w:rsid w:val="00C3587F"/>
    <w:rsid w:val="00C620CE"/>
    <w:rsid w:val="00D728FC"/>
    <w:rsid w:val="00DE7E7F"/>
    <w:rsid w:val="00E4414B"/>
    <w:rsid w:val="00E51856"/>
    <w:rsid w:val="00E64CF2"/>
    <w:rsid w:val="00E94C13"/>
    <w:rsid w:val="00E96C50"/>
    <w:rsid w:val="00F71C00"/>
    <w:rsid w:val="00F736DD"/>
    <w:rsid w:val="00FA2131"/>
    <w:rsid w:val="00FD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7F0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552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52B17"/>
  </w:style>
  <w:style w:type="paragraph" w:styleId="Rodap">
    <w:name w:val="footer"/>
    <w:basedOn w:val="Normal"/>
    <w:link w:val="RodapChar"/>
    <w:uiPriority w:val="99"/>
    <w:semiHidden/>
    <w:unhideWhenUsed/>
    <w:rsid w:val="00552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52B17"/>
  </w:style>
  <w:style w:type="table" w:styleId="Tabelacomgrade">
    <w:name w:val="Table Grid"/>
    <w:basedOn w:val="Tabelanormal"/>
    <w:uiPriority w:val="59"/>
    <w:rsid w:val="00552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melandia.sc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melandia.sc.gov.b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melandia.sc.gov.b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romelandia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12</Pages>
  <Words>2831</Words>
  <Characters>15292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50</cp:revision>
  <cp:lastPrinted>2021-01-08T12:54:00Z</cp:lastPrinted>
  <dcterms:created xsi:type="dcterms:W3CDTF">2020-12-07T13:55:00Z</dcterms:created>
  <dcterms:modified xsi:type="dcterms:W3CDTF">2021-01-08T12:59:00Z</dcterms:modified>
</cp:coreProperties>
</file>