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5DCF" w14:textId="77777777" w:rsidR="00904A6A" w:rsidRPr="002976DF" w:rsidRDefault="00904A6A" w:rsidP="00904A6A">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5</w:t>
      </w:r>
      <w:r w:rsidRPr="002976DF">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440E9801" w14:textId="77777777" w:rsidR="00904A6A" w:rsidRPr="002976DF" w:rsidRDefault="00904A6A" w:rsidP="00904A6A">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2976DF">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229</w:t>
      </w:r>
      <w:r w:rsidRPr="002976DF">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7EEA34FA" w14:textId="77777777" w:rsidR="00904A6A" w:rsidRPr="002976DF" w:rsidRDefault="00904A6A" w:rsidP="00904A6A">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6</w:t>
      </w:r>
      <w:r w:rsidRPr="002976DF">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79FF5A1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431487A" w14:textId="7584A292"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 w:val="18"/>
          <w:szCs w:val="18"/>
          <w:lang w:eastAsia="pt-BR"/>
        </w:rPr>
        <w:t>JUAREZ FURTADO</w:t>
      </w:r>
      <w:r w:rsidRPr="002976DF">
        <w:rPr>
          <w:rFonts w:ascii="Arial Narrow" w:eastAsia="Times New Roman" w:hAnsi="Arial Narrow"/>
          <w:sz w:val="18"/>
          <w:szCs w:val="18"/>
          <w:lang w:eastAsia="pt-BR"/>
        </w:rPr>
        <w:t xml:space="preserve">, brasileiro, residente e domiciliado no município de Romelândia, inscrito no CPF sob o n° </w:t>
      </w:r>
      <w:r>
        <w:rPr>
          <w:rFonts w:ascii="Arial Narrow" w:eastAsia="Times New Roman" w:hAnsi="Arial Narrow"/>
          <w:bCs/>
          <w:sz w:val="18"/>
          <w:szCs w:val="18"/>
          <w:lang w:eastAsia="pt-BR"/>
        </w:rPr>
        <w:t>430.365.039-00</w:t>
      </w:r>
      <w:r w:rsidRPr="002976DF">
        <w:rPr>
          <w:rFonts w:ascii="Arial Narrow" w:eastAsia="Times New Roman" w:hAnsi="Arial Narrow"/>
          <w:sz w:val="18"/>
          <w:szCs w:val="18"/>
          <w:lang w:eastAsia="pt-BR"/>
        </w:rPr>
        <w:t xml:space="preserve"> e portador da Cédula de Identidade n° </w:t>
      </w:r>
      <w:r>
        <w:rPr>
          <w:rFonts w:ascii="Arial Narrow" w:eastAsia="Times New Roman" w:hAnsi="Arial Narrow"/>
          <w:sz w:val="18"/>
          <w:szCs w:val="18"/>
          <w:lang w:eastAsia="pt-BR"/>
        </w:rPr>
        <w:t>1127442</w:t>
      </w:r>
      <w:r w:rsidRPr="002976DF">
        <w:rPr>
          <w:rFonts w:ascii="Arial Narrow" w:eastAsia="Times New Roman" w:hAnsi="Arial Narrow"/>
          <w:sz w:val="18"/>
          <w:szCs w:val="18"/>
          <w:lang w:eastAsia="pt-BR"/>
        </w:rPr>
        <w:t xml:space="preserve"> SSP/SC, resolve, em face das propostas apresentadas no PREGÃO PRESENCIAL REGISTRO DE PREÇOS nº </w:t>
      </w:r>
      <w:r>
        <w:rPr>
          <w:rFonts w:ascii="Arial Narrow" w:eastAsia="Times New Roman" w:hAnsi="Arial Narrow"/>
          <w:sz w:val="18"/>
          <w:szCs w:val="18"/>
          <w:lang w:eastAsia="pt-BR"/>
        </w:rPr>
        <w:t>6</w:t>
      </w:r>
      <w:r w:rsidRPr="002976DF">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2976DF">
        <w:rPr>
          <w:rFonts w:ascii="Arial Narrow" w:eastAsia="Times New Roman" w:hAnsi="Arial Narrow"/>
          <w:sz w:val="18"/>
          <w:szCs w:val="18"/>
          <w:lang w:eastAsia="pt-BR"/>
        </w:rPr>
        <w:t xml:space="preserve">, </w:t>
      </w:r>
      <w:r w:rsidRPr="002976DF">
        <w:rPr>
          <w:rFonts w:ascii="Arial Narrow" w:eastAsia="Times New Roman" w:hAnsi="Arial Narrow"/>
          <w:b/>
          <w:sz w:val="18"/>
          <w:szCs w:val="18"/>
          <w:lang w:eastAsia="pt-BR"/>
        </w:rPr>
        <w:t>REGISTRAR OS PREÇOS</w:t>
      </w:r>
      <w:r w:rsidRPr="002976DF">
        <w:rPr>
          <w:rFonts w:ascii="Arial Narrow" w:eastAsia="Times New Roman" w:hAnsi="Arial Narrow"/>
          <w:sz w:val="18"/>
          <w:szCs w:val="18"/>
          <w:lang w:eastAsia="pt-BR"/>
        </w:rPr>
        <w:t xml:space="preserve"> com as empresas constantes na Cláusula Primeira desta Ata</w:t>
      </w:r>
    </w:p>
    <w:p w14:paraId="01B65BD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BEE3A0C"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CLÁUSULA PRIMEIRA - DO OBJETO</w:t>
      </w:r>
    </w:p>
    <w:p w14:paraId="0D35AA44"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I – A presente Ata tem por objeto o Registro de Preços dos preços unitários a serem fornecidos sobre a </w:t>
      </w:r>
      <w:proofErr w:type="spellStart"/>
      <w:r>
        <w:rPr>
          <w:rFonts w:ascii="Arial Narrow" w:eastAsia="Times New Roman" w:hAnsi="Arial Narrow"/>
          <w:sz w:val="18"/>
          <w:szCs w:val="18"/>
          <w:lang w:eastAsia="pt-BR"/>
        </w:rPr>
        <w:t>A</w:t>
      </w:r>
      <w:proofErr w:type="spellEnd"/>
      <w:r>
        <w:rPr>
          <w:rFonts w:ascii="Arial Narrow" w:eastAsia="Times New Roman" w:hAnsi="Arial Narrow"/>
          <w:sz w:val="18"/>
          <w:szCs w:val="18"/>
          <w:lang w:eastAsia="pt-BR"/>
        </w:rPr>
        <w:t xml:space="preserve"> PRESENTE LICITAÇÃO VISA O SISTEMA DE REGISTRO DE PREÇOS PARA EVENTUAL E FUTURA AQUISIÇÃO DE CESTAS BÁSICAS PARA CONCESSÃO DE BENEFÍCIOS EVENTUAIS CONCEDIDOS PELA SECRETARIA DE ASSISTÊNCIA SOCIAL DE ROMELÂNDIA, CONFORME ESPECIFICAÇÕES DO EDITAL E SEUS ANEXOS</w:t>
      </w:r>
      <w:r w:rsidRPr="002976DF">
        <w:rPr>
          <w:rFonts w:ascii="Arial Narrow" w:eastAsia="Times New Roman" w:hAnsi="Arial Narrow"/>
          <w:sz w:val="18"/>
          <w:szCs w:val="18"/>
          <w:lang w:eastAsia="pt-BR"/>
        </w:rPr>
        <w:t>, conforme vencedores a seguir:</w:t>
      </w:r>
    </w:p>
    <w:p w14:paraId="5ED1BD41"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904A6A" w:rsidRPr="002976DF" w14:paraId="17470D7F" w14:textId="77777777" w:rsidTr="00803346">
        <w:tc>
          <w:tcPr>
            <w:tcW w:w="2507" w:type="dxa"/>
          </w:tcPr>
          <w:p w14:paraId="2F565C8D"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2976DF">
              <w:rPr>
                <w:rFonts w:ascii="Arial Narrow" w:eastAsia="Times New Roman" w:hAnsi="Arial Narrow"/>
                <w:b/>
                <w:sz w:val="16"/>
                <w:szCs w:val="16"/>
                <w:lang w:eastAsia="pt-BR"/>
              </w:rPr>
              <w:t>PROPONENTES VENCEDORES</w:t>
            </w:r>
          </w:p>
        </w:tc>
        <w:tc>
          <w:tcPr>
            <w:tcW w:w="612" w:type="dxa"/>
          </w:tcPr>
          <w:p w14:paraId="1F296351"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2976DF">
              <w:rPr>
                <w:rFonts w:ascii="Arial Narrow" w:eastAsia="Times New Roman" w:hAnsi="Arial Narrow"/>
                <w:b/>
                <w:sz w:val="16"/>
                <w:szCs w:val="16"/>
                <w:lang w:eastAsia="pt-BR"/>
              </w:rPr>
              <w:t>ITEM</w:t>
            </w:r>
          </w:p>
        </w:tc>
        <w:tc>
          <w:tcPr>
            <w:tcW w:w="3685" w:type="dxa"/>
          </w:tcPr>
          <w:p w14:paraId="11D3E8F4"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2976DF">
              <w:rPr>
                <w:rFonts w:ascii="Arial Narrow" w:eastAsia="Times New Roman" w:hAnsi="Arial Narrow"/>
                <w:b/>
                <w:sz w:val="16"/>
                <w:szCs w:val="16"/>
                <w:lang w:eastAsia="pt-BR"/>
              </w:rPr>
              <w:t>DESCRIÇÃO DO ITEM</w:t>
            </w:r>
          </w:p>
        </w:tc>
        <w:tc>
          <w:tcPr>
            <w:tcW w:w="993" w:type="dxa"/>
          </w:tcPr>
          <w:p w14:paraId="099C99E8"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2976DF">
              <w:rPr>
                <w:rFonts w:ascii="Arial Narrow" w:eastAsia="Times New Roman" w:hAnsi="Arial Narrow"/>
                <w:b/>
                <w:sz w:val="16"/>
                <w:szCs w:val="16"/>
                <w:lang w:eastAsia="pt-BR"/>
              </w:rPr>
              <w:t>MARCA</w:t>
            </w:r>
          </w:p>
        </w:tc>
        <w:tc>
          <w:tcPr>
            <w:tcW w:w="708" w:type="dxa"/>
          </w:tcPr>
          <w:p w14:paraId="57C914C6"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2976DF">
              <w:rPr>
                <w:rFonts w:ascii="Arial Narrow" w:eastAsia="Times New Roman" w:hAnsi="Arial Narrow"/>
                <w:b/>
                <w:sz w:val="16"/>
                <w:szCs w:val="16"/>
                <w:lang w:eastAsia="pt-BR"/>
              </w:rPr>
              <w:t>QUANT</w:t>
            </w:r>
          </w:p>
        </w:tc>
        <w:tc>
          <w:tcPr>
            <w:tcW w:w="993" w:type="dxa"/>
          </w:tcPr>
          <w:p w14:paraId="582ED24F"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2976DF">
              <w:rPr>
                <w:rFonts w:ascii="Arial Narrow" w:eastAsia="Times New Roman" w:hAnsi="Arial Narrow"/>
                <w:b/>
                <w:sz w:val="16"/>
                <w:szCs w:val="16"/>
                <w:lang w:eastAsia="pt-BR"/>
              </w:rPr>
              <w:t>VALOR UNITÁRIO</w:t>
            </w:r>
          </w:p>
        </w:tc>
      </w:tr>
      <w:tr w:rsidR="00904A6A" w:rsidRPr="002976DF" w14:paraId="3791366C" w14:textId="77777777" w:rsidTr="00803346">
        <w:tc>
          <w:tcPr>
            <w:tcW w:w="2507" w:type="dxa"/>
          </w:tcPr>
          <w:p w14:paraId="1BDD9116" w14:textId="77777777" w:rsidR="00904A6A" w:rsidRPr="002976DF" w:rsidRDefault="00904A6A" w:rsidP="00803346">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1E13CB91"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78753398"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CESTA BÁSICA CONTENDO: 1 CHOCOLATE EM PÓ, EMBALAGEM DE 400GR, RICO EM VITAMINAS E FONTE DE CALCIO E FERRO; 1 AÇUCAR CRISTAL, PACOTE DE 5 KG, ORIGEM VEGETAL, EM EMBALAGENS TRANSPARENTES, PLÁSTICAS; 1 ARROZ PARBOILIZADO LONGO FINO, TIPO 1, EMBALAGEM DE 5 KG, POLIETILENO, DE BOA QUALIDADE; BISCOITO SORTIDO DOCE, 400 GR, COM EMBALAGEM EM POLIETILENO, DE BOA QUALIDADE; BISCOITO SALGADO, 400 GR, COM EMBALAGEM EM POLIETILENO, DE BOA QUALIDADE; CAFÉ PRETO 100% PURO, EMBALAGEM DE 100 GR; CONDIMENTO COLORÍFICO, EM PÓ 500 GR, MIX DE CONDIMENTOS DE COR AVERMELHADA, PREPARADA A BASE DE UMA OU MAIS ESPÉCIES VEGETAIS USADO NOS LAIMENTOS COM A FINALIDADE DE REALÇAR AS SUAS CORES, ALTERA A TEXTURA E MODIFICA</w:t>
            </w:r>
          </w:p>
        </w:tc>
        <w:tc>
          <w:tcPr>
            <w:tcW w:w="993" w:type="dxa"/>
          </w:tcPr>
          <w:p w14:paraId="434937B8"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6AEB5E17"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628586CC"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172,9400</w:t>
            </w:r>
          </w:p>
        </w:tc>
      </w:tr>
    </w:tbl>
    <w:p w14:paraId="58E19FC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2BC821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II - As quantidades descritas acima são a </w:t>
      </w:r>
      <w:proofErr w:type="spellStart"/>
      <w:r w:rsidRPr="002976DF">
        <w:rPr>
          <w:rFonts w:ascii="Arial Narrow" w:eastAsia="Times New Roman" w:hAnsi="Arial Narrow"/>
          <w:sz w:val="18"/>
          <w:szCs w:val="18"/>
          <w:lang w:eastAsia="pt-BR"/>
        </w:rPr>
        <w:t>titulo</w:t>
      </w:r>
      <w:proofErr w:type="spellEnd"/>
      <w:r w:rsidRPr="002976DF">
        <w:rPr>
          <w:rFonts w:ascii="Arial Narrow" w:eastAsia="Times New Roman" w:hAnsi="Arial Narrow"/>
          <w:sz w:val="18"/>
          <w:szCs w:val="18"/>
          <w:lang w:eastAsia="pt-BR"/>
        </w:rPr>
        <w:t xml:space="preserve"> estimativo. A retirada será conforme a demanda da administração.</w:t>
      </w:r>
    </w:p>
    <w:p w14:paraId="74D8A265"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35DAF34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SEGUNDA - DA VALIDADE DA ATA </w:t>
      </w:r>
    </w:p>
    <w:p w14:paraId="2BB4BF7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50231B8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6DE46402"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6DDD89A0"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4. A Ata poderá sofrer alterações de acordo com as condições estabelecidas no art. 65 da Lei 8.666/93. </w:t>
      </w:r>
    </w:p>
    <w:p w14:paraId="66F5A45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8AEF9D1"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TERCEIRA - DOS PREÇOS </w:t>
      </w:r>
    </w:p>
    <w:p w14:paraId="6BB2C10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43A5394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2. Em cada fornecimento, o(s) preço(s) unitário(s) a ser (em) pago(s) para cada item será (</w:t>
      </w:r>
      <w:proofErr w:type="spellStart"/>
      <w:r w:rsidRPr="002976DF">
        <w:rPr>
          <w:rFonts w:ascii="Arial Narrow" w:eastAsia="Times New Roman" w:hAnsi="Arial Narrow"/>
          <w:sz w:val="18"/>
          <w:szCs w:val="18"/>
          <w:lang w:eastAsia="pt-BR"/>
        </w:rPr>
        <w:t>ão</w:t>
      </w:r>
      <w:proofErr w:type="spellEnd"/>
      <w:r w:rsidRPr="002976DF">
        <w:rPr>
          <w:rFonts w:ascii="Arial Narrow" w:eastAsia="Times New Roman" w:hAnsi="Arial Narrow"/>
          <w:sz w:val="18"/>
          <w:szCs w:val="18"/>
          <w:lang w:eastAsia="pt-BR"/>
        </w:rPr>
        <w:t>) o(s) adjudicados para empresa detentora da presente Ata ao final do pregão, o(s) qual (</w:t>
      </w:r>
      <w:proofErr w:type="spellStart"/>
      <w:r w:rsidRPr="002976DF">
        <w:rPr>
          <w:rFonts w:ascii="Arial Narrow" w:eastAsia="Times New Roman" w:hAnsi="Arial Narrow"/>
          <w:sz w:val="18"/>
          <w:szCs w:val="18"/>
          <w:lang w:eastAsia="pt-BR"/>
        </w:rPr>
        <w:t>is</w:t>
      </w:r>
      <w:proofErr w:type="spellEnd"/>
      <w:r w:rsidRPr="002976DF">
        <w:rPr>
          <w:rFonts w:ascii="Arial Narrow" w:eastAsia="Times New Roman" w:hAnsi="Arial Narrow"/>
          <w:sz w:val="18"/>
          <w:szCs w:val="18"/>
          <w:lang w:eastAsia="pt-BR"/>
        </w:rPr>
        <w:t xml:space="preserve">) também a integram. </w:t>
      </w:r>
    </w:p>
    <w:p w14:paraId="34938175"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19DA3A7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4020D0B"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QUARTA - DO PRAZO DE VALIDADE DAS PROPOSTAS </w:t>
      </w:r>
    </w:p>
    <w:p w14:paraId="3DBB5E13"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 Após a assinatura desta Ata, a detentora obriga-se a manter sua proposta pelo prazo e validade de 12 (doze) meses. </w:t>
      </w:r>
    </w:p>
    <w:p w14:paraId="5814DB23"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327BE8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QUINTA DO LOCAL E PRAZO DE EXECUÇÃO </w:t>
      </w:r>
    </w:p>
    <w:p w14:paraId="16C63C8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 A DETENTORA deverá entregar os materiais solicitados no local previsto na ordem de compra. </w:t>
      </w:r>
    </w:p>
    <w:p w14:paraId="4E0DEDCD"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07689FA0"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53C081E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2976DF">
        <w:rPr>
          <w:rFonts w:ascii="Arial Narrow" w:eastAsia="Times New Roman" w:hAnsi="Arial Narrow"/>
          <w:sz w:val="18"/>
          <w:szCs w:val="18"/>
          <w:lang w:eastAsia="pt-BR"/>
        </w:rPr>
        <w:t>editalícias</w:t>
      </w:r>
      <w:proofErr w:type="spellEnd"/>
      <w:r w:rsidRPr="002976DF">
        <w:rPr>
          <w:rFonts w:ascii="Arial Narrow" w:eastAsia="Times New Roman" w:hAnsi="Arial Narrow"/>
          <w:sz w:val="18"/>
          <w:szCs w:val="18"/>
          <w:lang w:eastAsia="pt-BR"/>
        </w:rPr>
        <w:t>.</w:t>
      </w:r>
    </w:p>
    <w:p w14:paraId="1B4497B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17E3488"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SEXTA - DO PAGAMENTO </w:t>
      </w:r>
    </w:p>
    <w:p w14:paraId="51B21D72"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lastRenderedPageBreak/>
        <w:t>1. Após o recebimento do serviço, acompanhado da respectiva nota fiscal, conferida e assinada pelo fiscal de contrato, o pagamento será efetuado conforme a ordem cronológica de pagamentos e disponibilidade de recursos da Prefeitura de Romelândia.</w:t>
      </w:r>
    </w:p>
    <w:p w14:paraId="392088A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3027AAF7"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7CD68AF6"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4D9DF946"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070E0A6"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SÉTIMA - DAS PENALIDADES </w:t>
      </w:r>
    </w:p>
    <w:p w14:paraId="45672190"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207F6250"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51EB581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4C9FAA65"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2458D370"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7EB434F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6261F526"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63069CD4"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0FBB4BA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1F5323C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53918E9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12193C1C"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6D23C98C"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10F7F5B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39A896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OITAVA - DO CANCELAMENTO DA ATA DE REGISTRO DE PREÇOS </w:t>
      </w:r>
    </w:p>
    <w:p w14:paraId="2A963466"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 Esta Ata de Registro de Preços poderá ser cancelada pela Administração: </w:t>
      </w:r>
    </w:p>
    <w:p w14:paraId="5F64E9D2"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1.1. Automaticamente: </w:t>
      </w:r>
    </w:p>
    <w:p w14:paraId="3D6B030B"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1.1.1. por decurso de prazo de vigência; </w:t>
      </w:r>
    </w:p>
    <w:p w14:paraId="4D608A1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1.1.2. quando não restarem fornecedores registrados; </w:t>
      </w:r>
    </w:p>
    <w:p w14:paraId="0B9EB767"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1.1.3. quando caracterizado o interesse público. </w:t>
      </w:r>
    </w:p>
    <w:p w14:paraId="62EEA77C"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789C1B4E"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1.2.1. A pedido, quando:</w:t>
      </w:r>
    </w:p>
    <w:p w14:paraId="17D088AF"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3618531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5E38E8C1"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48462BEC"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 Por iniciativa da Administração Municipal, quando: </w:t>
      </w:r>
    </w:p>
    <w:p w14:paraId="470FE795"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483419B8"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1.3.2. por razões de interesse público, devidamente motivadas e justificadas; </w:t>
      </w:r>
    </w:p>
    <w:p w14:paraId="11CB727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1.3.3. o fornecedor não cumprir as obrigações decorrentes desta Ata de Registro de Preços; </w:t>
      </w:r>
    </w:p>
    <w:p w14:paraId="44F36280"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48169A7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2630E2DC"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3C7BCFA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74DA7A02"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7C8782F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75B8B285"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9A58257"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2976DF">
        <w:rPr>
          <w:rFonts w:ascii="Arial Narrow" w:eastAsia="Times New Roman" w:hAnsi="Arial Narrow"/>
          <w:b/>
          <w:sz w:val="18"/>
          <w:szCs w:val="18"/>
          <w:lang w:eastAsia="pt-BR"/>
        </w:rPr>
        <w:t xml:space="preserve">CLÁUSULA NONA - DAS DISPOSIÇÕES FINAIS E DO FORO </w:t>
      </w:r>
    </w:p>
    <w:p w14:paraId="6D861E57"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lastRenderedPageBreak/>
        <w:t xml:space="preserve">1. Integram esta Ata, o edital do Pregão Presencial nº </w:t>
      </w:r>
      <w:r>
        <w:rPr>
          <w:rFonts w:ascii="Arial Narrow" w:eastAsia="Times New Roman" w:hAnsi="Arial Narrow"/>
          <w:sz w:val="18"/>
          <w:szCs w:val="18"/>
          <w:lang w:eastAsia="pt-BR"/>
        </w:rPr>
        <w:t>Pregão</w:t>
      </w:r>
      <w:r w:rsidRPr="002976DF">
        <w:rPr>
          <w:rFonts w:ascii="Arial Narrow" w:eastAsia="Times New Roman" w:hAnsi="Arial Narrow"/>
          <w:sz w:val="18"/>
          <w:szCs w:val="18"/>
          <w:lang w:eastAsia="pt-BR"/>
        </w:rPr>
        <w:t xml:space="preserve"> e a proposta da empresa DETENTORA. </w:t>
      </w:r>
    </w:p>
    <w:p w14:paraId="4D46EE89"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3539CC38"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55C6101" w14:textId="6A4F840F"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 xml:space="preserve">Romelândia – </w:t>
      </w:r>
      <w:proofErr w:type="gramStart"/>
      <w:r w:rsidRPr="002976DF">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01</w:t>
      </w:r>
      <w:proofErr w:type="gramEnd"/>
      <w:r>
        <w:rPr>
          <w:rFonts w:ascii="Arial Narrow" w:eastAsia="Times New Roman" w:hAnsi="Arial Narrow"/>
          <w:sz w:val="18"/>
          <w:szCs w:val="18"/>
          <w:lang w:eastAsia="pt-BR"/>
        </w:rPr>
        <w:t xml:space="preserve"> de março de 2021.</w:t>
      </w:r>
    </w:p>
    <w:p w14:paraId="440222FA"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104B2D4"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4C4D38F8"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904A6A" w:rsidRPr="002976DF" w14:paraId="176A8C44" w14:textId="77777777" w:rsidTr="00803346">
        <w:trPr>
          <w:trHeight w:val="105"/>
          <w:jc w:val="center"/>
        </w:trPr>
        <w:tc>
          <w:tcPr>
            <w:tcW w:w="4820" w:type="dxa"/>
            <w:tcBorders>
              <w:top w:val="single" w:sz="4" w:space="0" w:color="auto"/>
            </w:tcBorders>
          </w:tcPr>
          <w:p w14:paraId="498F66A6" w14:textId="580A351A"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JUAREZ FURTADO</w:t>
            </w:r>
          </w:p>
        </w:tc>
        <w:tc>
          <w:tcPr>
            <w:tcW w:w="1134" w:type="dxa"/>
          </w:tcPr>
          <w:p w14:paraId="1D61BF01"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49E954E4"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 xml:space="preserve">EVANDRO </w:t>
            </w:r>
            <w:proofErr w:type="gramStart"/>
            <w:r>
              <w:rPr>
                <w:rFonts w:ascii="Arial Narrow" w:eastAsia="Times New Roman" w:hAnsi="Arial Narrow"/>
                <w:b/>
                <w:bCs/>
                <w:sz w:val="18"/>
                <w:szCs w:val="18"/>
                <w:lang w:eastAsia="pt-BR"/>
              </w:rPr>
              <w:t>LUIZ  ZIMMER</w:t>
            </w:r>
            <w:proofErr w:type="gramEnd"/>
            <w:r>
              <w:rPr>
                <w:rFonts w:ascii="Arial Narrow" w:eastAsia="Times New Roman" w:hAnsi="Arial Narrow"/>
                <w:b/>
                <w:bCs/>
                <w:sz w:val="18"/>
                <w:szCs w:val="18"/>
                <w:lang w:eastAsia="pt-BR"/>
              </w:rPr>
              <w:t xml:space="preserve"> - ME</w:t>
            </w:r>
          </w:p>
        </w:tc>
      </w:tr>
      <w:tr w:rsidR="00904A6A" w:rsidRPr="002976DF" w14:paraId="4C55F0E3" w14:textId="77777777" w:rsidTr="00803346">
        <w:trPr>
          <w:trHeight w:val="210"/>
          <w:jc w:val="center"/>
        </w:trPr>
        <w:tc>
          <w:tcPr>
            <w:tcW w:w="4820" w:type="dxa"/>
          </w:tcPr>
          <w:p w14:paraId="6D93D395" w14:textId="5D7FC4CE"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2976DF">
              <w:rPr>
                <w:rFonts w:ascii="Arial Narrow" w:eastAsia="Times New Roman" w:hAnsi="Arial Narrow"/>
                <w:sz w:val="18"/>
                <w:szCs w:val="18"/>
                <w:lang w:eastAsia="pt-BR"/>
              </w:rPr>
              <w:t>CPF:</w:t>
            </w:r>
            <w:r w:rsidRPr="002976DF">
              <w:rPr>
                <w:rFonts w:ascii="Arial Narrow" w:eastAsia="Times New Roman" w:hAnsi="Arial Narrow"/>
                <w:bCs/>
                <w:sz w:val="18"/>
                <w:szCs w:val="18"/>
                <w:lang w:eastAsia="pt-BR"/>
              </w:rPr>
              <w:t xml:space="preserve"> </w:t>
            </w:r>
            <w:r>
              <w:rPr>
                <w:rFonts w:ascii="Arial Narrow" w:eastAsia="Times New Roman" w:hAnsi="Arial Narrow"/>
                <w:bCs/>
                <w:sz w:val="18"/>
                <w:szCs w:val="18"/>
                <w:lang w:eastAsia="pt-BR"/>
              </w:rPr>
              <w:t>430.365.039-00</w:t>
            </w:r>
            <w:r w:rsidRPr="002976DF">
              <w:rPr>
                <w:rFonts w:ascii="Arial Narrow" w:eastAsia="Times New Roman" w:hAnsi="Arial Narrow"/>
                <w:sz w:val="18"/>
                <w:szCs w:val="18"/>
                <w:lang w:eastAsia="pt-BR"/>
              </w:rPr>
              <w:t xml:space="preserve">  </w:t>
            </w:r>
          </w:p>
        </w:tc>
        <w:tc>
          <w:tcPr>
            <w:tcW w:w="1134" w:type="dxa"/>
          </w:tcPr>
          <w:p w14:paraId="5B28F4E3"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4D4788BF" w14:textId="4415D42F"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r>
              <w:rPr>
                <w:rFonts w:ascii="Arial Narrow" w:eastAsia="MS Mincho" w:hAnsi="Arial Narrow"/>
                <w:sz w:val="18"/>
                <w:szCs w:val="18"/>
                <w:lang w:eastAsia="pt-BR"/>
              </w:rPr>
              <w:t>DETENTORA</w:t>
            </w:r>
          </w:p>
        </w:tc>
      </w:tr>
      <w:tr w:rsidR="00904A6A" w:rsidRPr="002976DF" w14:paraId="1D9F592C" w14:textId="77777777" w:rsidTr="00803346">
        <w:trPr>
          <w:trHeight w:val="210"/>
          <w:jc w:val="center"/>
        </w:trPr>
        <w:tc>
          <w:tcPr>
            <w:tcW w:w="4820" w:type="dxa"/>
          </w:tcPr>
          <w:p w14:paraId="180704B7"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2976DF">
              <w:rPr>
                <w:rFonts w:ascii="Arial Narrow" w:eastAsia="Times New Roman" w:hAnsi="Arial Narrow"/>
                <w:sz w:val="18"/>
                <w:szCs w:val="18"/>
                <w:lang w:eastAsia="pt-BR"/>
              </w:rPr>
              <w:t>CONTRATANTE</w:t>
            </w:r>
          </w:p>
        </w:tc>
        <w:tc>
          <w:tcPr>
            <w:tcW w:w="1134" w:type="dxa"/>
          </w:tcPr>
          <w:p w14:paraId="604CA88F"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77EB6C1C" w14:textId="77777777" w:rsidR="00904A6A" w:rsidRPr="002976DF" w:rsidRDefault="00904A6A" w:rsidP="00803346">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r>
    </w:tbl>
    <w:p w14:paraId="052CAF26"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E480732"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C48BA18"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7E46633" w14:textId="77777777" w:rsidR="00904A6A" w:rsidRPr="002976DF" w:rsidRDefault="00904A6A" w:rsidP="00904A6A">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14:paraId="40319189" w14:textId="77777777" w:rsidR="00904A6A" w:rsidRPr="002976DF" w:rsidRDefault="00904A6A" w:rsidP="00904A6A">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48A91AE6" w14:textId="77777777" w:rsidR="00904A6A" w:rsidRPr="002976DF" w:rsidRDefault="00904A6A" w:rsidP="00904A6A">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1A79B323" w14:textId="77777777" w:rsidR="00904A6A" w:rsidRPr="002976DF" w:rsidRDefault="00904A6A" w:rsidP="00904A6A">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49DA076D" w14:textId="77777777" w:rsidR="00904A6A" w:rsidRPr="002976DF" w:rsidRDefault="00904A6A" w:rsidP="00904A6A"/>
    <w:p w14:paraId="4C5BC5E6" w14:textId="77777777" w:rsidR="004504A9" w:rsidRDefault="004504A9"/>
    <w:sectPr w:rsidR="004504A9"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018E" w14:textId="77777777" w:rsidR="0047272A" w:rsidRDefault="00904A6A">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382C9" w14:textId="77777777" w:rsidR="00032C6A" w:rsidRDefault="00904A6A">
    <w:pPr>
      <w:pStyle w:val="Cabealho"/>
    </w:pPr>
    <w:r>
      <w:rPr>
        <w:noProof/>
      </w:rPr>
      <w:pict w14:anchorId="0517F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16B6" w14:textId="77777777" w:rsidR="00E47927" w:rsidRDefault="00904A6A">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22513A6E" w14:textId="77777777" w:rsidR="00032C6A" w:rsidRDefault="00904A6A">
    <w:pPr>
      <w:pStyle w:val="Cabealho"/>
    </w:pPr>
    <w:r>
      <w:rPr>
        <w:noProof/>
      </w:rPr>
      <w:pict w14:anchorId="02D11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5736" w14:textId="77777777" w:rsidR="00E47927" w:rsidRDefault="00904A6A">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4469A482" w14:textId="77777777" w:rsidR="00032C6A" w:rsidRDefault="00904A6A">
    <w:pPr>
      <w:pStyle w:val="Cabealho"/>
    </w:pPr>
    <w:r>
      <w:rPr>
        <w:noProof/>
      </w:rPr>
      <w:pict w14:anchorId="2AF8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6A"/>
    <w:rsid w:val="004504A9"/>
    <w:rsid w:val="00904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18B953"/>
  <w15:chartTrackingRefBased/>
  <w15:docId w15:val="{5ED2D327-E634-4964-8E1C-C93E9390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04A6A"/>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04A6A"/>
    <w:rPr>
      <w:rFonts w:ascii="Roman PS" w:eastAsia="Times New Roman" w:hAnsi="Roman PS" w:cs="Times New Roman"/>
      <w:sz w:val="20"/>
      <w:szCs w:val="20"/>
      <w:lang w:val="pt-PT" w:eastAsia="pt-BR"/>
    </w:rPr>
  </w:style>
  <w:style w:type="character" w:styleId="Nmerodepgina">
    <w:name w:val="page number"/>
    <w:basedOn w:val="Fontepargpadro"/>
    <w:rsid w:val="00904A6A"/>
  </w:style>
  <w:style w:type="paragraph" w:styleId="Cabealho">
    <w:name w:val="header"/>
    <w:basedOn w:val="Normal"/>
    <w:link w:val="CabealhoChar"/>
    <w:uiPriority w:val="99"/>
    <w:rsid w:val="00904A6A"/>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904A6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1704</Words>
  <Characters>9203</Characters>
  <Application>Microsoft Office Word</Application>
  <DocSecurity>0</DocSecurity>
  <Lines>76</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2021-03-01T17:49:00Z</cp:lastPrinted>
  <dcterms:created xsi:type="dcterms:W3CDTF">2021-03-01T17:45:00Z</dcterms:created>
  <dcterms:modified xsi:type="dcterms:W3CDTF">2021-03-01T17:50:00Z</dcterms:modified>
</cp:coreProperties>
</file>