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4AAB" w14:textId="538A21EB" w:rsidR="00FC2325" w:rsidRPr="008A5751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Arial Unicode MS" w:hAnsi="Arial Narrow" w:cs="Arial"/>
          <w:b/>
          <w:bCs/>
          <w:szCs w:val="20"/>
          <w:lang w:eastAsia="pt-BR"/>
        </w:rPr>
      </w:pPr>
      <w:r>
        <w:rPr>
          <w:rFonts w:ascii="Arial Narrow" w:eastAsia="Arial Unicode MS" w:hAnsi="Arial Narrow" w:cs="Arial"/>
          <w:b/>
          <w:bCs/>
          <w:szCs w:val="20"/>
          <w:lang w:eastAsia="pt-BR"/>
        </w:rPr>
        <w:t>CONTRATO</w:t>
      </w:r>
      <w:r w:rsidRPr="008A5751">
        <w:rPr>
          <w:rFonts w:ascii="Arial Narrow" w:eastAsia="Arial Unicode MS" w:hAnsi="Arial Narrow" w:cs="Arial"/>
          <w:b/>
          <w:bCs/>
          <w:szCs w:val="20"/>
          <w:lang w:eastAsia="pt-BR"/>
        </w:rPr>
        <w:t xml:space="preserve"> N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º 77/2021</w:t>
      </w:r>
      <w:r w:rsidRPr="008A5751">
        <w:rPr>
          <w:rFonts w:ascii="Arial Narrow" w:eastAsia="Arial Unicode MS" w:hAnsi="Arial Narrow" w:cs="Arial"/>
          <w:b/>
          <w:bCs/>
          <w:szCs w:val="20"/>
          <w:lang w:eastAsia="pt-BR"/>
        </w:rPr>
        <w:t xml:space="preserve">. </w:t>
      </w:r>
    </w:p>
    <w:p w14:paraId="18173C91" w14:textId="77777777" w:rsidR="00FC2325" w:rsidRPr="008A5751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Arial Unicode MS" w:hAnsi="Arial Narrow" w:cs="Arial"/>
          <w:b/>
          <w:bCs/>
          <w:szCs w:val="20"/>
          <w:lang w:eastAsia="pt-BR"/>
        </w:rPr>
      </w:pPr>
    </w:p>
    <w:p w14:paraId="4E7B543A" w14:textId="696042D3" w:rsidR="00FC2325" w:rsidRPr="005F51E0" w:rsidRDefault="00FC2325" w:rsidP="00FC2325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sz w:val="24"/>
          <w:szCs w:val="24"/>
          <w:lang w:eastAsia="pt-BR"/>
        </w:rPr>
      </w:pPr>
      <w:r w:rsidRPr="005F51E0">
        <w:rPr>
          <w:rFonts w:eastAsia="Times New Roman"/>
          <w:bCs/>
          <w:sz w:val="24"/>
          <w:szCs w:val="24"/>
          <w:lang w:eastAsia="pt-BR"/>
        </w:rPr>
        <w:t xml:space="preserve">Pelo presente contrato, que fazem entre si, de um lado a </w:t>
      </w:r>
      <w:r w:rsidRPr="005F51E0">
        <w:rPr>
          <w:rFonts w:eastAsia="Times New Roman"/>
          <w:b/>
          <w:bCs/>
          <w:sz w:val="24"/>
          <w:szCs w:val="24"/>
          <w:lang w:eastAsia="pt-BR"/>
        </w:rPr>
        <w:t>Município de Romelândia/SC</w:t>
      </w:r>
      <w:r w:rsidRPr="005F51E0">
        <w:rPr>
          <w:rFonts w:eastAsia="Times New Roman"/>
          <w:bCs/>
          <w:sz w:val="24"/>
          <w:szCs w:val="24"/>
          <w:lang w:eastAsia="pt-BR"/>
        </w:rPr>
        <w:t xml:space="preserve">, pessoa jurídica de direito público, estabelecida à Rua 12 de Outubro nº 242, inscrito no CNPJ nº 82.821.182/0001-26, neste ato representado pelo seu Prefeito Municipal Sr. </w:t>
      </w:r>
      <w:r w:rsidRPr="005F51E0">
        <w:rPr>
          <w:rFonts w:eastAsia="Times New Roman"/>
          <w:b/>
          <w:bCs/>
          <w:sz w:val="24"/>
          <w:szCs w:val="24"/>
          <w:lang w:eastAsia="pt-BR"/>
        </w:rPr>
        <w:t>JUAREZ FURTADO</w:t>
      </w:r>
      <w:r w:rsidRPr="005F51E0">
        <w:rPr>
          <w:rFonts w:eastAsia="Times New Roman"/>
          <w:bCs/>
          <w:sz w:val="24"/>
          <w:szCs w:val="24"/>
          <w:lang w:eastAsia="pt-BR"/>
        </w:rPr>
        <w:t>, brasileiro, casado, residente e domiciliado nesta cidade, inscrito no CPF nº 430.365.039-00, RG Nº 1.127,442 – SSP/SC</w:t>
      </w:r>
      <w:r w:rsidRPr="005F51E0">
        <w:rPr>
          <w:rFonts w:eastAsia="Times New Roman"/>
          <w:bCs/>
          <w:spacing w:val="-3"/>
          <w:sz w:val="24"/>
          <w:szCs w:val="24"/>
          <w:lang w:eastAsia="pt-BR"/>
        </w:rPr>
        <w:t>,</w:t>
      </w:r>
      <w:r w:rsidRPr="005F51E0">
        <w:rPr>
          <w:rFonts w:eastAsia="Times New Roman"/>
          <w:bCs/>
          <w:sz w:val="24"/>
          <w:szCs w:val="24"/>
          <w:lang w:eastAsia="pt-BR"/>
        </w:rPr>
        <w:t xml:space="preserve"> doravante denominado simplesmente de </w:t>
      </w:r>
      <w:r w:rsidRPr="005F51E0">
        <w:rPr>
          <w:rFonts w:eastAsia="Times New Roman"/>
          <w:b/>
          <w:bCs/>
          <w:sz w:val="24"/>
          <w:szCs w:val="24"/>
          <w:lang w:eastAsia="pt-BR"/>
        </w:rPr>
        <w:t>CONTRATANTE</w:t>
      </w:r>
      <w:r w:rsidRPr="005F51E0">
        <w:rPr>
          <w:rFonts w:eastAsia="Times New Roman"/>
          <w:bCs/>
          <w:sz w:val="24"/>
          <w:szCs w:val="24"/>
          <w:lang w:eastAsia="pt-BR"/>
        </w:rPr>
        <w:t xml:space="preserve"> e por outro lado a empresa </w:t>
      </w:r>
      <w:proofErr w:type="spellStart"/>
      <w:r w:rsidRPr="005F51E0">
        <w:rPr>
          <w:rFonts w:eastAsia="Times New Roman"/>
          <w:bCs/>
          <w:sz w:val="24"/>
          <w:szCs w:val="24"/>
          <w:lang w:eastAsia="pt-BR"/>
        </w:rPr>
        <w:t>Dicave</w:t>
      </w:r>
      <w:proofErr w:type="spellEnd"/>
      <w:r w:rsidRPr="005F51E0">
        <w:rPr>
          <w:rFonts w:eastAsia="Times New Roman"/>
          <w:bCs/>
          <w:sz w:val="24"/>
          <w:szCs w:val="24"/>
          <w:lang w:eastAsia="pt-BR"/>
        </w:rPr>
        <w:t xml:space="preserve"> </w:t>
      </w:r>
      <w:proofErr w:type="spellStart"/>
      <w:r w:rsidRPr="005F51E0">
        <w:rPr>
          <w:rFonts w:eastAsia="Times New Roman"/>
          <w:bCs/>
          <w:sz w:val="24"/>
          <w:szCs w:val="24"/>
          <w:lang w:eastAsia="pt-BR"/>
        </w:rPr>
        <w:t>Gartner</w:t>
      </w:r>
      <w:proofErr w:type="spellEnd"/>
      <w:r w:rsidRPr="005F51E0">
        <w:rPr>
          <w:rFonts w:eastAsia="Times New Roman"/>
          <w:bCs/>
          <w:sz w:val="24"/>
          <w:szCs w:val="24"/>
          <w:lang w:eastAsia="pt-BR"/>
        </w:rPr>
        <w:t xml:space="preserve"> Distribuidora Catarinense de Veículos LTDA, inscrita no CNPJ nº 83.740.456/0014-30, estabelecida na Rodovia </w:t>
      </w:r>
      <w:r w:rsidR="00C574A5" w:rsidRPr="005F51E0">
        <w:rPr>
          <w:rFonts w:eastAsia="Times New Roman"/>
          <w:bCs/>
          <w:sz w:val="24"/>
          <w:szCs w:val="24"/>
          <w:lang w:eastAsia="pt-BR"/>
        </w:rPr>
        <w:t>BR 282 – Km 643, s/n, São Miguel do Oeste/SC</w:t>
      </w:r>
      <w:r w:rsidRPr="005F51E0">
        <w:rPr>
          <w:rFonts w:eastAsia="Times New Roman"/>
          <w:bCs/>
          <w:sz w:val="24"/>
          <w:szCs w:val="24"/>
          <w:lang w:eastAsia="pt-BR"/>
        </w:rPr>
        <w:t xml:space="preserve">, neste ato </w:t>
      </w:r>
      <w:r w:rsidR="00C574A5" w:rsidRPr="005F51E0">
        <w:rPr>
          <w:rFonts w:eastAsia="Times New Roman"/>
          <w:bCs/>
          <w:sz w:val="24"/>
          <w:szCs w:val="24"/>
          <w:lang w:eastAsia="pt-BR"/>
        </w:rPr>
        <w:t>representada por Anderson Luis Fiaschi, inscrito no CPF nº 250.435.638-26, RG nº 8444365, residente e domiciliado</w:t>
      </w:r>
      <w:r w:rsidRPr="005F51E0">
        <w:rPr>
          <w:rFonts w:eastAsia="Times New Roman"/>
          <w:bCs/>
          <w:sz w:val="24"/>
          <w:szCs w:val="24"/>
          <w:lang w:eastAsia="pt-BR"/>
        </w:rPr>
        <w:t xml:space="preserve"> no </w:t>
      </w:r>
      <w:r w:rsidR="00C574A5" w:rsidRPr="005F51E0">
        <w:rPr>
          <w:rFonts w:eastAsia="Times New Roman"/>
          <w:bCs/>
          <w:sz w:val="24"/>
          <w:szCs w:val="24"/>
          <w:lang w:eastAsia="pt-BR"/>
        </w:rPr>
        <w:t>Município de são Miguel do Oeste/SC</w:t>
      </w:r>
      <w:r w:rsidRPr="005F51E0">
        <w:rPr>
          <w:rFonts w:eastAsia="Times New Roman"/>
          <w:bCs/>
          <w:sz w:val="24"/>
          <w:szCs w:val="24"/>
          <w:lang w:eastAsia="pt-BR"/>
        </w:rPr>
        <w:t xml:space="preserve">, doravante </w:t>
      </w:r>
      <w:r w:rsidRPr="005F51E0">
        <w:rPr>
          <w:rFonts w:eastAsia="Times New Roman"/>
          <w:sz w:val="24"/>
          <w:szCs w:val="24"/>
          <w:lang w:eastAsia="pt-BR"/>
        </w:rPr>
        <w:t xml:space="preserve">denominado </w:t>
      </w:r>
      <w:r w:rsidR="00C574A5" w:rsidRPr="005F51E0">
        <w:rPr>
          <w:rFonts w:eastAsia="Times New Roman"/>
          <w:b/>
          <w:sz w:val="24"/>
          <w:szCs w:val="24"/>
          <w:lang w:eastAsia="pt-BR"/>
        </w:rPr>
        <w:t>CONTRATADA</w:t>
      </w:r>
      <w:r w:rsidRPr="005F51E0">
        <w:rPr>
          <w:rFonts w:eastAsia="Times New Roman"/>
          <w:sz w:val="24"/>
          <w:szCs w:val="24"/>
          <w:lang w:eastAsia="pt-BR"/>
        </w:rPr>
        <w:t xml:space="preserve">, de acordo comum e com amparo legal na Lei Federal n.º 8.666/93 e alterações posteriores e </w:t>
      </w:r>
      <w:r w:rsidRPr="005F51E0">
        <w:rPr>
          <w:rFonts w:eastAsia="Times New Roman"/>
          <w:b/>
          <w:sz w:val="24"/>
          <w:szCs w:val="24"/>
          <w:lang w:eastAsia="pt-BR"/>
        </w:rPr>
        <w:t>Processo</w:t>
      </w:r>
      <w:r w:rsidRPr="005F51E0">
        <w:rPr>
          <w:rFonts w:eastAsia="Times New Roman"/>
          <w:sz w:val="24"/>
          <w:szCs w:val="24"/>
          <w:lang w:eastAsia="pt-BR"/>
        </w:rPr>
        <w:t xml:space="preserve"> </w:t>
      </w:r>
      <w:r w:rsidRPr="005F51E0">
        <w:rPr>
          <w:rFonts w:eastAsia="Times New Roman"/>
          <w:b/>
          <w:sz w:val="24"/>
          <w:szCs w:val="24"/>
          <w:lang w:eastAsia="pt-BR"/>
        </w:rPr>
        <w:t xml:space="preserve">de Licitação nº. 1412/2021, </w:t>
      </w:r>
      <w:r w:rsidRPr="005F51E0">
        <w:rPr>
          <w:rFonts w:eastAsia="Times New Roman"/>
          <w:sz w:val="24"/>
          <w:szCs w:val="24"/>
          <w:lang w:eastAsia="pt-BR"/>
        </w:rPr>
        <w:t>na modalidade</w:t>
      </w:r>
      <w:r w:rsidRPr="005F51E0">
        <w:rPr>
          <w:rFonts w:eastAsia="Times New Roman"/>
          <w:b/>
          <w:sz w:val="24"/>
          <w:szCs w:val="24"/>
          <w:lang w:eastAsia="pt-BR"/>
        </w:rPr>
        <w:t xml:space="preserve"> Pregão Presencial nº. 59/2021 </w:t>
      </w:r>
      <w:r w:rsidRPr="005F51E0">
        <w:rPr>
          <w:rFonts w:eastAsia="Times New Roman"/>
          <w:sz w:val="24"/>
          <w:szCs w:val="24"/>
          <w:lang w:eastAsia="pt-BR"/>
        </w:rPr>
        <w:t>resolvem contratar o objeto do presente pelas seguintes condições e cláusulas:</w:t>
      </w:r>
    </w:p>
    <w:p w14:paraId="6C5B0ED5" w14:textId="77777777" w:rsidR="00FC2325" w:rsidRPr="005F51E0" w:rsidRDefault="00FC2325" w:rsidP="00FC2325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14:paraId="7C54F271" w14:textId="284AD04B" w:rsidR="00FC2325" w:rsidRPr="005F51E0" w:rsidRDefault="00FC2325" w:rsidP="00FC2325">
      <w:pPr>
        <w:widowControl w:val="0"/>
        <w:tabs>
          <w:tab w:val="left" w:pos="468"/>
        </w:tabs>
        <w:spacing w:after="0" w:line="240" w:lineRule="auto"/>
        <w:jc w:val="both"/>
        <w:rPr>
          <w:rFonts w:eastAsia="Times New Roman"/>
          <w:spacing w:val="-3"/>
          <w:sz w:val="24"/>
          <w:szCs w:val="24"/>
          <w:lang w:eastAsia="pt-BR"/>
        </w:rPr>
      </w:pPr>
      <w:r w:rsidRPr="005F51E0">
        <w:rPr>
          <w:rFonts w:eastAsia="Times New Roman"/>
          <w:b/>
          <w:sz w:val="24"/>
          <w:szCs w:val="24"/>
          <w:lang w:eastAsia="pt-BR"/>
        </w:rPr>
        <w:t>CLÁUSULA PRIMEIRA</w:t>
      </w:r>
      <w:r w:rsidRPr="005F51E0">
        <w:rPr>
          <w:rFonts w:eastAsia="Times New Roman"/>
          <w:sz w:val="24"/>
          <w:szCs w:val="24"/>
          <w:lang w:eastAsia="pt-BR"/>
        </w:rPr>
        <w:t xml:space="preserve"> - </w:t>
      </w:r>
      <w:r w:rsidRPr="005F51E0">
        <w:rPr>
          <w:rFonts w:eastAsia="Times New Roman"/>
          <w:b/>
          <w:sz w:val="24"/>
          <w:szCs w:val="24"/>
          <w:lang w:eastAsia="pt-BR"/>
        </w:rPr>
        <w:t>DO OBJETO</w:t>
      </w:r>
      <w:r w:rsidRPr="005F51E0">
        <w:rPr>
          <w:rFonts w:eastAsia="Times New Roman"/>
          <w:sz w:val="24"/>
          <w:szCs w:val="24"/>
          <w:lang w:eastAsia="pt-BR"/>
        </w:rPr>
        <w:t xml:space="preserve">: </w:t>
      </w:r>
      <w:r w:rsidRPr="005F51E0">
        <w:rPr>
          <w:b/>
          <w:sz w:val="24"/>
          <w:szCs w:val="24"/>
        </w:rPr>
        <w:t xml:space="preserve">A PRESENTE LICITAÇÃO VISA </w:t>
      </w:r>
      <w:r w:rsidRPr="005F51E0">
        <w:rPr>
          <w:rFonts w:eastAsia="Times New Roman"/>
          <w:b/>
          <w:caps/>
          <w:spacing w:val="-3"/>
          <w:sz w:val="24"/>
          <w:szCs w:val="24"/>
          <w:lang w:eastAsia="pt-BR"/>
        </w:rPr>
        <w:t xml:space="preserve">AQUISIÇÃO </w:t>
      </w:r>
      <w:r w:rsidRPr="005F51E0">
        <w:rPr>
          <w:rFonts w:eastAsia="Times New Roman"/>
          <w:spacing w:val="-3"/>
          <w:sz w:val="24"/>
          <w:szCs w:val="24"/>
          <w:lang w:eastAsia="pt-BR"/>
        </w:rPr>
        <w:t>DE FORMA GLOBAL DE PEÇAS PARA CAMINHÃO BASCULANTE ANO 2014, MARCA: VOLVO, MODELO: VM 330 6X4R, CHASSI: 93KK0S1D5EE147411, PLACA: MMF – 2306. RECURSOS EMENDA ESPECIAL 2</w:t>
      </w:r>
      <w:r w:rsidR="00C574A5" w:rsidRPr="005F51E0">
        <w:rPr>
          <w:rFonts w:eastAsia="Times New Roman"/>
          <w:spacing w:val="-3"/>
          <w:sz w:val="24"/>
          <w:szCs w:val="24"/>
          <w:lang w:eastAsia="pt-BR"/>
        </w:rPr>
        <w:t>02132350006-MINISTERIO ECONOMIA</w:t>
      </w:r>
      <w:r w:rsidRPr="005F51E0">
        <w:rPr>
          <w:rFonts w:eastAsia="Times New Roman"/>
          <w:spacing w:val="-3"/>
          <w:sz w:val="24"/>
          <w:szCs w:val="24"/>
          <w:lang w:eastAsia="pt-BR"/>
        </w:rPr>
        <w:t>, de acordo com</w:t>
      </w:r>
      <w:r w:rsidR="00C574A5" w:rsidRPr="005F51E0">
        <w:rPr>
          <w:rFonts w:eastAsia="Times New Roman"/>
          <w:spacing w:val="-3"/>
          <w:sz w:val="24"/>
          <w:szCs w:val="24"/>
          <w:lang w:eastAsia="pt-BR"/>
        </w:rPr>
        <w:t xml:space="preserve"> o Termo de Referência</w:t>
      </w:r>
      <w:r w:rsidRPr="005F51E0">
        <w:rPr>
          <w:rFonts w:eastAsia="Times New Roman"/>
          <w:spacing w:val="-3"/>
          <w:sz w:val="24"/>
          <w:szCs w:val="24"/>
          <w:lang w:eastAsia="pt-BR"/>
        </w:rPr>
        <w:t>.</w:t>
      </w:r>
    </w:p>
    <w:p w14:paraId="61E5DCFF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14:paraId="4A5C1DE5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14:paraId="4AF3AC50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5F51E0">
        <w:rPr>
          <w:rFonts w:eastAsia="Times New Roman"/>
          <w:b/>
          <w:sz w:val="24"/>
          <w:szCs w:val="24"/>
        </w:rPr>
        <w:t>CLÁUSULA II - DO PREÇO e DOTAÇÃO ORÇAMENTÁRIA</w:t>
      </w:r>
    </w:p>
    <w:p w14:paraId="012655E7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</w:p>
    <w:p w14:paraId="2079BAE0" w14:textId="3D6D178F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FF0000"/>
          <w:sz w:val="24"/>
          <w:szCs w:val="24"/>
        </w:rPr>
      </w:pPr>
      <w:r w:rsidRPr="005F51E0">
        <w:rPr>
          <w:rFonts w:eastAsia="Times New Roman"/>
          <w:color w:val="000000"/>
          <w:sz w:val="24"/>
          <w:szCs w:val="24"/>
        </w:rPr>
        <w:t xml:space="preserve">2.1. O CONTRATANTE pagará a CONTRATADA o valor de R$ </w:t>
      </w:r>
      <w:r w:rsidR="00C574A5" w:rsidRPr="005F51E0">
        <w:rPr>
          <w:rFonts w:eastAsia="Times New Roman"/>
          <w:color w:val="000000"/>
          <w:sz w:val="24"/>
          <w:szCs w:val="24"/>
        </w:rPr>
        <w:t xml:space="preserve">43.826,21 (Quarenta e três mil </w:t>
      </w:r>
      <w:r w:rsidR="0093448B" w:rsidRPr="005F51E0">
        <w:rPr>
          <w:rFonts w:eastAsia="Times New Roman"/>
          <w:color w:val="000000"/>
          <w:sz w:val="24"/>
          <w:szCs w:val="24"/>
        </w:rPr>
        <w:t xml:space="preserve">e oitocentos e vinte e seis reais com vinte um centavo), </w:t>
      </w:r>
      <w:r w:rsidRPr="005F51E0">
        <w:rPr>
          <w:rFonts w:eastAsia="Times New Roman"/>
          <w:color w:val="000000"/>
          <w:sz w:val="24"/>
          <w:szCs w:val="24"/>
        </w:rPr>
        <w:t>sem qualquer acréscimo ou adendo, conforme segue:</w:t>
      </w:r>
    </w:p>
    <w:p w14:paraId="7902E5AF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</w:rPr>
      </w:pPr>
    </w:p>
    <w:tbl>
      <w:tblPr>
        <w:tblW w:w="4961" w:type="pct"/>
        <w:tblCellSpacing w:w="0" w:type="dxa"/>
        <w:tblInd w:w="2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6"/>
        <w:gridCol w:w="867"/>
        <w:gridCol w:w="905"/>
        <w:gridCol w:w="4381"/>
        <w:gridCol w:w="1573"/>
      </w:tblGrid>
      <w:tr w:rsidR="00FC2325" w:rsidRPr="005F51E0" w14:paraId="58461252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2614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F51E0">
              <w:rPr>
                <w:rFonts w:eastAsia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CA166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5F51E0">
              <w:rPr>
                <w:rFonts w:eastAsia="Times New Roman"/>
                <w:b/>
                <w:sz w:val="24"/>
                <w:szCs w:val="24"/>
              </w:rPr>
              <w:t>Und</w:t>
            </w:r>
            <w:proofErr w:type="spellEnd"/>
            <w:r w:rsidRPr="005F51E0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9C61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F51E0">
              <w:rPr>
                <w:rFonts w:eastAsia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0DF9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F51E0">
              <w:rPr>
                <w:rFonts w:eastAsia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F1E31" w14:textId="3981A2B0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F51E0">
              <w:rPr>
                <w:rFonts w:eastAsia="Times New Roman"/>
                <w:b/>
                <w:sz w:val="24"/>
                <w:szCs w:val="24"/>
              </w:rPr>
              <w:t xml:space="preserve">Cotação máxima </w:t>
            </w:r>
            <w:r w:rsidR="004E0B17">
              <w:rPr>
                <w:rFonts w:eastAsia="Times New Roman"/>
                <w:b/>
                <w:sz w:val="24"/>
                <w:szCs w:val="24"/>
              </w:rPr>
              <w:t>total</w:t>
            </w:r>
            <w:r w:rsidRPr="005F51E0">
              <w:rPr>
                <w:rFonts w:eastAsia="Times New Roman"/>
                <w:b/>
                <w:sz w:val="24"/>
                <w:szCs w:val="24"/>
              </w:rPr>
              <w:t xml:space="preserve"> R$</w:t>
            </w:r>
          </w:p>
        </w:tc>
      </w:tr>
      <w:tr w:rsidR="00FC2325" w:rsidRPr="005F51E0" w14:paraId="13534C4C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39A96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25D26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05936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F4DC6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FITA IMPERMEAVEL PARA CHICOTES LONOR 000103 OF.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7B97A" w14:textId="2D5481FB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10,00</w:t>
            </w:r>
          </w:p>
        </w:tc>
      </w:tr>
      <w:tr w:rsidR="00FC2325" w:rsidRPr="005F51E0" w14:paraId="035404EF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A2C45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5246E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778A0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30,00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F5F9A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ESTOPA LONOR 1010.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77DC88" w14:textId="429FE36D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20,70</w:t>
            </w:r>
          </w:p>
        </w:tc>
      </w:tr>
      <w:tr w:rsidR="00FC2325" w:rsidRPr="005F51E0" w14:paraId="380D74E8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4DE8C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E86E6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E0D1F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E3DB6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FITA ISOLANTE ANTI-CHAMA LONOR 1030.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65D79D" w14:textId="26DA57EE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10,00</w:t>
            </w:r>
          </w:p>
        </w:tc>
      </w:tr>
      <w:tr w:rsidR="00FC2325" w:rsidRPr="005F51E0" w14:paraId="3EA052C2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4ABE1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6AB7E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1E841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BF534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JUNTA VO1521564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E9D514" w14:textId="4BB1E738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156,00</w:t>
            </w:r>
          </w:p>
        </w:tc>
      </w:tr>
      <w:tr w:rsidR="00FC2325" w:rsidRPr="005F51E0" w14:paraId="5A6097B3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93A4E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2B311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0788D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19642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PINO VO15211696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239038" w14:textId="5FE2E2A2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20,26</w:t>
            </w:r>
          </w:p>
        </w:tc>
      </w:tr>
      <w:tr w:rsidR="00FC2325" w:rsidRPr="005F51E0" w14:paraId="547D6E73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A8825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9C6AE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BD844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8823E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JUNTA VO1521745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D74BA2" w14:textId="3AAC74AC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129,92</w:t>
            </w:r>
          </w:p>
        </w:tc>
      </w:tr>
      <w:tr w:rsidR="00FC2325" w:rsidRPr="005F51E0" w14:paraId="389D1941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03217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28D84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FF1A2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9B20B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JUNTA 1521746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42B817" w14:textId="42D968E4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48,46</w:t>
            </w:r>
          </w:p>
        </w:tc>
      </w:tr>
      <w:tr w:rsidR="00FC2325" w:rsidRPr="005F51E0" w14:paraId="5804F648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DEB6B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47E1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36430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B7058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CONEXÃO VO1521810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5B70D9" w14:textId="1A2FEB59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237,76</w:t>
            </w:r>
          </w:p>
        </w:tc>
      </w:tr>
      <w:tr w:rsidR="00FC2325" w:rsidRPr="005F51E0" w14:paraId="14075074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69084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6E6A8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FA5AE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7DDB7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PARAFUSO UNIÃO VO1521812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58F04B" w14:textId="7F406B3B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52,00</w:t>
            </w:r>
          </w:p>
        </w:tc>
      </w:tr>
      <w:tr w:rsidR="00FC2325" w:rsidRPr="005F51E0" w14:paraId="20734D1C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A6387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D24F7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3FF88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2E1A8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BOMBA DE OLEO VO1521900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C6B75" w14:textId="2528EC03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1.875,00</w:t>
            </w:r>
          </w:p>
        </w:tc>
      </w:tr>
      <w:tr w:rsidR="00FC2325" w:rsidRPr="005F51E0" w14:paraId="407149C4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61EA5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67C3C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CF722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5B3B7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ENGRENAGEM VO1521909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055A98" w14:textId="5B0366B3" w:rsidR="00FC2325" w:rsidRPr="005F51E0" w:rsidRDefault="00DA4688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8.806,62</w:t>
            </w:r>
          </w:p>
        </w:tc>
      </w:tr>
      <w:tr w:rsidR="00FC2325" w:rsidRPr="005F51E0" w14:paraId="071E41B6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27C82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368C3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DB9C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BBD53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GARFO SELETOR VO1521932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EE757D" w14:textId="30E317F8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348,69</w:t>
            </w:r>
          </w:p>
        </w:tc>
      </w:tr>
      <w:tr w:rsidR="00FC2325" w:rsidRPr="005F51E0" w14:paraId="0280D111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CB9BF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2C0D9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11CA5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8C7B2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BRAÇO DE TRAVAMENTO VO1521974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DFB5B" w14:textId="3F550848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11,23</w:t>
            </w:r>
          </w:p>
        </w:tc>
      </w:tr>
      <w:tr w:rsidR="00FC2325" w:rsidRPr="005F51E0" w14:paraId="41AB6F79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E1282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CE5C1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B02C8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AA3EF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BRAÇO DE TRAVAMENTO VO1521975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3F7654" w14:textId="7C92F694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11,23</w:t>
            </w:r>
          </w:p>
        </w:tc>
      </w:tr>
      <w:tr w:rsidR="00FC2325" w:rsidRPr="005F51E0" w14:paraId="4A735264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E051A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A8F4D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C6BEE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960D4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ARRUELA DE ENCOSTO VO1652176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88BACE" w14:textId="013111D4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43,13</w:t>
            </w:r>
          </w:p>
        </w:tc>
      </w:tr>
      <w:tr w:rsidR="00FC2325" w:rsidRPr="005F51E0" w14:paraId="4AFC330D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2CB33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E3827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101DD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5687F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 TRAVA VO1652948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AA0E87" w14:textId="6F906227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17,00</w:t>
            </w:r>
          </w:p>
        </w:tc>
      </w:tr>
      <w:tr w:rsidR="00FC2325" w:rsidRPr="005F51E0" w14:paraId="288AA927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F43A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14286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5EC81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2FF26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ROLAMENTO DE ROLOS VO1656116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741D08" w14:textId="702B7305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349,17</w:t>
            </w:r>
          </w:p>
        </w:tc>
      </w:tr>
      <w:tr w:rsidR="00FC2325" w:rsidRPr="005F51E0" w14:paraId="42F97C0D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88109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F0448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8184D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D24D3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ROLAMENTO DE ROLOS VO1656129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E8971A" w14:textId="2BF46B59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3.315,86</w:t>
            </w:r>
          </w:p>
        </w:tc>
      </w:tr>
      <w:tr w:rsidR="00FC2325" w:rsidRPr="005F51E0" w14:paraId="50760108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18D85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31AE5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FA4D4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7422A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PARAFUSO VO1669253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2CD98" w14:textId="19944C35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43,68</w:t>
            </w:r>
          </w:p>
        </w:tc>
      </w:tr>
      <w:tr w:rsidR="00FC2325" w:rsidRPr="005F51E0" w14:paraId="6540101F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126E5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1EEE2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A3D22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C2A0B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 DE VEDAÇÃO VO20476025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9BCE24" w14:textId="14DE5E36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282,40</w:t>
            </w:r>
          </w:p>
        </w:tc>
      </w:tr>
      <w:tr w:rsidR="00FC2325" w:rsidRPr="005F51E0" w14:paraId="7CFAF94E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B7555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50FF6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622F3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BA17F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COXIM DE BORRACHA VO20501391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352C8C" w14:textId="4C12059B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1.980,00</w:t>
            </w:r>
          </w:p>
        </w:tc>
      </w:tr>
      <w:tr w:rsidR="00FC2325" w:rsidRPr="005F51E0" w14:paraId="1FD7C7B8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3B2EA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7AA11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33EC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0B69E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COXIM DE BORRACHA VO20723226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B6D95" w14:textId="38468373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990,00</w:t>
            </w:r>
          </w:p>
        </w:tc>
      </w:tr>
      <w:tr w:rsidR="00FC2325" w:rsidRPr="005F51E0" w14:paraId="67367802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15A87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ED008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9007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D3F0D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VOLANTE DO MOTOR VO20743848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CBE5A9" w14:textId="22ED3762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4,059,15</w:t>
            </w:r>
          </w:p>
        </w:tc>
      </w:tr>
      <w:tr w:rsidR="00FC2325" w:rsidRPr="005F51E0" w14:paraId="15C1313E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A6C8F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79205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DBB88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42C89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CILINDRO DE BLOQUE VO20783875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172A5D" w14:textId="76DA69DE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1.029,00</w:t>
            </w:r>
          </w:p>
        </w:tc>
      </w:tr>
      <w:tr w:rsidR="00FC2325" w:rsidRPr="005F51E0" w14:paraId="667CCC30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8AC9E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6F729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8CBB8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027FB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ARRUELA TRAVA VO20944716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EA2AE7" w14:textId="05AB10EB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26,53</w:t>
            </w:r>
          </w:p>
        </w:tc>
      </w:tr>
      <w:tr w:rsidR="00FC2325" w:rsidRPr="005F51E0" w14:paraId="64A9722F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B2395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4E614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F77E4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B3F8D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BUCHA DE ACOPLAMENTO VO21311067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5EB097" w14:textId="73A3A370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763,05</w:t>
            </w:r>
          </w:p>
        </w:tc>
      </w:tr>
      <w:tr w:rsidR="00FC2325" w:rsidRPr="005F51E0" w14:paraId="4A0A660E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8E737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F0F99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A31F3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F2791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ROLAMENTO DE ROLOS VO21627792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1D6DCE" w14:textId="250550B9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360,00</w:t>
            </w:r>
          </w:p>
        </w:tc>
      </w:tr>
      <w:tr w:rsidR="00FC2325" w:rsidRPr="005F51E0" w14:paraId="2284FF10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FA086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21C8D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229D0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EEBC8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JOGO DE FILTROS DE OLEO VO22023120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C28C16" w14:textId="6A42DD4E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238,90</w:t>
            </w:r>
          </w:p>
        </w:tc>
      </w:tr>
      <w:tr w:rsidR="00FC2325" w:rsidRPr="005F51E0" w14:paraId="01FC4027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39BED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5AF02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BC154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885FF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 DE VEDAÇÃO VO23815074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D567CE" w14:textId="1A587E5A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187,28</w:t>
            </w:r>
          </w:p>
        </w:tc>
      </w:tr>
      <w:tr w:rsidR="00FC2325" w:rsidRPr="005F51E0" w14:paraId="46A17D15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35C46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BB772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D73A0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DA327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 DE VEDAÇÃO VO23872522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CE550C" w14:textId="46B8B966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508,21</w:t>
            </w:r>
          </w:p>
        </w:tc>
      </w:tr>
      <w:tr w:rsidR="00FC2325" w:rsidRPr="005F51E0" w14:paraId="49005760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4872A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6383A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BF6C3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A7A18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KIT DE MUDANÇAS VO23928654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EC4ADB" w14:textId="21645144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3.489,00</w:t>
            </w:r>
          </w:p>
        </w:tc>
      </w:tr>
      <w:tr w:rsidR="00FC2325" w:rsidRPr="005F51E0" w14:paraId="4696F1BC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24D0F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71A4C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CBCC6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8,00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6D380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PORCA SEXTAVADA VO25339078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A34C2" w14:textId="06CC1BE0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261,60</w:t>
            </w:r>
          </w:p>
        </w:tc>
      </w:tr>
      <w:tr w:rsidR="00FC2325" w:rsidRPr="005F51E0" w14:paraId="167137F4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C48B7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28449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DBB98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687E9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ARRUELA DE AJUSTE VO25640758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CDB3A2" w14:textId="56C9A7F4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211,44</w:t>
            </w:r>
          </w:p>
        </w:tc>
      </w:tr>
      <w:tr w:rsidR="00FC2325" w:rsidRPr="005F51E0" w14:paraId="4CAB9A1F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7C46E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B9262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F8460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A47C4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ARRUELA DE AJUSTE VO25640768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406692" w14:textId="35D97A68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1.056,52</w:t>
            </w:r>
          </w:p>
        </w:tc>
      </w:tr>
      <w:tr w:rsidR="00FC2325" w:rsidRPr="005F51E0" w14:paraId="656D660A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4821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4046C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E7718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FBBF0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ROLAMENTO DE ESFER VO3086327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DB7D94" w14:textId="48DA2F8A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151,75</w:t>
            </w:r>
          </w:p>
        </w:tc>
      </w:tr>
      <w:tr w:rsidR="00FC2325" w:rsidRPr="005F51E0" w14:paraId="391A219B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06E3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C112F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025A0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44FB3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JOGO DE REPARO REDUZIDA VO3092575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662EB2" w14:textId="4E1C8C75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367,44</w:t>
            </w:r>
          </w:p>
        </w:tc>
      </w:tr>
      <w:tr w:rsidR="00FC2325" w:rsidRPr="005F51E0" w14:paraId="31774965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8800F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99CC6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43B95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29958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JOGO DE REPARO VO3093230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5AE104" w14:textId="0D737AFB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588,07</w:t>
            </w:r>
          </w:p>
        </w:tc>
      </w:tr>
      <w:tr w:rsidR="00FC2325" w:rsidRPr="005F51E0" w14:paraId="31188D34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47739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2A682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E9B8F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6ABD9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ENGRENAGEN MARCHA-RÉ VO3152722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F92BF7" w14:textId="08EA83A8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2.119,00</w:t>
            </w:r>
          </w:p>
        </w:tc>
      </w:tr>
      <w:tr w:rsidR="00FC2325" w:rsidRPr="005F51E0" w14:paraId="284674CB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EDE20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03F93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7D477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2B83C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DETENTOR POSIÇÃO E VO3192533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6C8566" w14:textId="30685135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328,91</w:t>
            </w:r>
          </w:p>
        </w:tc>
      </w:tr>
      <w:tr w:rsidR="00FC2325" w:rsidRPr="005F51E0" w14:paraId="4FD06B76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B685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DD935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B298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24281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PINO VO382565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228EE3" w14:textId="436E544E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212,74</w:t>
            </w:r>
          </w:p>
        </w:tc>
      </w:tr>
      <w:tr w:rsidR="00FC2325" w:rsidRPr="005F51E0" w14:paraId="2EA331A3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B7754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1AA50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39793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20,00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EB5ED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JUNÇÃO VO6781769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21241" w14:textId="6422C4A1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678,80</w:t>
            </w:r>
          </w:p>
        </w:tc>
      </w:tr>
      <w:tr w:rsidR="00FC2325" w:rsidRPr="005F51E0" w14:paraId="6FB88DCE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B414E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91CD5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F2EA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8,00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2E021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GRAXA VOLVO PARA ROLAMENTO VO8291049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139144" w14:textId="156B6C4C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47,44</w:t>
            </w:r>
          </w:p>
        </w:tc>
      </w:tr>
      <w:tr w:rsidR="00FC2325" w:rsidRPr="005F51E0" w14:paraId="03B28608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25093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DEE2F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B6C83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2CE58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KIT EMBREAGEM VM310 330 CAIXA VO85022274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6EB213" w14:textId="71CA9A51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2.039,00</w:t>
            </w:r>
          </w:p>
        </w:tc>
      </w:tr>
      <w:tr w:rsidR="00FC2325" w:rsidRPr="005F51E0" w14:paraId="0B5D3234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CC8F9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AD4D8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84EEF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15,00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0644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OLEO VO8717052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A3DCDF" w14:textId="015BF9D8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314,25</w:t>
            </w:r>
          </w:p>
        </w:tc>
      </w:tr>
      <w:tr w:rsidR="00FC2325" w:rsidRPr="005F51E0" w14:paraId="40557051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5BAA8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AA4C1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35238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A00B5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COMPOSTO VEDADOR VO9000351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DEFB23" w14:textId="6BC417DC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526,16</w:t>
            </w:r>
          </w:p>
        </w:tc>
      </w:tr>
      <w:tr w:rsidR="00FC2325" w:rsidRPr="005F51E0" w14:paraId="678EFC0B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C29DF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3375C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39699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93D49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ANEL-O VO944364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4E7FF1" w14:textId="41CF9AE7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2,00</w:t>
            </w:r>
          </w:p>
        </w:tc>
      </w:tr>
      <w:tr w:rsidR="00FC2325" w:rsidRPr="005F51E0" w14:paraId="2AA44759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68146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E293A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47FD6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70,00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D25DF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BRAÇADEIRA VO948211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6BDA59" w14:textId="213C6265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283,50</w:t>
            </w:r>
          </w:p>
        </w:tc>
      </w:tr>
      <w:tr w:rsidR="00FC2325" w:rsidRPr="005F51E0" w14:paraId="5ACDB731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51F1F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BC089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A15DF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9DDA6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ANEL-O VO949656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D00147" w14:textId="212B7856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15,08</w:t>
            </w:r>
          </w:p>
        </w:tc>
      </w:tr>
      <w:tr w:rsidR="00FC2325" w:rsidRPr="005F51E0" w14:paraId="1063F903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F9A7B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A329C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6E0D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6D0D6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ANEL-O VO949657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A8B63D" w14:textId="59C5949B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21,41</w:t>
            </w:r>
          </w:p>
        </w:tc>
      </w:tr>
      <w:tr w:rsidR="00FC2325" w:rsidRPr="005F51E0" w14:paraId="217F3C1E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549A1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A75DE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CB78E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EA496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ANEL-O VO949659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0DD3B3" w14:textId="062B3DD3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32,93</w:t>
            </w:r>
          </w:p>
        </w:tc>
      </w:tr>
      <w:tr w:rsidR="00FC2325" w:rsidRPr="005F51E0" w14:paraId="655111DA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32065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292CD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A9FEA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9B690B" w14:textId="43EF88B1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</w:t>
            </w:r>
            <w:r w:rsidR="009A45CB">
              <w:rPr>
                <w:rFonts w:eastAsia="Times New Roman"/>
                <w:sz w:val="24"/>
                <w:szCs w:val="24"/>
              </w:rPr>
              <w:t>N</w:t>
            </w:r>
            <w:r w:rsidRPr="005F51E0">
              <w:rPr>
                <w:rFonts w:eastAsia="Times New Roman"/>
                <w:sz w:val="24"/>
                <w:szCs w:val="24"/>
              </w:rPr>
              <w:t>EL DE VEDAÇÃO VO94660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19A80F" w14:textId="623B5C7D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57,13</w:t>
            </w:r>
          </w:p>
        </w:tc>
      </w:tr>
      <w:tr w:rsidR="00FC2325" w:rsidRPr="005F51E0" w14:paraId="37DCD899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26C03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A81C7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5A285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CAD3F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CABO ELETRICO VO970592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32B1D3" w14:textId="70B7CCA3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32,88</w:t>
            </w:r>
          </w:p>
        </w:tc>
      </w:tr>
      <w:tr w:rsidR="00FC2325" w:rsidRPr="005F51E0" w14:paraId="1CFA18F0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6E437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1F1CE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A56AC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DC3A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NIPEL VO976444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47F7CD" w14:textId="690BF3B2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227,56</w:t>
            </w:r>
          </w:p>
        </w:tc>
      </w:tr>
      <w:tr w:rsidR="00FC2325" w:rsidRPr="005F51E0" w14:paraId="37FCE918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9B822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DC2F1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08406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9C8E1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ANEL-O VO976974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039877" w14:textId="6E3D2261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20,16</w:t>
            </w:r>
          </w:p>
        </w:tc>
      </w:tr>
      <w:tr w:rsidR="00FC2325" w:rsidRPr="005F51E0" w14:paraId="7ECE7D2C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870BB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D96F0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6446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FBE95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JUNTA VO977931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342725" w14:textId="3EBE1121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35,13</w:t>
            </w:r>
          </w:p>
        </w:tc>
      </w:tr>
      <w:tr w:rsidR="00FC2325" w:rsidRPr="005F51E0" w14:paraId="25970F43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4ECC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1D835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5492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20,00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4F44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PRESILHA VO980464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EC12B9" w14:textId="004E4A39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209,80</w:t>
            </w:r>
          </w:p>
        </w:tc>
      </w:tr>
      <w:tr w:rsidR="00FC2325" w:rsidRPr="005F51E0" w14:paraId="4F8081FF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313ED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441B6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C878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8,00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480D9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PARAFUSO SEXTAVADO VO994102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3E9254" w14:textId="15B1B16A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565,28</w:t>
            </w:r>
          </w:p>
        </w:tc>
      </w:tr>
      <w:tr w:rsidR="00FC2325" w:rsidRPr="005F51E0" w14:paraId="72547AE2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07F98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FCFE2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SVÇ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AFAC1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689FA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SERVIÇO DE MÃO DE OBRA PARA MONTAGEM DE TODAS AS PEÇAS NECESSÁRIAS AO BOM FUNCIONAMENTO DO VEÍCULO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0B7B5" w14:textId="7BEDC375" w:rsidR="00FC2325" w:rsidRPr="005F51E0" w:rsidRDefault="00726031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4.000,00</w:t>
            </w:r>
          </w:p>
        </w:tc>
      </w:tr>
    </w:tbl>
    <w:p w14:paraId="2DFB321B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169D1293" w14:textId="77777777" w:rsidR="007639A2" w:rsidRDefault="007639A2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eastAsia="Times New Roman"/>
          <w:spacing w:val="-3"/>
          <w:sz w:val="24"/>
          <w:szCs w:val="24"/>
          <w:lang w:eastAsia="pt-BR"/>
        </w:rPr>
      </w:pPr>
    </w:p>
    <w:p w14:paraId="42D48B1E" w14:textId="77777777" w:rsidR="007639A2" w:rsidRDefault="007639A2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eastAsia="Times New Roman"/>
          <w:spacing w:val="-3"/>
          <w:sz w:val="24"/>
          <w:szCs w:val="24"/>
          <w:lang w:eastAsia="pt-BR"/>
        </w:rPr>
      </w:pPr>
    </w:p>
    <w:p w14:paraId="1E2E2681" w14:textId="77777777" w:rsidR="007639A2" w:rsidRDefault="007639A2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eastAsia="Times New Roman"/>
          <w:spacing w:val="-3"/>
          <w:sz w:val="24"/>
          <w:szCs w:val="24"/>
          <w:lang w:eastAsia="pt-BR"/>
        </w:rPr>
      </w:pPr>
    </w:p>
    <w:p w14:paraId="575300F7" w14:textId="77777777" w:rsidR="007639A2" w:rsidRDefault="007639A2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eastAsia="Times New Roman"/>
          <w:spacing w:val="-3"/>
          <w:sz w:val="24"/>
          <w:szCs w:val="24"/>
          <w:lang w:eastAsia="pt-BR"/>
        </w:rPr>
      </w:pPr>
    </w:p>
    <w:p w14:paraId="18BDEEFB" w14:textId="6B87E46C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eastAsia="Times New Roman"/>
          <w:spacing w:val="-3"/>
          <w:sz w:val="24"/>
          <w:szCs w:val="24"/>
          <w:lang w:eastAsia="pt-BR"/>
        </w:rPr>
      </w:pPr>
      <w:r w:rsidRPr="005F51E0">
        <w:rPr>
          <w:rFonts w:eastAsia="Times New Roman"/>
          <w:spacing w:val="-3"/>
          <w:sz w:val="24"/>
          <w:szCs w:val="24"/>
          <w:lang w:eastAsia="pt-BR"/>
        </w:rPr>
        <w:lastRenderedPageBreak/>
        <w:t>As despesas decorrentes do cumprimento da presente licitação correrão por conta do orçamento vigente através da seguinte dotação orçamentária:</w:t>
      </w:r>
    </w:p>
    <w:p w14:paraId="4985DD5D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eastAsia="Times New Roman"/>
          <w:spacing w:val="-3"/>
          <w:sz w:val="24"/>
          <w:szCs w:val="24"/>
          <w:lang w:eastAsia="pt-BR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5"/>
        <w:gridCol w:w="2650"/>
        <w:gridCol w:w="4394"/>
      </w:tblGrid>
      <w:tr w:rsidR="00FC2325" w:rsidRPr="005F51E0" w14:paraId="599C1257" w14:textId="77777777" w:rsidTr="00033237">
        <w:tc>
          <w:tcPr>
            <w:tcW w:w="2165" w:type="dxa"/>
          </w:tcPr>
          <w:p w14:paraId="2F8A0BE2" w14:textId="77777777" w:rsidR="00FC2325" w:rsidRPr="005F51E0" w:rsidRDefault="00FC2325" w:rsidP="006B3A8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eastAsia="Times New Roman"/>
                <w:b/>
                <w:spacing w:val="-2"/>
                <w:sz w:val="24"/>
                <w:szCs w:val="24"/>
                <w:lang w:eastAsia="pt-BR"/>
              </w:rPr>
            </w:pPr>
            <w:r w:rsidRPr="005F51E0">
              <w:rPr>
                <w:rFonts w:eastAsia="Times New Roman"/>
                <w:b/>
                <w:spacing w:val="-2"/>
                <w:sz w:val="24"/>
                <w:szCs w:val="24"/>
                <w:lang w:eastAsia="pt-BR"/>
              </w:rPr>
              <w:t xml:space="preserve">Fonte de Recursos: </w:t>
            </w:r>
          </w:p>
        </w:tc>
        <w:tc>
          <w:tcPr>
            <w:tcW w:w="7044" w:type="dxa"/>
            <w:gridSpan w:val="2"/>
          </w:tcPr>
          <w:p w14:paraId="5DF6A16F" w14:textId="77777777" w:rsidR="00FC2325" w:rsidRPr="005F51E0" w:rsidRDefault="00FC2325" w:rsidP="006B3A8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eastAsia="Times New Roman"/>
                <w:b/>
                <w:spacing w:val="-2"/>
                <w:sz w:val="24"/>
                <w:szCs w:val="24"/>
                <w:lang w:eastAsia="pt-BR"/>
              </w:rPr>
            </w:pPr>
            <w:r w:rsidRPr="005F51E0">
              <w:rPr>
                <w:rFonts w:eastAsia="Times New Roman"/>
                <w:b/>
                <w:spacing w:val="-2"/>
                <w:sz w:val="24"/>
                <w:szCs w:val="24"/>
                <w:lang w:eastAsia="pt-BR"/>
              </w:rPr>
              <w:t>Nome da Fonte de Recursos</w:t>
            </w:r>
          </w:p>
        </w:tc>
      </w:tr>
      <w:tr w:rsidR="00FC2325" w:rsidRPr="005F51E0" w14:paraId="1AA92D8D" w14:textId="77777777" w:rsidTr="00033237">
        <w:tc>
          <w:tcPr>
            <w:tcW w:w="2165" w:type="dxa"/>
          </w:tcPr>
          <w:p w14:paraId="5378667A" w14:textId="77777777" w:rsidR="00FC2325" w:rsidRPr="005F51E0" w:rsidRDefault="00FC2325" w:rsidP="006B3A8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eastAsia="Times New Roman"/>
                <w:spacing w:val="-2"/>
                <w:sz w:val="24"/>
                <w:szCs w:val="24"/>
                <w:lang w:eastAsia="pt-BR"/>
              </w:rPr>
            </w:pPr>
            <w:r w:rsidRPr="005F51E0">
              <w:rPr>
                <w:rFonts w:eastAsia="Times New Roman"/>
                <w:spacing w:val="-2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7044" w:type="dxa"/>
            <w:gridSpan w:val="2"/>
          </w:tcPr>
          <w:p w14:paraId="4D002C1D" w14:textId="77777777" w:rsidR="00FC2325" w:rsidRPr="005F51E0" w:rsidRDefault="00FC2325" w:rsidP="006B3A8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eastAsia="Times New Roman"/>
                <w:spacing w:val="-2"/>
                <w:sz w:val="24"/>
                <w:szCs w:val="24"/>
                <w:lang w:eastAsia="pt-BR"/>
              </w:rPr>
            </w:pPr>
            <w:r w:rsidRPr="005F51E0">
              <w:rPr>
                <w:rFonts w:eastAsia="Times New Roman"/>
                <w:spacing w:val="-2"/>
                <w:sz w:val="24"/>
                <w:szCs w:val="24"/>
                <w:lang w:eastAsia="pt-BR"/>
              </w:rPr>
              <w:t>Receitas de Impostos e de Transferências</w:t>
            </w:r>
          </w:p>
        </w:tc>
      </w:tr>
      <w:tr w:rsidR="00FC2325" w:rsidRPr="005F51E0" w14:paraId="1C8EB13F" w14:textId="77777777" w:rsidTr="00033237">
        <w:tc>
          <w:tcPr>
            <w:tcW w:w="2165" w:type="dxa"/>
          </w:tcPr>
          <w:p w14:paraId="67454BF8" w14:textId="77777777" w:rsidR="00FC2325" w:rsidRPr="005F51E0" w:rsidRDefault="00FC2325" w:rsidP="006B3A8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eastAsia="Times New Roman"/>
                <w:b/>
                <w:spacing w:val="-2"/>
                <w:sz w:val="24"/>
                <w:szCs w:val="24"/>
                <w:lang w:eastAsia="pt-BR"/>
              </w:rPr>
            </w:pPr>
            <w:r w:rsidRPr="005F51E0">
              <w:rPr>
                <w:rFonts w:eastAsia="Times New Roman"/>
                <w:b/>
                <w:spacing w:val="-2"/>
                <w:sz w:val="24"/>
                <w:szCs w:val="24"/>
                <w:lang w:eastAsia="pt-BR"/>
              </w:rPr>
              <w:t xml:space="preserve">Código do Órgão </w:t>
            </w:r>
          </w:p>
        </w:tc>
        <w:tc>
          <w:tcPr>
            <w:tcW w:w="7044" w:type="dxa"/>
            <w:gridSpan w:val="2"/>
          </w:tcPr>
          <w:p w14:paraId="68804973" w14:textId="77777777" w:rsidR="00FC2325" w:rsidRPr="005F51E0" w:rsidRDefault="00FC2325" w:rsidP="006B3A8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eastAsia="Times New Roman"/>
                <w:b/>
                <w:spacing w:val="-2"/>
                <w:sz w:val="24"/>
                <w:szCs w:val="24"/>
                <w:lang w:eastAsia="pt-BR"/>
              </w:rPr>
            </w:pPr>
            <w:r w:rsidRPr="005F51E0">
              <w:rPr>
                <w:rFonts w:eastAsia="Times New Roman"/>
                <w:b/>
                <w:spacing w:val="-2"/>
                <w:sz w:val="24"/>
                <w:szCs w:val="24"/>
                <w:lang w:eastAsia="pt-BR"/>
              </w:rPr>
              <w:t>Nome do Órgão</w:t>
            </w:r>
          </w:p>
        </w:tc>
      </w:tr>
      <w:tr w:rsidR="00FC2325" w:rsidRPr="005F51E0" w14:paraId="0A024DED" w14:textId="77777777" w:rsidTr="00033237">
        <w:tc>
          <w:tcPr>
            <w:tcW w:w="2165" w:type="dxa"/>
          </w:tcPr>
          <w:p w14:paraId="29328A04" w14:textId="77777777" w:rsidR="00FC2325" w:rsidRPr="005F51E0" w:rsidRDefault="00FC2325" w:rsidP="006B3A8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eastAsia="Times New Roman"/>
                <w:spacing w:val="-2"/>
                <w:sz w:val="24"/>
                <w:szCs w:val="24"/>
                <w:lang w:eastAsia="pt-BR"/>
              </w:rPr>
            </w:pPr>
            <w:r w:rsidRPr="005F51E0">
              <w:rPr>
                <w:rFonts w:eastAsia="Times New Roman"/>
                <w:spacing w:val="-2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044" w:type="dxa"/>
            <w:gridSpan w:val="2"/>
          </w:tcPr>
          <w:p w14:paraId="12E583E9" w14:textId="77777777" w:rsidR="00FC2325" w:rsidRPr="005F51E0" w:rsidRDefault="00FC2325" w:rsidP="006B3A8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eastAsia="Times New Roman"/>
                <w:spacing w:val="-2"/>
                <w:sz w:val="24"/>
                <w:szCs w:val="24"/>
                <w:lang w:eastAsia="pt-BR"/>
              </w:rPr>
            </w:pPr>
            <w:r w:rsidRPr="005F51E0">
              <w:rPr>
                <w:rFonts w:eastAsia="Times New Roman"/>
                <w:spacing w:val="-2"/>
                <w:sz w:val="24"/>
                <w:szCs w:val="24"/>
                <w:lang w:eastAsia="pt-BR"/>
              </w:rPr>
              <w:t>Sec. de Educação, Cultura e Esportes</w:t>
            </w:r>
          </w:p>
        </w:tc>
      </w:tr>
      <w:tr w:rsidR="00FC2325" w:rsidRPr="005F51E0" w14:paraId="5CD79D24" w14:textId="77777777" w:rsidTr="0003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2D2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F51E0">
              <w:rPr>
                <w:rFonts w:eastAsia="Times New Roman"/>
                <w:b/>
                <w:sz w:val="24"/>
                <w:szCs w:val="24"/>
              </w:rPr>
              <w:t>Código do Elemento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0F0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F51E0">
              <w:rPr>
                <w:rFonts w:eastAsia="Times New Roman"/>
                <w:b/>
                <w:sz w:val="24"/>
                <w:szCs w:val="24"/>
              </w:rPr>
              <w:t>Nome do Elemento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305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F51E0">
              <w:rPr>
                <w:rFonts w:eastAsia="Times New Roman"/>
                <w:b/>
                <w:sz w:val="24"/>
                <w:szCs w:val="24"/>
              </w:rPr>
              <w:t>Código do Projeto/Atividade</w:t>
            </w:r>
          </w:p>
        </w:tc>
      </w:tr>
      <w:tr w:rsidR="00FC2325" w:rsidRPr="005F51E0" w14:paraId="4F247400" w14:textId="77777777" w:rsidTr="0003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68B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339030390000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DB6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MATERIAL PARA MANUTENÇÃO DE VEÍCULOS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AF7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 xml:space="preserve">Educando para o Futuro / MANUTENÇÃO DAS ATIVIDADES DO TRANSPORTE </w:t>
            </w:r>
          </w:p>
        </w:tc>
      </w:tr>
      <w:tr w:rsidR="00FC2325" w:rsidRPr="005F51E0" w14:paraId="24D6157C" w14:textId="77777777" w:rsidTr="0003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E5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339039190000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65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MANUTENÇÃO E CONSERVAÇÃO DE VEÍCULOS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5A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 xml:space="preserve">MANUTENÇÃO DAS ATIVIDADES DO TRANSPORTE </w:t>
            </w:r>
          </w:p>
        </w:tc>
      </w:tr>
    </w:tbl>
    <w:p w14:paraId="44030146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4254C25B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Arial Unicode MS"/>
          <w:b/>
          <w:sz w:val="24"/>
          <w:szCs w:val="24"/>
        </w:rPr>
      </w:pPr>
      <w:r w:rsidRPr="005F51E0">
        <w:rPr>
          <w:rFonts w:eastAsia="Times New Roman"/>
          <w:b/>
          <w:sz w:val="24"/>
          <w:szCs w:val="24"/>
        </w:rPr>
        <w:t xml:space="preserve">CLÁUSULA III - DO PAGAMENTO, DO REAJUSTE E </w:t>
      </w:r>
      <w:r w:rsidRPr="005F51E0">
        <w:rPr>
          <w:rFonts w:eastAsia="Arial Unicode MS"/>
          <w:b/>
          <w:sz w:val="24"/>
          <w:szCs w:val="24"/>
        </w:rPr>
        <w:t>DO REEQUILÍBRIO FINANCEIRO</w:t>
      </w:r>
    </w:p>
    <w:p w14:paraId="48B0F46D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3.1. O pagamento será efetuado em até 30 dias após a entrega do veículo reformado e da emissão da nota fiscal com a assinatura do fiscal do contrato na nota fiscal atestando o cumprimento do objeto.</w:t>
      </w:r>
    </w:p>
    <w:p w14:paraId="479DCB7F" w14:textId="77777777" w:rsidR="00FC2325" w:rsidRPr="005F51E0" w:rsidRDefault="00FC2325" w:rsidP="00FC2325">
      <w:pPr>
        <w:autoSpaceDE w:val="0"/>
        <w:autoSpaceDN w:val="0"/>
        <w:adjustRightInd w:val="0"/>
        <w:spacing w:after="0" w:line="247" w:lineRule="auto"/>
        <w:ind w:right="-2"/>
        <w:jc w:val="both"/>
        <w:rPr>
          <w:rFonts w:eastAsia="Times New Roman"/>
          <w:sz w:val="24"/>
          <w:szCs w:val="24"/>
          <w:lang w:val="x-none" w:eastAsia="x-none"/>
        </w:rPr>
      </w:pPr>
      <w:r w:rsidRPr="005F51E0">
        <w:rPr>
          <w:rFonts w:eastAsia="Times New Roman"/>
          <w:w w:val="110"/>
          <w:sz w:val="24"/>
          <w:szCs w:val="24"/>
          <w:lang w:eastAsia="x-none"/>
        </w:rPr>
        <w:t>3.2. E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ste</w:t>
      </w:r>
      <w:r w:rsidRPr="005F51E0">
        <w:rPr>
          <w:rFonts w:eastAsia="Times New Roman"/>
          <w:spacing w:val="-28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contrato</w:t>
      </w:r>
      <w:r w:rsidRPr="005F51E0">
        <w:rPr>
          <w:rFonts w:eastAsia="Times New Roman"/>
          <w:spacing w:val="-27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não</w:t>
      </w:r>
      <w:r w:rsidRPr="005F51E0">
        <w:rPr>
          <w:rFonts w:eastAsia="Times New Roman"/>
          <w:spacing w:val="-27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poderá</w:t>
      </w:r>
      <w:r w:rsidRPr="005F51E0">
        <w:rPr>
          <w:rFonts w:eastAsia="Times New Roman"/>
          <w:spacing w:val="-26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ser</w:t>
      </w:r>
      <w:r w:rsidRPr="005F51E0">
        <w:rPr>
          <w:rFonts w:eastAsia="Times New Roman"/>
          <w:spacing w:val="-27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reajustado</w:t>
      </w:r>
      <w:r w:rsidRPr="005F51E0">
        <w:rPr>
          <w:rFonts w:eastAsia="Times New Roman"/>
          <w:spacing w:val="-26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por</w:t>
      </w:r>
      <w:r w:rsidRPr="005F51E0">
        <w:rPr>
          <w:rFonts w:eastAsia="Times New Roman"/>
          <w:spacing w:val="-27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acordo</w:t>
      </w:r>
      <w:r w:rsidRPr="005F51E0">
        <w:rPr>
          <w:rFonts w:eastAsia="Times New Roman"/>
          <w:spacing w:val="-26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das</w:t>
      </w:r>
      <w:r w:rsidRPr="005F51E0">
        <w:rPr>
          <w:rFonts w:eastAsia="Times New Roman"/>
          <w:spacing w:val="-27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partes,</w:t>
      </w:r>
      <w:r w:rsidRPr="005F51E0">
        <w:rPr>
          <w:rFonts w:eastAsia="Times New Roman"/>
          <w:spacing w:val="-27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conforme</w:t>
      </w:r>
      <w:r w:rsidRPr="005F51E0">
        <w:rPr>
          <w:rFonts w:eastAsia="Times New Roman"/>
          <w:spacing w:val="-27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determinação contida</w:t>
      </w:r>
      <w:r w:rsidRPr="005F51E0">
        <w:rPr>
          <w:rFonts w:eastAsia="Times New Roman"/>
          <w:spacing w:val="-23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no</w:t>
      </w:r>
      <w:r w:rsidRPr="005F51E0">
        <w:rPr>
          <w:rFonts w:eastAsia="Times New Roman"/>
          <w:spacing w:val="-23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art.</w:t>
      </w:r>
      <w:r w:rsidRPr="005F51E0">
        <w:rPr>
          <w:rFonts w:eastAsia="Times New Roman"/>
          <w:spacing w:val="-21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2º</w:t>
      </w:r>
      <w:r w:rsidRPr="005F51E0">
        <w:rPr>
          <w:rFonts w:eastAsia="Times New Roman"/>
          <w:spacing w:val="-23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da</w:t>
      </w:r>
      <w:r w:rsidRPr="005F51E0">
        <w:rPr>
          <w:rFonts w:eastAsia="Times New Roman"/>
          <w:spacing w:val="-22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Lei</w:t>
      </w:r>
      <w:r w:rsidRPr="005F51E0">
        <w:rPr>
          <w:rFonts w:eastAsia="Times New Roman"/>
          <w:spacing w:val="-23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n.</w:t>
      </w:r>
      <w:r w:rsidRPr="005F51E0">
        <w:rPr>
          <w:rFonts w:eastAsia="Times New Roman"/>
          <w:spacing w:val="-22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10.192/01,</w:t>
      </w:r>
      <w:r w:rsidRPr="005F51E0">
        <w:rPr>
          <w:rFonts w:eastAsia="Times New Roman"/>
          <w:spacing w:val="-22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que</w:t>
      </w:r>
      <w:r w:rsidRPr="005F51E0">
        <w:rPr>
          <w:rFonts w:eastAsia="Times New Roman"/>
          <w:spacing w:val="-23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dispõe</w:t>
      </w:r>
      <w:r w:rsidRPr="005F51E0">
        <w:rPr>
          <w:rFonts w:eastAsia="Times New Roman"/>
          <w:spacing w:val="-22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sobre</w:t>
      </w:r>
      <w:r w:rsidRPr="005F51E0">
        <w:rPr>
          <w:rFonts w:eastAsia="Times New Roman"/>
          <w:spacing w:val="-23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as</w:t>
      </w:r>
      <w:r w:rsidRPr="005F51E0">
        <w:rPr>
          <w:rFonts w:eastAsia="Times New Roman"/>
          <w:spacing w:val="-22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medidas</w:t>
      </w:r>
      <w:r w:rsidRPr="005F51E0">
        <w:rPr>
          <w:rFonts w:eastAsia="Times New Roman"/>
          <w:spacing w:val="-23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complementares</w:t>
      </w:r>
      <w:r w:rsidRPr="005F51E0">
        <w:rPr>
          <w:rFonts w:eastAsia="Times New Roman"/>
          <w:spacing w:val="-22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ao Plano</w:t>
      </w:r>
      <w:r w:rsidRPr="005F51E0">
        <w:rPr>
          <w:rFonts w:eastAsia="Times New Roman"/>
          <w:spacing w:val="-16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Real</w:t>
      </w:r>
      <w:r w:rsidRPr="005F51E0">
        <w:rPr>
          <w:rFonts w:eastAsia="Times New Roman"/>
          <w:spacing w:val="-15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e</w:t>
      </w:r>
      <w:r w:rsidRPr="005F51E0">
        <w:rPr>
          <w:rFonts w:eastAsia="Times New Roman"/>
          <w:spacing w:val="-15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dá</w:t>
      </w:r>
      <w:r w:rsidRPr="005F51E0">
        <w:rPr>
          <w:rFonts w:eastAsia="Times New Roman"/>
          <w:spacing w:val="-15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outras</w:t>
      </w:r>
      <w:r w:rsidRPr="005F51E0">
        <w:rPr>
          <w:rFonts w:eastAsia="Times New Roman"/>
          <w:spacing w:val="-12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providências.</w:t>
      </w:r>
    </w:p>
    <w:p w14:paraId="0B948F12" w14:textId="506C90FB" w:rsidR="00FC2325" w:rsidRPr="005F51E0" w:rsidRDefault="00FC2325" w:rsidP="00FC2325">
      <w:pPr>
        <w:tabs>
          <w:tab w:val="left" w:pos="10204"/>
        </w:tabs>
        <w:autoSpaceDE w:val="0"/>
        <w:autoSpaceDN w:val="0"/>
        <w:adjustRightInd w:val="0"/>
        <w:spacing w:before="8" w:after="0" w:line="247" w:lineRule="auto"/>
        <w:ind w:right="-2"/>
        <w:jc w:val="both"/>
        <w:rPr>
          <w:rFonts w:eastAsia="Times New Roman"/>
          <w:sz w:val="24"/>
          <w:szCs w:val="24"/>
          <w:lang w:val="x-none" w:eastAsia="x-none"/>
        </w:rPr>
      </w:pPr>
      <w:r w:rsidRPr="005F51E0">
        <w:rPr>
          <w:rFonts w:eastAsia="Times New Roman"/>
          <w:w w:val="105"/>
          <w:sz w:val="24"/>
          <w:szCs w:val="24"/>
          <w:lang w:eastAsia="x-none"/>
        </w:rPr>
        <w:t xml:space="preserve">3.3. 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 xml:space="preserve">Este contrato poderá ser alterado para restabelecer a relação que as partes pactuaram </w:t>
      </w:r>
      <w:r w:rsidRPr="005F51E0">
        <w:rPr>
          <w:rFonts w:eastAsia="Times New Roman"/>
          <w:sz w:val="24"/>
          <w:szCs w:val="24"/>
          <w:lang w:val="x-none" w:eastAsia="x-none"/>
        </w:rPr>
        <w:t>inicialmente</w:t>
      </w:r>
      <w:r w:rsidRPr="005F51E0">
        <w:rPr>
          <w:rFonts w:eastAsia="Times New Roman"/>
          <w:spacing w:val="-18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entre</w:t>
      </w:r>
      <w:r w:rsidRPr="005F51E0">
        <w:rPr>
          <w:rFonts w:eastAsia="Times New Roman"/>
          <w:spacing w:val="-18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os</w:t>
      </w:r>
      <w:r w:rsidRPr="005F51E0">
        <w:rPr>
          <w:rFonts w:eastAsia="Times New Roman"/>
          <w:spacing w:val="-18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encargos</w:t>
      </w:r>
      <w:r w:rsidRPr="005F51E0">
        <w:rPr>
          <w:rFonts w:eastAsia="Times New Roman"/>
          <w:spacing w:val="-18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do</w:t>
      </w:r>
      <w:r w:rsidRPr="005F51E0">
        <w:rPr>
          <w:rFonts w:eastAsia="Times New Roman"/>
          <w:spacing w:val="-19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CONTRATADO</w:t>
      </w:r>
      <w:r w:rsidRPr="005F51E0">
        <w:rPr>
          <w:rFonts w:eastAsia="Times New Roman"/>
          <w:spacing w:val="-19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e</w:t>
      </w:r>
      <w:r w:rsidRPr="005F51E0">
        <w:rPr>
          <w:rFonts w:eastAsia="Times New Roman"/>
          <w:spacing w:val="-18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a</w:t>
      </w:r>
      <w:r w:rsidRPr="005F51E0">
        <w:rPr>
          <w:rFonts w:eastAsia="Times New Roman"/>
          <w:spacing w:val="-19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retribuição</w:t>
      </w:r>
      <w:r w:rsidRPr="005F51E0">
        <w:rPr>
          <w:rFonts w:eastAsia="Times New Roman"/>
          <w:spacing w:val="-17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do</w:t>
      </w:r>
      <w:r w:rsidRPr="005F51E0">
        <w:rPr>
          <w:rFonts w:eastAsia="Times New Roman"/>
          <w:spacing w:val="-19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CONTRATANTE</w:t>
      </w:r>
      <w:r w:rsidRPr="005F51E0">
        <w:rPr>
          <w:rFonts w:eastAsia="Times New Roman"/>
          <w:spacing w:val="-18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 xml:space="preserve">para 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 xml:space="preserve">justa remuneração dos serviços, objetivando a manutenção do equilíbrio econômico- financeiro inicial do contrato, na hipótese de sobrevierem fatos imprevisíveis, ou previsíveis, porém de </w:t>
      </w:r>
      <w:r w:rsidR="0093448B" w:rsidRPr="005F51E0">
        <w:rPr>
          <w:rFonts w:eastAsia="Times New Roman"/>
          <w:w w:val="105"/>
          <w:sz w:val="24"/>
          <w:szCs w:val="24"/>
          <w:lang w:val="x-none" w:eastAsia="x-none"/>
        </w:rPr>
        <w:t>consequências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 xml:space="preserve"> incalculáveis, retardadores ou impeditivos da execução do ajustado, ou ainda, em caso de força maior, caso fortuito ou fato do príncipe, configurando álea econômica extraordinária e</w:t>
      </w:r>
      <w:r w:rsidRPr="005F51E0">
        <w:rPr>
          <w:rFonts w:eastAsia="Times New Roman"/>
          <w:spacing w:val="-24"/>
          <w:w w:val="105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>extracontratual.</w:t>
      </w:r>
    </w:p>
    <w:p w14:paraId="5D416766" w14:textId="0511F721" w:rsidR="00FC2325" w:rsidRPr="005F51E0" w:rsidRDefault="00FC2325" w:rsidP="00FC2325">
      <w:pPr>
        <w:tabs>
          <w:tab w:val="left" w:pos="10204"/>
        </w:tabs>
        <w:autoSpaceDE w:val="0"/>
        <w:autoSpaceDN w:val="0"/>
        <w:adjustRightInd w:val="0"/>
        <w:spacing w:after="0" w:line="247" w:lineRule="auto"/>
        <w:ind w:right="-2"/>
        <w:jc w:val="both"/>
        <w:rPr>
          <w:rFonts w:eastAsia="Times New Roman"/>
          <w:sz w:val="24"/>
          <w:szCs w:val="24"/>
          <w:lang w:val="x-none" w:eastAsia="x-none"/>
        </w:rPr>
      </w:pPr>
      <w:r w:rsidRPr="005F51E0">
        <w:rPr>
          <w:rFonts w:eastAsia="Times New Roman"/>
          <w:sz w:val="24"/>
          <w:szCs w:val="24"/>
          <w:lang w:eastAsia="x-none"/>
        </w:rPr>
        <w:t xml:space="preserve">- </w:t>
      </w:r>
      <w:r w:rsidRPr="005F51E0">
        <w:rPr>
          <w:rFonts w:eastAsia="Times New Roman"/>
          <w:sz w:val="24"/>
          <w:szCs w:val="24"/>
          <w:lang w:val="x-none" w:eastAsia="x-none"/>
        </w:rPr>
        <w:t xml:space="preserve">§ 1º O pedido, fundamentado e devidamente instruído com provas que evidencie a necessidade da revisão de preço, deverá ser endereçado </w:t>
      </w:r>
      <w:r w:rsidRPr="005F51E0">
        <w:rPr>
          <w:rFonts w:eastAsia="Times New Roman"/>
          <w:sz w:val="24"/>
          <w:szCs w:val="24"/>
          <w:lang w:eastAsia="x-none"/>
        </w:rPr>
        <w:t xml:space="preserve">ao Município de Romelândia, Rua 12 de Outubro, 242, Centro, CEP: 89908-000, ou por </w:t>
      </w:r>
      <w:r w:rsidR="0093448B" w:rsidRPr="005F51E0">
        <w:rPr>
          <w:rFonts w:eastAsia="Times New Roman"/>
          <w:sz w:val="24"/>
          <w:szCs w:val="24"/>
          <w:lang w:eastAsia="x-none"/>
        </w:rPr>
        <w:t>e-mail</w:t>
      </w:r>
      <w:r w:rsidRPr="005F51E0">
        <w:rPr>
          <w:rFonts w:eastAsia="Times New Roman"/>
          <w:sz w:val="24"/>
          <w:szCs w:val="24"/>
          <w:lang w:eastAsia="x-none"/>
        </w:rPr>
        <w:t xml:space="preserve"> </w:t>
      </w:r>
      <w:hyperlink r:id="rId8" w:history="1">
        <w:r w:rsidRPr="005F51E0">
          <w:rPr>
            <w:rFonts w:eastAsia="Times New Roman"/>
            <w:color w:val="0000FF"/>
            <w:sz w:val="24"/>
            <w:szCs w:val="24"/>
            <w:u w:val="single"/>
            <w:lang w:eastAsia="x-none"/>
          </w:rPr>
          <w:t>compras@romelandia.sc.gov.br</w:t>
        </w:r>
      </w:hyperlink>
      <w:r w:rsidR="0093448B" w:rsidRPr="005F51E0">
        <w:rPr>
          <w:rFonts w:eastAsia="Times New Roman"/>
          <w:sz w:val="24"/>
          <w:szCs w:val="24"/>
          <w:lang w:eastAsia="x-none"/>
        </w:rPr>
        <w:t>..</w:t>
      </w:r>
    </w:p>
    <w:p w14:paraId="3128A74C" w14:textId="77777777" w:rsidR="00FC2325" w:rsidRPr="005F51E0" w:rsidRDefault="00FC2325" w:rsidP="00FC2325">
      <w:pPr>
        <w:tabs>
          <w:tab w:val="left" w:pos="10204"/>
        </w:tabs>
        <w:autoSpaceDE w:val="0"/>
        <w:autoSpaceDN w:val="0"/>
        <w:adjustRightInd w:val="0"/>
        <w:spacing w:after="0" w:line="247" w:lineRule="auto"/>
        <w:ind w:right="-2"/>
        <w:jc w:val="both"/>
        <w:rPr>
          <w:rFonts w:eastAsia="Times New Roman"/>
          <w:sz w:val="24"/>
          <w:szCs w:val="24"/>
          <w:lang w:val="x-none" w:eastAsia="x-none"/>
        </w:rPr>
      </w:pPr>
      <w:r w:rsidRPr="005F51E0">
        <w:rPr>
          <w:rFonts w:eastAsia="Times New Roman"/>
          <w:w w:val="105"/>
          <w:sz w:val="24"/>
          <w:szCs w:val="24"/>
          <w:lang w:eastAsia="x-none"/>
        </w:rPr>
        <w:t xml:space="preserve">- 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>§ 2º Não será apreciado o pedido de revisão de preços que não comprovar o desequilíbrio sofrido.</w:t>
      </w:r>
    </w:p>
    <w:p w14:paraId="7FA6D005" w14:textId="77777777" w:rsidR="00FC2325" w:rsidRPr="005F51E0" w:rsidRDefault="00FC2325" w:rsidP="00FC2325">
      <w:pPr>
        <w:tabs>
          <w:tab w:val="left" w:pos="10204"/>
        </w:tabs>
        <w:autoSpaceDE w:val="0"/>
        <w:autoSpaceDN w:val="0"/>
        <w:adjustRightInd w:val="0"/>
        <w:spacing w:after="0" w:line="247" w:lineRule="auto"/>
        <w:ind w:right="-2"/>
        <w:jc w:val="both"/>
        <w:rPr>
          <w:rFonts w:eastAsia="Times New Roman"/>
          <w:sz w:val="24"/>
          <w:szCs w:val="24"/>
          <w:lang w:val="x-none" w:eastAsia="x-none"/>
        </w:rPr>
      </w:pPr>
      <w:r w:rsidRPr="005F51E0">
        <w:rPr>
          <w:rFonts w:eastAsia="Times New Roman"/>
          <w:w w:val="105"/>
          <w:sz w:val="24"/>
          <w:szCs w:val="24"/>
          <w:lang w:eastAsia="x-none"/>
        </w:rPr>
        <w:t xml:space="preserve">- 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 xml:space="preserve">§3.º O reequilíbrio a que o </w:t>
      </w:r>
      <w:r w:rsidRPr="005F51E0">
        <w:rPr>
          <w:rFonts w:eastAsia="Times New Roman"/>
          <w:sz w:val="24"/>
          <w:szCs w:val="24"/>
          <w:lang w:val="x-none" w:eastAsia="x-none"/>
        </w:rPr>
        <w:t xml:space="preserve">CONTRATADO 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>fizer jus e que não for solicitado durante a vigência do contrato, será objeto de preclusão com a assinatura da prorrogação contratual ou com a sua extinção.</w:t>
      </w:r>
    </w:p>
    <w:p w14:paraId="3D873F9C" w14:textId="77777777" w:rsidR="00FC2325" w:rsidRPr="005F51E0" w:rsidRDefault="00FC2325" w:rsidP="00FC2325">
      <w:pPr>
        <w:tabs>
          <w:tab w:val="left" w:pos="10204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eastAsia="Times New Roman"/>
          <w:sz w:val="24"/>
          <w:szCs w:val="24"/>
        </w:rPr>
      </w:pPr>
    </w:p>
    <w:p w14:paraId="08A01DD0" w14:textId="77777777" w:rsidR="00FC2325" w:rsidRPr="005F51E0" w:rsidRDefault="00FC2325" w:rsidP="00FC2325">
      <w:pPr>
        <w:tabs>
          <w:tab w:val="left" w:pos="10204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eastAsia="Arial Unicode MS"/>
          <w:b/>
          <w:sz w:val="24"/>
          <w:szCs w:val="24"/>
        </w:rPr>
      </w:pPr>
      <w:r w:rsidRPr="005F51E0">
        <w:rPr>
          <w:rFonts w:eastAsia="Arial Unicode MS"/>
          <w:b/>
          <w:sz w:val="24"/>
          <w:szCs w:val="24"/>
        </w:rPr>
        <w:t>CLAUSULA IV - DAS OBRIGA</w:t>
      </w:r>
      <w:r w:rsidRPr="005F51E0">
        <w:rPr>
          <w:rFonts w:eastAsia="Times New Roman"/>
          <w:b/>
          <w:sz w:val="24"/>
          <w:szCs w:val="24"/>
        </w:rPr>
        <w:t>Ç</w:t>
      </w:r>
      <w:r w:rsidRPr="005F51E0">
        <w:rPr>
          <w:rFonts w:eastAsia="Arial Unicode MS"/>
          <w:b/>
          <w:sz w:val="24"/>
          <w:szCs w:val="24"/>
        </w:rPr>
        <w:t>OES DA CONTRATADA</w:t>
      </w:r>
    </w:p>
    <w:p w14:paraId="01A47BC0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</w:p>
    <w:p w14:paraId="1E2C174B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4.1. A contratada obriga-se a:</w:t>
      </w:r>
    </w:p>
    <w:p w14:paraId="1C8667F9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 xml:space="preserve">4.1.1.  Efetuar a reforma do veículo e entregar no prazo e local indicados pela Administração, em estrita observância das especificações do Edital e da proposta, </w:t>
      </w:r>
      <w:r w:rsidRPr="005F51E0">
        <w:rPr>
          <w:rFonts w:eastAsia="Times New Roman"/>
          <w:sz w:val="24"/>
          <w:szCs w:val="24"/>
        </w:rPr>
        <w:lastRenderedPageBreak/>
        <w:t xml:space="preserve">acompanhado da respectiva nota fiscal constando detalhadamente as indicações do veículo, placa do veículo e quilometragem do veículo; </w:t>
      </w:r>
    </w:p>
    <w:p w14:paraId="6B4F849F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 xml:space="preserve">4.1.2.  Comunicar à Administração, no prazo máximo de 24 (vinte e quatro) horas que antecedem a data da entrega, os motivos que impossibilitem o cumprimento do prazo previsto, com a devida comprovação; </w:t>
      </w:r>
    </w:p>
    <w:p w14:paraId="649FC30E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4.1.3. Fornecer, sempre que solicitado, a contar da notificação, a documentação de habilitação e qualificação cujas validades encontrem-se vencidas;</w:t>
      </w:r>
    </w:p>
    <w:p w14:paraId="600AD8E9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4.1.4. A Contratada responderá por todos os ônus referentes a reforma do veículo, tais como fretes de ida e volta do veículo, impostos, seguros, taxas e encargos trabalhistas, previdenciários, fiscais e comerciais resultantes da execução do contrato, bem como manter durante todo o período, todas as condições de habilitação e qualificação do procedimento licitatório;</w:t>
      </w:r>
    </w:p>
    <w:p w14:paraId="1B3040E8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4.1.5. No prazo máximo de 15 (quinze) dias corridos, a Contratada deverá reparar, corrigir, remover ou substituir, no todo ou em parte, o objeto do contrato em que se verificarem vícios, defeito ou incorreções resultantes dos materiais empregados, sendo aplicado esse prazo a todo o período de garantia exigida no edital;</w:t>
      </w:r>
    </w:p>
    <w:p w14:paraId="2536CB17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4.1.6. Em caso de recusa do objeto, a Administração comunicará o fato à empresa que no prazo máximo de 10 dias procederá ao seu recolhimento, sendo que o Município de Romelândia não se responsabilizará por qualquer dano ou prejuízo que venha a ocorrer após esse prazo, podendo dar a destinação que julgar conveniente ao material abandonado em suas dependências;</w:t>
      </w:r>
    </w:p>
    <w:p w14:paraId="4219FDC8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4.1.7. A retirada e a substituição dos materiais defeituosos/objeto, e/ou por qualquer outro motivo serão custeadas exclusivamente pelo fornecedor.</w:t>
      </w:r>
    </w:p>
    <w:p w14:paraId="7A29C5FB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4.1.8.  Responder por qualquer prejuízo ou danos causados diretamente à Administração ou a terceiros, decorrentes de sua culpa ou dolo na entrega dos materiais/objeto, procedendo imediatamente aos reparos ou indenizações cabíveis e assumindo o ônus decorrente;</w:t>
      </w:r>
    </w:p>
    <w:p w14:paraId="2F9D36B4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2"/>
          <w:sz w:val="24"/>
          <w:szCs w:val="24"/>
          <w:lang w:eastAsia="pt-BR"/>
        </w:rPr>
      </w:pPr>
      <w:r w:rsidRPr="005F51E0">
        <w:rPr>
          <w:rFonts w:eastAsia="Times New Roman"/>
          <w:sz w:val="24"/>
          <w:szCs w:val="24"/>
        </w:rPr>
        <w:t>4.1.9.  Manter, durante o período de validade da proposta, todas as condições que ensejaram sua habilitação e qualificação no certame licitatório.</w:t>
      </w:r>
    </w:p>
    <w:p w14:paraId="3D486F6F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1EE7B936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Arial Unicode MS"/>
          <w:b/>
          <w:sz w:val="24"/>
          <w:szCs w:val="24"/>
        </w:rPr>
      </w:pPr>
      <w:r w:rsidRPr="005F51E0">
        <w:rPr>
          <w:rFonts w:eastAsia="Arial Unicode MS"/>
          <w:b/>
          <w:sz w:val="24"/>
          <w:szCs w:val="24"/>
        </w:rPr>
        <w:t>CLAUSULA V - DAS OBRIGA</w:t>
      </w:r>
      <w:r w:rsidRPr="005F51E0">
        <w:rPr>
          <w:rFonts w:eastAsia="Times New Roman"/>
          <w:b/>
          <w:sz w:val="24"/>
          <w:szCs w:val="24"/>
        </w:rPr>
        <w:t>Ç</w:t>
      </w:r>
      <w:r w:rsidRPr="005F51E0">
        <w:rPr>
          <w:rFonts w:eastAsia="Arial Unicode MS"/>
          <w:b/>
          <w:sz w:val="24"/>
          <w:szCs w:val="24"/>
        </w:rPr>
        <w:t>OES DO CONTRATANTE.</w:t>
      </w:r>
    </w:p>
    <w:p w14:paraId="3AB915D3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5. A contratante será responsável:</w:t>
      </w:r>
    </w:p>
    <w:p w14:paraId="698704E2" w14:textId="77777777" w:rsidR="00FC2325" w:rsidRPr="005F51E0" w:rsidRDefault="00FC2325" w:rsidP="00FC2325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5.1. Pelas despesas decorrentes da publicação do instrumento contratual;</w:t>
      </w:r>
    </w:p>
    <w:p w14:paraId="7BD34C02" w14:textId="77777777" w:rsidR="00FC2325" w:rsidRPr="005F51E0" w:rsidRDefault="00FC2325" w:rsidP="00FC2325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5.2. Pelos pagamentos nos prazos estipulados neste Contrato;</w:t>
      </w:r>
    </w:p>
    <w:p w14:paraId="7417D6DE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519B0373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5F51E0">
        <w:rPr>
          <w:rFonts w:eastAsia="Times New Roman"/>
          <w:b/>
          <w:sz w:val="24"/>
          <w:szCs w:val="24"/>
        </w:rPr>
        <w:t>CLÁUSULA VI – DA FUNDAMENTACAO LEGAL E VINCULAÇÃO</w:t>
      </w:r>
    </w:p>
    <w:p w14:paraId="42E035E8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6. O presente contrato é regido pela Lei nº 8.666/93 e alterações posteriores;</w:t>
      </w:r>
    </w:p>
    <w:p w14:paraId="2E80EB09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6.1. Os recursos administrativos e os casos de alteração ou rescisão contratual são os constantes na Lei nº 8.666/93;</w:t>
      </w:r>
    </w:p>
    <w:p w14:paraId="22C5855F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6.2. Este contrato está vinculado ao Processo Licitatório nº. 1412/2021, Pregão nº. 59/2021.</w:t>
      </w:r>
    </w:p>
    <w:p w14:paraId="0E9A63D5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53F49F72" w14:textId="77777777" w:rsidR="00FC2325" w:rsidRPr="005F51E0" w:rsidRDefault="00FC2325" w:rsidP="007639A2">
      <w:pPr>
        <w:widowControl w:val="0"/>
        <w:spacing w:after="0" w:line="240" w:lineRule="auto"/>
        <w:jc w:val="both"/>
        <w:outlineLvl w:val="1"/>
        <w:rPr>
          <w:b/>
          <w:sz w:val="24"/>
          <w:szCs w:val="24"/>
          <w:lang w:val="en-US"/>
        </w:rPr>
      </w:pPr>
      <w:r w:rsidRPr="005F51E0">
        <w:rPr>
          <w:b/>
          <w:bCs/>
          <w:sz w:val="24"/>
          <w:szCs w:val="24"/>
          <w:lang w:val="en-US"/>
        </w:rPr>
        <w:t>CLÁUSULA VII –PRAZO DE VIGÊNCIA, PRAZO DE EXECUÇÃO e FISCALIZAÇÃO:</w:t>
      </w:r>
    </w:p>
    <w:p w14:paraId="6A95B3AD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69" w:lineRule="exact"/>
        <w:jc w:val="both"/>
        <w:textAlignment w:val="baseline"/>
        <w:rPr>
          <w:rFonts w:eastAsia="Times New Roman"/>
          <w:sz w:val="24"/>
          <w:szCs w:val="24"/>
          <w:lang w:eastAsia="x-none"/>
        </w:rPr>
      </w:pPr>
      <w:r w:rsidRPr="005F51E0">
        <w:rPr>
          <w:rFonts w:eastAsia="Times New Roman"/>
          <w:w w:val="105"/>
          <w:sz w:val="24"/>
          <w:szCs w:val="24"/>
          <w:lang w:eastAsia="x-none"/>
        </w:rPr>
        <w:t xml:space="preserve">7.1. 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 xml:space="preserve">O prazo de vigência deste contrato será contado a partir </w:t>
      </w:r>
      <w:r w:rsidRPr="005F51E0">
        <w:rPr>
          <w:rFonts w:eastAsia="Times New Roman"/>
          <w:w w:val="105"/>
          <w:sz w:val="24"/>
          <w:szCs w:val="24"/>
          <w:lang w:eastAsia="x-none"/>
        </w:rPr>
        <w:t>da data de assinatura do contrato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 xml:space="preserve"> até o dia </w:t>
      </w:r>
      <w:r w:rsidRPr="005F51E0">
        <w:rPr>
          <w:rFonts w:eastAsia="Times New Roman"/>
          <w:w w:val="105"/>
          <w:sz w:val="24"/>
          <w:szCs w:val="24"/>
          <w:lang w:eastAsia="x-none"/>
        </w:rPr>
        <w:t>31/12/2021.</w:t>
      </w:r>
    </w:p>
    <w:p w14:paraId="0C1AD6D5" w14:textId="14ACBBBA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3"/>
          <w:sz w:val="24"/>
          <w:szCs w:val="24"/>
          <w:lang w:eastAsia="pt-BR"/>
        </w:rPr>
      </w:pPr>
      <w:r w:rsidRPr="005F51E0">
        <w:rPr>
          <w:rFonts w:eastAsia="Times New Roman"/>
          <w:sz w:val="24"/>
          <w:szCs w:val="24"/>
        </w:rPr>
        <w:t xml:space="preserve">7.2.  O prazo para entrega do objeto deste é de </w:t>
      </w:r>
      <w:r w:rsidRPr="005F51E0">
        <w:rPr>
          <w:rFonts w:eastAsia="Times New Roman"/>
          <w:sz w:val="24"/>
          <w:szCs w:val="24"/>
          <w:u w:val="single"/>
        </w:rPr>
        <w:t>60 (sessenta) dias</w:t>
      </w:r>
      <w:r w:rsidRPr="005F51E0">
        <w:rPr>
          <w:rFonts w:eastAsia="Times New Roman"/>
          <w:sz w:val="24"/>
          <w:szCs w:val="24"/>
        </w:rPr>
        <w:t xml:space="preserve">, após o recebimento pela </w:t>
      </w:r>
      <w:r w:rsidRPr="005F51E0">
        <w:rPr>
          <w:rFonts w:eastAsia="Times New Roman"/>
          <w:sz w:val="24"/>
          <w:szCs w:val="24"/>
        </w:rPr>
        <w:lastRenderedPageBreak/>
        <w:t xml:space="preserve">contratada da </w:t>
      </w:r>
      <w:r w:rsidR="0093448B" w:rsidRPr="005F51E0">
        <w:rPr>
          <w:rFonts w:eastAsia="Times New Roman"/>
          <w:sz w:val="24"/>
          <w:szCs w:val="24"/>
        </w:rPr>
        <w:t>respectiva ordem</w:t>
      </w:r>
      <w:r w:rsidRPr="005F51E0">
        <w:rPr>
          <w:rFonts w:eastAsia="Times New Roman"/>
          <w:sz w:val="24"/>
          <w:szCs w:val="24"/>
        </w:rPr>
        <w:t xml:space="preserve"> de compra, podendo referido prazo ser prorrogado, mediante justificativa aceita pelo Município de Romelândia – SC.</w:t>
      </w:r>
    </w:p>
    <w:p w14:paraId="7CB05AD4" w14:textId="0EF043B9" w:rsidR="00FC2325" w:rsidRPr="005F51E0" w:rsidRDefault="00FC2325" w:rsidP="00FC2325">
      <w:pPr>
        <w:widowControl w:val="0"/>
        <w:tabs>
          <w:tab w:val="left" w:pos="54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 xml:space="preserve">7.3. O Gerenciamento e a Fiscalização do Contrato serão exercidos pelo </w:t>
      </w:r>
      <w:r w:rsidR="0093448B" w:rsidRPr="005F51E0">
        <w:rPr>
          <w:rFonts w:eastAsia="Times New Roman"/>
          <w:sz w:val="24"/>
          <w:szCs w:val="24"/>
        </w:rPr>
        <w:t xml:space="preserve">Secretário Municipal de Obras e </w:t>
      </w:r>
      <w:r w:rsidR="00457575" w:rsidRPr="005F51E0">
        <w:rPr>
          <w:rFonts w:eastAsia="Times New Roman"/>
          <w:sz w:val="24"/>
          <w:szCs w:val="24"/>
        </w:rPr>
        <w:t>Infraestrutura</w:t>
      </w:r>
      <w:r w:rsidRPr="005F51E0">
        <w:rPr>
          <w:rFonts w:eastAsia="Times New Roman"/>
          <w:sz w:val="24"/>
          <w:szCs w:val="24"/>
        </w:rPr>
        <w:t>.</w:t>
      </w:r>
    </w:p>
    <w:p w14:paraId="149972BA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7" w:lineRule="auto"/>
        <w:jc w:val="both"/>
        <w:textAlignment w:val="baseline"/>
        <w:rPr>
          <w:rFonts w:eastAsia="Times New Roman"/>
          <w:sz w:val="24"/>
          <w:szCs w:val="24"/>
          <w:lang w:eastAsia="x-none"/>
        </w:rPr>
      </w:pPr>
      <w:r w:rsidRPr="005F51E0">
        <w:rPr>
          <w:rFonts w:eastAsia="Times New Roman"/>
          <w:sz w:val="24"/>
          <w:szCs w:val="24"/>
          <w:lang w:eastAsia="x-none"/>
        </w:rPr>
        <w:t xml:space="preserve">7.4. </w:t>
      </w:r>
      <w:r w:rsidRPr="005F51E0">
        <w:rPr>
          <w:rFonts w:eastAsia="Times New Roman"/>
          <w:sz w:val="24"/>
          <w:szCs w:val="24"/>
          <w:lang w:val="x-none" w:eastAsia="x-none"/>
        </w:rPr>
        <w:t>Ao CONTRATANTE reserva-se o direito de exercer, a qualquer tempo e por qualquer pretexto, da maneira como melhor lhe aprouver e  convier,  diretamente  ou  por intermédio de  seu  representante  especialmente  nomeado,  completa  fiscalização  do objeto deste contrato, para o que o CONTRATADO se compromete a permitir o livre acesso dele a todos os locais necessários e a fornecer todas as informações solicitadas. O exercício</w:t>
      </w:r>
      <w:r w:rsidRPr="005F51E0">
        <w:rPr>
          <w:rFonts w:eastAsia="Times New Roman"/>
          <w:spacing w:val="-21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pelo</w:t>
      </w:r>
      <w:r w:rsidRPr="005F51E0">
        <w:rPr>
          <w:rFonts w:eastAsia="Times New Roman"/>
          <w:spacing w:val="-22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CONTRATANTE</w:t>
      </w:r>
      <w:r w:rsidRPr="005F51E0">
        <w:rPr>
          <w:rFonts w:eastAsia="Times New Roman"/>
          <w:spacing w:val="-22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do</w:t>
      </w:r>
      <w:r w:rsidRPr="005F51E0">
        <w:rPr>
          <w:rFonts w:eastAsia="Times New Roman"/>
          <w:spacing w:val="-23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direito</w:t>
      </w:r>
      <w:r w:rsidRPr="005F51E0">
        <w:rPr>
          <w:rFonts w:eastAsia="Times New Roman"/>
          <w:spacing w:val="-22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de</w:t>
      </w:r>
      <w:r w:rsidRPr="005F51E0">
        <w:rPr>
          <w:rFonts w:eastAsia="Times New Roman"/>
          <w:spacing w:val="-22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fiscalização</w:t>
      </w:r>
      <w:r w:rsidRPr="005F51E0">
        <w:rPr>
          <w:rFonts w:eastAsia="Times New Roman"/>
          <w:spacing w:val="-23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não</w:t>
      </w:r>
      <w:r w:rsidRPr="005F51E0">
        <w:rPr>
          <w:rFonts w:eastAsia="Times New Roman"/>
          <w:spacing w:val="-22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exonera</w:t>
      </w:r>
      <w:r w:rsidRPr="005F51E0">
        <w:rPr>
          <w:rFonts w:eastAsia="Times New Roman"/>
          <w:spacing w:val="-21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o</w:t>
      </w:r>
      <w:r w:rsidRPr="005F51E0">
        <w:rPr>
          <w:rFonts w:eastAsia="Times New Roman"/>
          <w:spacing w:val="-23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CONTRATADO</w:t>
      </w:r>
      <w:r w:rsidRPr="005F51E0">
        <w:rPr>
          <w:rFonts w:eastAsia="Times New Roman"/>
          <w:spacing w:val="-22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de suas obrigações, nem de qualquer forma diminui sua</w:t>
      </w:r>
      <w:r w:rsidRPr="005F51E0">
        <w:rPr>
          <w:rFonts w:eastAsia="Times New Roman"/>
          <w:spacing w:val="23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responsabilidade.</w:t>
      </w:r>
    </w:p>
    <w:p w14:paraId="5DD2F8D9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bCs/>
          <w:sz w:val="24"/>
          <w:szCs w:val="24"/>
        </w:rPr>
        <w:t xml:space="preserve">7.5. </w:t>
      </w:r>
      <w:r w:rsidRPr="005F51E0">
        <w:rPr>
          <w:rFonts w:eastAsia="Times New Roman"/>
          <w:sz w:val="24"/>
          <w:szCs w:val="24"/>
        </w:rPr>
        <w:t>O Município de Romelândia rejeitará a entrega do veículo em desacordo com as especificações técnicas exigidas no edital e neste Termo de Referência.</w:t>
      </w:r>
    </w:p>
    <w:p w14:paraId="01A18E47" w14:textId="7ADE49FF" w:rsidR="00FC2325" w:rsidRPr="005F51E0" w:rsidRDefault="0093448B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7.5.1.</w:t>
      </w:r>
      <w:r w:rsidR="00FC2325" w:rsidRPr="005F51E0">
        <w:rPr>
          <w:rFonts w:eastAsia="Times New Roman"/>
          <w:sz w:val="24"/>
          <w:szCs w:val="24"/>
        </w:rPr>
        <w:t xml:space="preserve"> Os bens serão recebidos, a teor do art. 73, II, ‘a” e “b”, da Lei 8.666/93: </w:t>
      </w:r>
    </w:p>
    <w:p w14:paraId="2DDBED6C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 xml:space="preserve">a) Provisoriamente, a partir da entrega, para efeito de verificação da conformidade com as especificações constantes do Edital e da proposta e no caso das entregas com instalação, após a mesma; </w:t>
      </w:r>
    </w:p>
    <w:p w14:paraId="6930017B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 xml:space="preserve">b) Definitivamente, após a verificação da conformidade com as especificações constantes do Edital e da proposta, e no caso de entregas com instalação, após verificação feita pela fiscalização e consequente aceitação dos materiais, que se dará até 10 (dez) dias do recebimento provisório. </w:t>
      </w:r>
    </w:p>
    <w:p w14:paraId="71B5A854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 xml:space="preserve">7.5.2. Na hipótese de a verificação a que se refere o subitem anterior não ser procedida dentro do prazo fixado, reputar-se-á como realizada, consumando-se o recebimento definitivo no dia do esgotamento do prazo. </w:t>
      </w:r>
    </w:p>
    <w:p w14:paraId="6107A28A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7.6. A Administração rejeitará, no todo ou em parte, a entrega dos bens ou montagens em desacordo com as especificações técnicas exigidas do próprio órgão;</w:t>
      </w:r>
    </w:p>
    <w:p w14:paraId="7CF36411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7.7</w:t>
      </w:r>
      <w:r w:rsidRPr="005F51E0">
        <w:rPr>
          <w:rFonts w:eastAsia="Times New Roman"/>
          <w:b/>
          <w:sz w:val="24"/>
          <w:szCs w:val="24"/>
        </w:rPr>
        <w:t>.</w:t>
      </w:r>
      <w:r w:rsidRPr="005F51E0">
        <w:rPr>
          <w:rFonts w:eastAsia="Times New Roman"/>
          <w:sz w:val="24"/>
          <w:szCs w:val="24"/>
        </w:rPr>
        <w:t xml:space="preserve"> Não serão aceitas peças que apresentam evidencias de terem sofridos danos ou não forem novos.</w:t>
      </w:r>
    </w:p>
    <w:p w14:paraId="2052DB83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</w:p>
    <w:p w14:paraId="25BBE378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5F51E0">
        <w:rPr>
          <w:rFonts w:eastAsia="Times New Roman"/>
          <w:b/>
          <w:sz w:val="24"/>
          <w:szCs w:val="24"/>
        </w:rPr>
        <w:t>CLÁUSULA VIII - DA RESCISÃO</w:t>
      </w:r>
    </w:p>
    <w:p w14:paraId="341232E2" w14:textId="77777777" w:rsidR="00FC2325" w:rsidRPr="005F51E0" w:rsidRDefault="00FC2325" w:rsidP="005F51E0">
      <w:pPr>
        <w:autoSpaceDE w:val="0"/>
        <w:autoSpaceDN w:val="0"/>
        <w:adjustRightInd w:val="0"/>
        <w:spacing w:before="8" w:after="0" w:line="247" w:lineRule="auto"/>
        <w:ind w:right="-1"/>
        <w:jc w:val="both"/>
        <w:rPr>
          <w:rFonts w:eastAsia="Times New Roman"/>
          <w:sz w:val="24"/>
          <w:szCs w:val="24"/>
          <w:lang w:val="x-none" w:eastAsia="x-none"/>
        </w:rPr>
      </w:pPr>
      <w:r w:rsidRPr="005F51E0">
        <w:rPr>
          <w:rFonts w:eastAsia="Times New Roman"/>
          <w:w w:val="105"/>
          <w:sz w:val="24"/>
          <w:szCs w:val="24"/>
          <w:lang w:eastAsia="x-none"/>
        </w:rPr>
        <w:t xml:space="preserve">8. 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>O contrato poderá ser rescindido quando da ocorrência de qualquer uma das hipóteses previstas nos artigos 77 e 78 da Lei n. 8.666, de 21/06/1993:</w:t>
      </w:r>
    </w:p>
    <w:p w14:paraId="3936DC19" w14:textId="77777777" w:rsidR="00FC2325" w:rsidRPr="005F51E0" w:rsidRDefault="00FC2325" w:rsidP="005F51E0">
      <w:pPr>
        <w:widowControl w:val="0"/>
        <w:tabs>
          <w:tab w:val="left" w:pos="749"/>
        </w:tabs>
        <w:autoSpaceDE w:val="0"/>
        <w:autoSpaceDN w:val="0"/>
        <w:spacing w:after="0" w:line="247" w:lineRule="auto"/>
        <w:ind w:right="-1"/>
        <w:jc w:val="both"/>
        <w:rPr>
          <w:sz w:val="24"/>
          <w:szCs w:val="24"/>
        </w:rPr>
      </w:pPr>
      <w:r w:rsidRPr="005F51E0">
        <w:rPr>
          <w:sz w:val="24"/>
          <w:szCs w:val="24"/>
        </w:rPr>
        <w:t>I– Determinada por ato unilateral e estrito do CONTRATANTE, nos casos enumerados nos</w:t>
      </w:r>
      <w:r w:rsidRPr="005F51E0">
        <w:rPr>
          <w:spacing w:val="-8"/>
          <w:sz w:val="24"/>
          <w:szCs w:val="24"/>
        </w:rPr>
        <w:t xml:space="preserve"> </w:t>
      </w:r>
      <w:r w:rsidRPr="005F51E0">
        <w:rPr>
          <w:sz w:val="24"/>
          <w:szCs w:val="24"/>
        </w:rPr>
        <w:t>incisos</w:t>
      </w:r>
      <w:r w:rsidRPr="005F51E0">
        <w:rPr>
          <w:spacing w:val="-6"/>
          <w:sz w:val="24"/>
          <w:szCs w:val="24"/>
        </w:rPr>
        <w:t xml:space="preserve"> </w:t>
      </w:r>
      <w:r w:rsidRPr="005F51E0">
        <w:rPr>
          <w:sz w:val="24"/>
          <w:szCs w:val="24"/>
        </w:rPr>
        <w:t>I</w:t>
      </w:r>
      <w:r w:rsidRPr="005F51E0">
        <w:rPr>
          <w:spacing w:val="-8"/>
          <w:sz w:val="24"/>
          <w:szCs w:val="24"/>
        </w:rPr>
        <w:t xml:space="preserve"> </w:t>
      </w:r>
      <w:r w:rsidRPr="005F51E0">
        <w:rPr>
          <w:sz w:val="24"/>
          <w:szCs w:val="24"/>
        </w:rPr>
        <w:t>a</w:t>
      </w:r>
      <w:r w:rsidRPr="005F51E0">
        <w:rPr>
          <w:spacing w:val="-8"/>
          <w:sz w:val="24"/>
          <w:szCs w:val="24"/>
        </w:rPr>
        <w:t xml:space="preserve"> </w:t>
      </w:r>
      <w:r w:rsidRPr="005F51E0">
        <w:rPr>
          <w:sz w:val="24"/>
          <w:szCs w:val="24"/>
        </w:rPr>
        <w:t>XII</w:t>
      </w:r>
      <w:r w:rsidRPr="005F51E0">
        <w:rPr>
          <w:spacing w:val="-8"/>
          <w:sz w:val="24"/>
          <w:szCs w:val="24"/>
        </w:rPr>
        <w:t xml:space="preserve"> </w:t>
      </w:r>
      <w:r w:rsidRPr="005F51E0">
        <w:rPr>
          <w:sz w:val="24"/>
          <w:szCs w:val="24"/>
        </w:rPr>
        <w:t>e</w:t>
      </w:r>
      <w:r w:rsidRPr="005F51E0">
        <w:rPr>
          <w:spacing w:val="-8"/>
          <w:sz w:val="24"/>
          <w:szCs w:val="24"/>
        </w:rPr>
        <w:t xml:space="preserve"> </w:t>
      </w:r>
      <w:r w:rsidRPr="005F51E0">
        <w:rPr>
          <w:sz w:val="24"/>
          <w:szCs w:val="24"/>
        </w:rPr>
        <w:t>XVII</w:t>
      </w:r>
      <w:r w:rsidRPr="005F51E0">
        <w:rPr>
          <w:spacing w:val="-7"/>
          <w:sz w:val="24"/>
          <w:szCs w:val="24"/>
        </w:rPr>
        <w:t xml:space="preserve"> </w:t>
      </w:r>
      <w:r w:rsidRPr="005F51E0">
        <w:rPr>
          <w:sz w:val="24"/>
          <w:szCs w:val="24"/>
        </w:rPr>
        <w:t>do</w:t>
      </w:r>
      <w:r w:rsidRPr="005F51E0">
        <w:rPr>
          <w:spacing w:val="-7"/>
          <w:sz w:val="24"/>
          <w:szCs w:val="24"/>
        </w:rPr>
        <w:t xml:space="preserve"> </w:t>
      </w:r>
      <w:r w:rsidRPr="005F51E0">
        <w:rPr>
          <w:sz w:val="24"/>
          <w:szCs w:val="24"/>
        </w:rPr>
        <w:t>art.</w:t>
      </w:r>
      <w:r w:rsidRPr="005F51E0">
        <w:rPr>
          <w:spacing w:val="-7"/>
          <w:sz w:val="24"/>
          <w:szCs w:val="24"/>
        </w:rPr>
        <w:t xml:space="preserve"> </w:t>
      </w:r>
      <w:r w:rsidRPr="005F51E0">
        <w:rPr>
          <w:sz w:val="24"/>
          <w:szCs w:val="24"/>
        </w:rPr>
        <w:t>78</w:t>
      </w:r>
      <w:r w:rsidRPr="005F51E0">
        <w:rPr>
          <w:spacing w:val="-8"/>
          <w:sz w:val="24"/>
          <w:szCs w:val="24"/>
        </w:rPr>
        <w:t xml:space="preserve"> </w:t>
      </w:r>
      <w:r w:rsidRPr="005F51E0">
        <w:rPr>
          <w:sz w:val="24"/>
          <w:szCs w:val="24"/>
        </w:rPr>
        <w:t>da</w:t>
      </w:r>
      <w:r w:rsidRPr="005F51E0">
        <w:rPr>
          <w:spacing w:val="-8"/>
          <w:sz w:val="24"/>
          <w:szCs w:val="24"/>
        </w:rPr>
        <w:t xml:space="preserve"> </w:t>
      </w:r>
      <w:r w:rsidRPr="005F51E0">
        <w:rPr>
          <w:sz w:val="24"/>
          <w:szCs w:val="24"/>
        </w:rPr>
        <w:t>Lei</w:t>
      </w:r>
      <w:r w:rsidRPr="005F51E0">
        <w:rPr>
          <w:spacing w:val="-8"/>
          <w:sz w:val="24"/>
          <w:szCs w:val="24"/>
        </w:rPr>
        <w:t xml:space="preserve"> </w:t>
      </w:r>
      <w:r w:rsidRPr="005F51E0">
        <w:rPr>
          <w:sz w:val="24"/>
          <w:szCs w:val="24"/>
        </w:rPr>
        <w:t>n.</w:t>
      </w:r>
      <w:r w:rsidRPr="005F51E0">
        <w:rPr>
          <w:spacing w:val="-7"/>
          <w:sz w:val="24"/>
          <w:szCs w:val="24"/>
        </w:rPr>
        <w:t xml:space="preserve"> </w:t>
      </w:r>
      <w:r w:rsidRPr="005F51E0">
        <w:rPr>
          <w:sz w:val="24"/>
          <w:szCs w:val="24"/>
        </w:rPr>
        <w:t>8.666/93;</w:t>
      </w:r>
    </w:p>
    <w:p w14:paraId="08A67650" w14:textId="77777777" w:rsidR="00FC2325" w:rsidRPr="005F51E0" w:rsidRDefault="00FC2325" w:rsidP="005F51E0">
      <w:pPr>
        <w:widowControl w:val="0"/>
        <w:tabs>
          <w:tab w:val="left" w:pos="803"/>
        </w:tabs>
        <w:autoSpaceDE w:val="0"/>
        <w:autoSpaceDN w:val="0"/>
        <w:spacing w:after="0" w:line="247" w:lineRule="auto"/>
        <w:ind w:right="-1"/>
        <w:jc w:val="both"/>
        <w:rPr>
          <w:sz w:val="24"/>
          <w:szCs w:val="24"/>
        </w:rPr>
      </w:pPr>
      <w:r w:rsidRPr="005F51E0">
        <w:rPr>
          <w:w w:val="105"/>
          <w:sz w:val="24"/>
          <w:szCs w:val="24"/>
        </w:rPr>
        <w:t>II – Amigável, por acordo entre as partes, mediante autorização escrita e fundamentada da autoridade competente, reduzida a termo no processo, desde que haja conveniência da</w:t>
      </w:r>
      <w:r w:rsidRPr="005F51E0">
        <w:rPr>
          <w:spacing w:val="-11"/>
          <w:w w:val="105"/>
          <w:sz w:val="24"/>
          <w:szCs w:val="24"/>
        </w:rPr>
        <w:t xml:space="preserve"> </w:t>
      </w:r>
      <w:r w:rsidRPr="005F51E0">
        <w:rPr>
          <w:w w:val="105"/>
          <w:sz w:val="24"/>
          <w:szCs w:val="24"/>
        </w:rPr>
        <w:t>Administração;</w:t>
      </w:r>
    </w:p>
    <w:p w14:paraId="75159C9F" w14:textId="77777777" w:rsidR="00FC2325" w:rsidRPr="005F51E0" w:rsidRDefault="00FC2325" w:rsidP="00FC2325">
      <w:pPr>
        <w:widowControl w:val="0"/>
        <w:tabs>
          <w:tab w:val="left" w:pos="871"/>
        </w:tabs>
        <w:autoSpaceDE w:val="0"/>
        <w:autoSpaceDN w:val="0"/>
        <w:spacing w:after="0" w:line="269" w:lineRule="exact"/>
        <w:jc w:val="both"/>
        <w:rPr>
          <w:sz w:val="24"/>
          <w:szCs w:val="24"/>
        </w:rPr>
      </w:pPr>
      <w:r w:rsidRPr="005F51E0">
        <w:rPr>
          <w:w w:val="110"/>
          <w:sz w:val="24"/>
          <w:szCs w:val="24"/>
        </w:rPr>
        <w:t>III –</w:t>
      </w:r>
      <w:r w:rsidRPr="005F51E0">
        <w:rPr>
          <w:spacing w:val="-16"/>
          <w:w w:val="110"/>
          <w:sz w:val="24"/>
          <w:szCs w:val="24"/>
        </w:rPr>
        <w:t xml:space="preserve"> </w:t>
      </w:r>
      <w:r w:rsidRPr="005F51E0">
        <w:rPr>
          <w:w w:val="110"/>
          <w:sz w:val="24"/>
          <w:szCs w:val="24"/>
        </w:rPr>
        <w:t>Judicialmente,</w:t>
      </w:r>
      <w:r w:rsidRPr="005F51E0">
        <w:rPr>
          <w:spacing w:val="-14"/>
          <w:w w:val="110"/>
          <w:sz w:val="24"/>
          <w:szCs w:val="24"/>
        </w:rPr>
        <w:t xml:space="preserve"> </w:t>
      </w:r>
      <w:r w:rsidRPr="005F51E0">
        <w:rPr>
          <w:w w:val="110"/>
          <w:sz w:val="24"/>
          <w:szCs w:val="24"/>
        </w:rPr>
        <w:t>nos</w:t>
      </w:r>
      <w:r w:rsidRPr="005F51E0">
        <w:rPr>
          <w:spacing w:val="-16"/>
          <w:w w:val="110"/>
          <w:sz w:val="24"/>
          <w:szCs w:val="24"/>
        </w:rPr>
        <w:t xml:space="preserve"> </w:t>
      </w:r>
      <w:r w:rsidRPr="005F51E0">
        <w:rPr>
          <w:w w:val="110"/>
          <w:sz w:val="24"/>
          <w:szCs w:val="24"/>
        </w:rPr>
        <w:t>termos</w:t>
      </w:r>
      <w:r w:rsidRPr="005F51E0">
        <w:rPr>
          <w:spacing w:val="-15"/>
          <w:w w:val="110"/>
          <w:sz w:val="24"/>
          <w:szCs w:val="24"/>
        </w:rPr>
        <w:t xml:space="preserve"> </w:t>
      </w:r>
      <w:r w:rsidRPr="005F51E0">
        <w:rPr>
          <w:w w:val="110"/>
          <w:sz w:val="24"/>
          <w:szCs w:val="24"/>
        </w:rPr>
        <w:t>da</w:t>
      </w:r>
      <w:r w:rsidRPr="005F51E0">
        <w:rPr>
          <w:spacing w:val="-16"/>
          <w:w w:val="110"/>
          <w:sz w:val="24"/>
          <w:szCs w:val="24"/>
        </w:rPr>
        <w:t xml:space="preserve"> </w:t>
      </w:r>
      <w:r w:rsidRPr="005F51E0">
        <w:rPr>
          <w:w w:val="110"/>
          <w:sz w:val="24"/>
          <w:szCs w:val="24"/>
        </w:rPr>
        <w:t>legislação</w:t>
      </w:r>
      <w:r w:rsidRPr="005F51E0">
        <w:rPr>
          <w:spacing w:val="-11"/>
          <w:w w:val="110"/>
          <w:sz w:val="24"/>
          <w:szCs w:val="24"/>
        </w:rPr>
        <w:t xml:space="preserve"> </w:t>
      </w:r>
      <w:r w:rsidRPr="005F51E0">
        <w:rPr>
          <w:w w:val="110"/>
          <w:sz w:val="24"/>
          <w:szCs w:val="24"/>
        </w:rPr>
        <w:t>vigente.</w:t>
      </w:r>
    </w:p>
    <w:p w14:paraId="59267D7D" w14:textId="77777777" w:rsidR="00FC2325" w:rsidRPr="005F51E0" w:rsidRDefault="00FC2325" w:rsidP="005F51E0">
      <w:pPr>
        <w:autoSpaceDE w:val="0"/>
        <w:autoSpaceDN w:val="0"/>
        <w:adjustRightInd w:val="0"/>
        <w:spacing w:before="6" w:after="0" w:line="247" w:lineRule="auto"/>
        <w:ind w:right="-1"/>
        <w:jc w:val="both"/>
        <w:rPr>
          <w:rFonts w:eastAsia="Times New Roman"/>
          <w:sz w:val="24"/>
          <w:szCs w:val="24"/>
          <w:lang w:val="x-none" w:eastAsia="x-none"/>
        </w:rPr>
      </w:pPr>
      <w:r w:rsidRPr="005F51E0">
        <w:rPr>
          <w:rFonts w:eastAsia="Times New Roman"/>
          <w:w w:val="105"/>
          <w:sz w:val="24"/>
          <w:szCs w:val="24"/>
          <w:lang w:val="x-none" w:eastAsia="x-none"/>
        </w:rPr>
        <w:t>Parágrafo único. A rescisão prevista no inciso I desta cláusula, acarretará as consequências previstas nos incisos I a IV, do art. 80, da Lei n. 8.666/93.</w:t>
      </w:r>
    </w:p>
    <w:p w14:paraId="34A91CD2" w14:textId="77777777" w:rsidR="00FC2325" w:rsidRPr="005F51E0" w:rsidRDefault="00FC2325" w:rsidP="00FC232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val="x-none" w:eastAsia="x-none"/>
        </w:rPr>
      </w:pPr>
    </w:p>
    <w:p w14:paraId="56C37A28" w14:textId="77777777" w:rsidR="00FC2325" w:rsidRPr="005F51E0" w:rsidRDefault="00FC2325" w:rsidP="00FC2325">
      <w:pPr>
        <w:widowControl w:val="0"/>
        <w:spacing w:after="0" w:line="240" w:lineRule="auto"/>
        <w:jc w:val="both"/>
        <w:outlineLvl w:val="1"/>
        <w:rPr>
          <w:b/>
          <w:sz w:val="24"/>
          <w:szCs w:val="24"/>
          <w:highlight w:val="green"/>
        </w:rPr>
      </w:pPr>
      <w:r w:rsidRPr="005F51E0">
        <w:rPr>
          <w:b/>
          <w:bCs/>
          <w:sz w:val="24"/>
          <w:szCs w:val="24"/>
        </w:rPr>
        <w:t>CLÁUSULA IX - DAS SANÇÕES ADMINISTRATIVAS:</w:t>
      </w:r>
    </w:p>
    <w:p w14:paraId="24323084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3"/>
          <w:sz w:val="24"/>
          <w:szCs w:val="24"/>
        </w:rPr>
      </w:pPr>
      <w:r w:rsidRPr="005F51E0">
        <w:rPr>
          <w:rFonts w:eastAsia="Times New Roman"/>
          <w:spacing w:val="-3"/>
          <w:sz w:val="24"/>
          <w:szCs w:val="24"/>
        </w:rPr>
        <w:t>9. Em caso de inexecução do objeto, erro de execução, execução imperfeita, mora de execução, inadimplemento ou não veracidade das informações prestadas, a Contratada estará sujeita às seguintes penalidades:</w:t>
      </w:r>
    </w:p>
    <w:p w14:paraId="347C0594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napToGrid w:val="0"/>
          <w:color w:val="000000"/>
          <w:spacing w:val="-3"/>
          <w:sz w:val="24"/>
          <w:szCs w:val="24"/>
        </w:rPr>
      </w:pPr>
      <w:r w:rsidRPr="005F51E0">
        <w:rPr>
          <w:rFonts w:eastAsia="Times New Roman"/>
          <w:b/>
          <w:snapToGrid w:val="0"/>
          <w:color w:val="000000"/>
          <w:spacing w:val="-3"/>
          <w:sz w:val="24"/>
          <w:szCs w:val="24"/>
        </w:rPr>
        <w:t>I</w:t>
      </w:r>
      <w:r w:rsidRPr="005F51E0">
        <w:rPr>
          <w:rFonts w:eastAsia="Times New Roman"/>
          <w:snapToGrid w:val="0"/>
          <w:color w:val="000000"/>
          <w:spacing w:val="-3"/>
          <w:sz w:val="24"/>
          <w:szCs w:val="24"/>
        </w:rPr>
        <w:t xml:space="preserve"> - </w:t>
      </w:r>
      <w:proofErr w:type="gramStart"/>
      <w:r w:rsidRPr="005F51E0">
        <w:rPr>
          <w:rFonts w:eastAsia="Times New Roman"/>
          <w:snapToGrid w:val="0"/>
          <w:color w:val="000000"/>
          <w:spacing w:val="-3"/>
          <w:sz w:val="24"/>
          <w:szCs w:val="24"/>
        </w:rPr>
        <w:t>advertência</w:t>
      </w:r>
      <w:proofErr w:type="gramEnd"/>
      <w:r w:rsidRPr="005F51E0">
        <w:rPr>
          <w:rFonts w:eastAsia="Times New Roman"/>
          <w:snapToGrid w:val="0"/>
          <w:color w:val="000000"/>
          <w:spacing w:val="-3"/>
          <w:sz w:val="24"/>
          <w:szCs w:val="24"/>
        </w:rPr>
        <w:t>;</w:t>
      </w:r>
    </w:p>
    <w:p w14:paraId="14EEDF80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3"/>
          <w:sz w:val="24"/>
          <w:szCs w:val="24"/>
        </w:rPr>
      </w:pPr>
      <w:r w:rsidRPr="005F51E0">
        <w:rPr>
          <w:rFonts w:eastAsia="Times New Roman"/>
          <w:b/>
          <w:spacing w:val="-3"/>
          <w:sz w:val="24"/>
          <w:szCs w:val="24"/>
        </w:rPr>
        <w:t>II</w:t>
      </w:r>
      <w:r w:rsidRPr="005F51E0">
        <w:rPr>
          <w:rFonts w:eastAsia="Times New Roman"/>
          <w:spacing w:val="-3"/>
          <w:sz w:val="24"/>
          <w:szCs w:val="24"/>
        </w:rPr>
        <w:t xml:space="preserve"> - </w:t>
      </w:r>
      <w:proofErr w:type="gramStart"/>
      <w:r w:rsidRPr="005F51E0">
        <w:rPr>
          <w:rFonts w:eastAsia="Times New Roman"/>
          <w:spacing w:val="-3"/>
          <w:sz w:val="24"/>
          <w:szCs w:val="24"/>
        </w:rPr>
        <w:t>multas</w:t>
      </w:r>
      <w:proofErr w:type="gramEnd"/>
      <w:r w:rsidRPr="005F51E0">
        <w:rPr>
          <w:rFonts w:eastAsia="Times New Roman"/>
          <w:spacing w:val="-3"/>
          <w:sz w:val="24"/>
          <w:szCs w:val="24"/>
        </w:rPr>
        <w:t>:</w:t>
      </w:r>
    </w:p>
    <w:p w14:paraId="2B00F816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spacing w:val="-3"/>
          <w:sz w:val="24"/>
          <w:szCs w:val="24"/>
        </w:rPr>
      </w:pPr>
      <w:r w:rsidRPr="005F51E0">
        <w:rPr>
          <w:rFonts w:eastAsia="Times New Roman"/>
          <w:b/>
          <w:spacing w:val="-3"/>
          <w:sz w:val="24"/>
          <w:szCs w:val="24"/>
        </w:rPr>
        <w:lastRenderedPageBreak/>
        <w:t>a)</w:t>
      </w:r>
      <w:r w:rsidRPr="005F51E0">
        <w:rPr>
          <w:rFonts w:eastAsia="Times New Roman"/>
          <w:spacing w:val="-3"/>
          <w:sz w:val="24"/>
          <w:szCs w:val="24"/>
        </w:rPr>
        <w:t xml:space="preserve"> de 1% (um por cento) por dia de atraso, calculado sobre o valor global do contrato, limitada a 10% do mesmo valor, entendendo-se como atraso a não entrega do bem no prazo total compreendido pelo prazo contratual de entrega </w:t>
      </w:r>
      <w:r w:rsidRPr="005F51E0">
        <w:rPr>
          <w:rFonts w:eastAsia="Times New Roman"/>
          <w:color w:val="000000"/>
          <w:spacing w:val="-3"/>
          <w:sz w:val="24"/>
          <w:szCs w:val="24"/>
        </w:rPr>
        <w:t>estabelecido no item 11.4 deste;</w:t>
      </w:r>
    </w:p>
    <w:p w14:paraId="5F3A1B83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3"/>
          <w:sz w:val="24"/>
          <w:szCs w:val="24"/>
        </w:rPr>
      </w:pPr>
      <w:r w:rsidRPr="005F51E0">
        <w:rPr>
          <w:rFonts w:eastAsia="Times New Roman"/>
          <w:b/>
          <w:spacing w:val="-3"/>
          <w:sz w:val="24"/>
          <w:szCs w:val="24"/>
        </w:rPr>
        <w:t>b)</w:t>
      </w:r>
      <w:r w:rsidRPr="005F51E0">
        <w:rPr>
          <w:rFonts w:eastAsia="Times New Roman"/>
          <w:spacing w:val="-3"/>
          <w:sz w:val="24"/>
          <w:szCs w:val="24"/>
        </w:rPr>
        <w:t xml:space="preserve"> de 5% (cinco por cento) sobre o valor total do contrato, por infração a qualquer cláusula ou condição do contrato, não especificada na alínea “a” deste inciso, aplicada em dobro na reincidência.</w:t>
      </w:r>
    </w:p>
    <w:p w14:paraId="533E6148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spacing w:val="-3"/>
          <w:sz w:val="24"/>
          <w:szCs w:val="24"/>
        </w:rPr>
      </w:pPr>
      <w:r w:rsidRPr="005F51E0">
        <w:rPr>
          <w:rFonts w:eastAsia="Times New Roman"/>
          <w:b/>
          <w:spacing w:val="-3"/>
          <w:sz w:val="24"/>
          <w:szCs w:val="24"/>
        </w:rPr>
        <w:t>c)</w:t>
      </w:r>
      <w:r w:rsidRPr="005F51E0">
        <w:rPr>
          <w:rFonts w:eastAsia="Times New Roman"/>
          <w:spacing w:val="-3"/>
          <w:sz w:val="24"/>
          <w:szCs w:val="24"/>
        </w:rPr>
        <w:t xml:space="preserve"> </w:t>
      </w:r>
      <w:r w:rsidRPr="005F51E0">
        <w:rPr>
          <w:rFonts w:eastAsia="Times New Roman"/>
          <w:color w:val="000000"/>
          <w:spacing w:val="-3"/>
          <w:sz w:val="24"/>
          <w:szCs w:val="24"/>
        </w:rPr>
        <w:t>de 5% (cinco por cento) sobre o valor do contrato, pela recusa em corrigir qualquer defeito, caracterizando-se a recusa, caso a correção não se efetivar nos 02 (dois) dias úteis que se seguirem à data da comunicação formal do defeito;</w:t>
      </w:r>
    </w:p>
    <w:p w14:paraId="1B26E831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3"/>
          <w:sz w:val="24"/>
          <w:szCs w:val="24"/>
        </w:rPr>
      </w:pPr>
      <w:r w:rsidRPr="005F51E0">
        <w:rPr>
          <w:rFonts w:eastAsia="Times New Roman"/>
          <w:b/>
          <w:spacing w:val="-3"/>
          <w:sz w:val="24"/>
          <w:szCs w:val="24"/>
        </w:rPr>
        <w:t>d)</w:t>
      </w:r>
      <w:r w:rsidRPr="005F51E0">
        <w:rPr>
          <w:rFonts w:eastAsia="Times New Roman"/>
          <w:spacing w:val="-3"/>
          <w:sz w:val="24"/>
          <w:szCs w:val="24"/>
        </w:rPr>
        <w:t xml:space="preserve"> de 10% (dez por cento) sobre o valor do contrato, no caso de recusa injustificada da licitante adjudicatária em firmar o termo de contrato, no prazo e condições estabelecidas, bem como no caso de o bem não ser entregue a partir da data aprazada.</w:t>
      </w:r>
    </w:p>
    <w:p w14:paraId="3EA65BE5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3"/>
          <w:sz w:val="24"/>
          <w:szCs w:val="24"/>
        </w:rPr>
      </w:pPr>
      <w:r w:rsidRPr="005F51E0">
        <w:rPr>
          <w:rFonts w:eastAsia="Times New Roman"/>
          <w:spacing w:val="-3"/>
          <w:sz w:val="24"/>
          <w:szCs w:val="24"/>
        </w:rPr>
        <w:t>9.1. No processo de aplicação de penalidades, é assegurado o direito ao contraditório e à ampla defesa, ficando esclarecido que o prazo para apresentação de defesa prévia será de 5 (cinco) dias úteis contados da respectiva intimação.</w:t>
      </w:r>
    </w:p>
    <w:p w14:paraId="0F202D98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3"/>
          <w:sz w:val="24"/>
          <w:szCs w:val="24"/>
        </w:rPr>
      </w:pPr>
      <w:r w:rsidRPr="005F51E0">
        <w:rPr>
          <w:rFonts w:eastAsia="Times New Roman"/>
          <w:spacing w:val="-3"/>
          <w:sz w:val="24"/>
          <w:szCs w:val="24"/>
        </w:rPr>
        <w:t>9.2. No caso de suspensão do direito de licitar, a licitante deverá ser descredenciada por igual período, sem prejuízo das multas previstas neste Edital e no contrato e das demais cominações legais.</w:t>
      </w:r>
    </w:p>
    <w:p w14:paraId="6081EC0B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3"/>
          <w:sz w:val="24"/>
          <w:szCs w:val="24"/>
        </w:rPr>
      </w:pPr>
      <w:r w:rsidRPr="005F51E0">
        <w:rPr>
          <w:rFonts w:eastAsia="Times New Roman"/>
          <w:spacing w:val="-2"/>
          <w:sz w:val="24"/>
          <w:szCs w:val="24"/>
        </w:rPr>
        <w:t>9.3. O valor das multas aplicadas deverá ser recolhido no prazo de 5 (cinco) dias, a contar da data da notificação.</w:t>
      </w:r>
      <w:r w:rsidRPr="005F51E0">
        <w:rPr>
          <w:rFonts w:eastAsia="Times New Roman"/>
          <w:spacing w:val="-3"/>
          <w:sz w:val="24"/>
          <w:szCs w:val="24"/>
        </w:rPr>
        <w:t xml:space="preserve"> Se o valor da multa não for pago, ou depositado, será automaticamente descontado do pagamento a que a Contratada fizer jus. Em caso de inexistência ou insuficiência de crédito da Contratada, o valor devido será cobrado administrativamente e/ou judicialmente.</w:t>
      </w:r>
    </w:p>
    <w:p w14:paraId="73495B4D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</w:p>
    <w:p w14:paraId="60409C18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5F51E0">
        <w:rPr>
          <w:rFonts w:eastAsia="Times New Roman"/>
          <w:b/>
          <w:sz w:val="24"/>
          <w:szCs w:val="24"/>
        </w:rPr>
        <w:t>CLÁUSULA X - DO FORO</w:t>
      </w:r>
    </w:p>
    <w:p w14:paraId="29B14021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10. Para as questões decorrentes da execução deste termo de Contrato, fica eleito o Foro da Comarca de Anchieta, Estado de Santa Catarina, com renúncia expressa de qualquer outro, por mais privilegiado ou especial que possa ser.</w:t>
      </w:r>
    </w:p>
    <w:p w14:paraId="685F6D2B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E, por estarem assim justos e contratados, firmam o presente, juntamente com duas testemunhas, em três vias de igual teor e forma, sem emendas ou rasuras, para que produza seus jurídicos efeitos.</w:t>
      </w:r>
    </w:p>
    <w:p w14:paraId="2FEBE73C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0812AFC2" w14:textId="4B370323" w:rsidR="00FC2325" w:rsidRDefault="00CD70DB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Romelândia – SC, 18 </w:t>
      </w:r>
      <w:r w:rsidR="005F51E0" w:rsidRPr="005F51E0">
        <w:rPr>
          <w:rFonts w:eastAsia="Times New Roman"/>
          <w:sz w:val="24"/>
          <w:szCs w:val="24"/>
        </w:rPr>
        <w:t>de novembro de 2021</w:t>
      </w:r>
      <w:r w:rsidR="00FC2325" w:rsidRPr="005F51E0">
        <w:rPr>
          <w:rFonts w:eastAsia="Times New Roman"/>
          <w:sz w:val="24"/>
          <w:szCs w:val="24"/>
        </w:rPr>
        <w:t>.</w:t>
      </w:r>
    </w:p>
    <w:p w14:paraId="18803879" w14:textId="77777777" w:rsidR="00033237" w:rsidRPr="005F51E0" w:rsidRDefault="00033237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4FED597A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es-ES_tradnl"/>
        </w:rPr>
      </w:pPr>
    </w:p>
    <w:p w14:paraId="5F8E7968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  <w:lang w:val="es-ES_tradnl"/>
        </w:rPr>
      </w:pPr>
    </w:p>
    <w:p w14:paraId="77D46DAF" w14:textId="7249F19B" w:rsidR="00FC2325" w:rsidRPr="005F51E0" w:rsidRDefault="00033237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                 ________________________________</w:t>
      </w:r>
    </w:p>
    <w:p w14:paraId="2B80C9C9" w14:textId="3F26B693" w:rsidR="00FC2325" w:rsidRPr="005F51E0" w:rsidRDefault="00FC2325" w:rsidP="00CD70DB">
      <w:pPr>
        <w:overflowPunct w:val="0"/>
        <w:autoSpaceDE w:val="0"/>
        <w:autoSpaceDN w:val="0"/>
        <w:adjustRightInd w:val="0"/>
        <w:spacing w:after="0" w:line="240" w:lineRule="auto"/>
        <w:ind w:left="4248" w:hanging="4248"/>
        <w:jc w:val="both"/>
        <w:textAlignment w:val="baseline"/>
        <w:rPr>
          <w:rFonts w:eastAsia="Times New Roman"/>
          <w:b/>
          <w:bCs/>
          <w:sz w:val="24"/>
          <w:szCs w:val="24"/>
          <w:lang w:eastAsia="pt-BR"/>
        </w:rPr>
      </w:pPr>
      <w:r w:rsidRPr="005F51E0">
        <w:rPr>
          <w:rFonts w:eastAsia="Times New Roman"/>
          <w:b/>
          <w:sz w:val="24"/>
          <w:szCs w:val="24"/>
        </w:rPr>
        <w:t>JUAREZ FURTADO</w:t>
      </w:r>
      <w:r w:rsidR="00033237">
        <w:rPr>
          <w:rFonts w:eastAsia="Times New Roman"/>
          <w:b/>
          <w:sz w:val="24"/>
          <w:szCs w:val="24"/>
        </w:rPr>
        <w:t xml:space="preserve">                             DICAVE GARTNER DIST. DE VEICULOS</w:t>
      </w:r>
    </w:p>
    <w:p w14:paraId="677F5222" w14:textId="6E34D0B9" w:rsidR="00CD70DB" w:rsidRDefault="00FC2325" w:rsidP="00CD70DB">
      <w:pPr>
        <w:overflowPunct w:val="0"/>
        <w:autoSpaceDE w:val="0"/>
        <w:autoSpaceDN w:val="0"/>
        <w:adjustRightInd w:val="0"/>
        <w:spacing w:after="0" w:line="240" w:lineRule="auto"/>
        <w:ind w:left="2832" w:hanging="2832"/>
        <w:jc w:val="both"/>
        <w:textAlignment w:val="baseline"/>
        <w:rPr>
          <w:rFonts w:eastAsia="Times New Roman"/>
          <w:bCs/>
          <w:sz w:val="24"/>
          <w:szCs w:val="24"/>
          <w:lang w:eastAsia="pt-BR"/>
        </w:rPr>
      </w:pPr>
      <w:r w:rsidRPr="005F51E0">
        <w:rPr>
          <w:rFonts w:eastAsia="Times New Roman"/>
          <w:bCs/>
          <w:sz w:val="24"/>
          <w:szCs w:val="24"/>
          <w:lang w:eastAsia="pt-BR"/>
        </w:rPr>
        <w:t>Prefeito Municipal</w:t>
      </w:r>
      <w:r w:rsidR="00033237">
        <w:rPr>
          <w:rFonts w:eastAsia="Times New Roman"/>
          <w:bCs/>
          <w:sz w:val="24"/>
          <w:szCs w:val="24"/>
          <w:lang w:eastAsia="pt-BR"/>
        </w:rPr>
        <w:tab/>
      </w:r>
      <w:r w:rsidR="00033237">
        <w:rPr>
          <w:rFonts w:eastAsia="Times New Roman"/>
          <w:bCs/>
          <w:sz w:val="24"/>
          <w:szCs w:val="24"/>
          <w:lang w:eastAsia="pt-BR"/>
        </w:rPr>
        <w:tab/>
        <w:t xml:space="preserve">      COTRATADO</w:t>
      </w:r>
    </w:p>
    <w:p w14:paraId="0E11331D" w14:textId="7F226B68" w:rsidR="00FC2325" w:rsidRPr="005F51E0" w:rsidRDefault="00CD70DB" w:rsidP="00CD70DB">
      <w:pPr>
        <w:overflowPunct w:val="0"/>
        <w:autoSpaceDE w:val="0"/>
        <w:autoSpaceDN w:val="0"/>
        <w:adjustRightInd w:val="0"/>
        <w:spacing w:after="0" w:line="240" w:lineRule="auto"/>
        <w:ind w:left="2832" w:hanging="2832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pt-BR"/>
        </w:rPr>
        <w:t>CONTRATANTE</w:t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</w:p>
    <w:p w14:paraId="390E0929" w14:textId="52387AAA" w:rsidR="007639A2" w:rsidRDefault="007639A2" w:rsidP="007639A2">
      <w:pPr>
        <w:spacing w:after="0"/>
        <w:rPr>
          <w:color w:val="000000" w:themeColor="text1"/>
          <w:sz w:val="24"/>
          <w:szCs w:val="24"/>
        </w:rPr>
      </w:pPr>
    </w:p>
    <w:p w14:paraId="3575C96A" w14:textId="3BCCDA92" w:rsidR="007639A2" w:rsidRPr="007639A2" w:rsidRDefault="007639A2" w:rsidP="007639A2">
      <w:pPr>
        <w:spacing w:after="0"/>
        <w:jc w:val="center"/>
        <w:rPr>
          <w:color w:val="000000" w:themeColor="text1"/>
          <w:sz w:val="24"/>
          <w:szCs w:val="24"/>
        </w:rPr>
      </w:pPr>
      <w:r w:rsidRPr="007639A2">
        <w:rPr>
          <w:color w:val="000000" w:themeColor="text1"/>
          <w:sz w:val="24"/>
          <w:szCs w:val="24"/>
        </w:rPr>
        <w:t>____________________</w:t>
      </w:r>
      <w:r>
        <w:rPr>
          <w:color w:val="000000" w:themeColor="text1"/>
          <w:sz w:val="24"/>
          <w:szCs w:val="24"/>
        </w:rPr>
        <w:t>_______</w:t>
      </w:r>
    </w:p>
    <w:p w14:paraId="02BCA4E1" w14:textId="77777777" w:rsidR="007639A2" w:rsidRPr="007639A2" w:rsidRDefault="007639A2" w:rsidP="007639A2">
      <w:pPr>
        <w:spacing w:after="0"/>
        <w:jc w:val="center"/>
        <w:rPr>
          <w:color w:val="000000" w:themeColor="text1"/>
          <w:sz w:val="24"/>
          <w:szCs w:val="24"/>
        </w:rPr>
      </w:pPr>
      <w:proofErr w:type="spellStart"/>
      <w:r w:rsidRPr="007639A2">
        <w:rPr>
          <w:color w:val="000000" w:themeColor="text1"/>
          <w:sz w:val="24"/>
          <w:szCs w:val="24"/>
        </w:rPr>
        <w:t>Andrieli</w:t>
      </w:r>
      <w:proofErr w:type="spellEnd"/>
      <w:r w:rsidRPr="007639A2">
        <w:rPr>
          <w:color w:val="000000" w:themeColor="text1"/>
          <w:sz w:val="24"/>
          <w:szCs w:val="24"/>
        </w:rPr>
        <w:t xml:space="preserve"> Rotava</w:t>
      </w:r>
    </w:p>
    <w:p w14:paraId="1A0DF626" w14:textId="77777777" w:rsidR="007639A2" w:rsidRPr="007639A2" w:rsidRDefault="007639A2" w:rsidP="007639A2">
      <w:pPr>
        <w:spacing w:after="0"/>
        <w:jc w:val="center"/>
        <w:rPr>
          <w:color w:val="000000" w:themeColor="text1"/>
          <w:sz w:val="24"/>
          <w:szCs w:val="24"/>
        </w:rPr>
      </w:pPr>
      <w:r w:rsidRPr="007639A2">
        <w:rPr>
          <w:color w:val="000000" w:themeColor="text1"/>
          <w:sz w:val="24"/>
          <w:szCs w:val="24"/>
        </w:rPr>
        <w:t>OAB/SC: 38.324</w:t>
      </w:r>
    </w:p>
    <w:p w14:paraId="24A8E24E" w14:textId="77777777" w:rsidR="007639A2" w:rsidRPr="007639A2" w:rsidRDefault="007639A2" w:rsidP="007639A2">
      <w:pPr>
        <w:spacing w:after="0"/>
        <w:jc w:val="center"/>
        <w:rPr>
          <w:color w:val="000000" w:themeColor="text1"/>
          <w:sz w:val="24"/>
          <w:szCs w:val="24"/>
        </w:rPr>
      </w:pPr>
      <w:r w:rsidRPr="007639A2">
        <w:rPr>
          <w:color w:val="000000" w:themeColor="text1"/>
          <w:sz w:val="24"/>
          <w:szCs w:val="24"/>
        </w:rPr>
        <w:t>Procuradora do Município</w:t>
      </w:r>
    </w:p>
    <w:p w14:paraId="7DFE9449" w14:textId="77777777" w:rsidR="007639A2" w:rsidRPr="007639A2" w:rsidRDefault="007639A2" w:rsidP="007639A2">
      <w:pPr>
        <w:jc w:val="center"/>
        <w:rPr>
          <w:color w:val="000000" w:themeColor="text1"/>
          <w:sz w:val="24"/>
          <w:szCs w:val="24"/>
        </w:rPr>
      </w:pPr>
    </w:p>
    <w:p w14:paraId="44E2A30C" w14:textId="77777777" w:rsidR="00FC2325" w:rsidRPr="007639A2" w:rsidRDefault="00FC2325" w:rsidP="00763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</w:rPr>
      </w:pPr>
    </w:p>
    <w:p w14:paraId="4595D016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1F5CB5D5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Testemunhas:</w:t>
      </w:r>
    </w:p>
    <w:p w14:paraId="42B87E0D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3AC8921D" w14:textId="2207BAF9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__________________________</w:t>
      </w:r>
      <w:r w:rsidRPr="005F51E0">
        <w:rPr>
          <w:rFonts w:eastAsia="Times New Roman"/>
          <w:sz w:val="24"/>
          <w:szCs w:val="24"/>
        </w:rPr>
        <w:tab/>
      </w:r>
      <w:r w:rsidR="00033237">
        <w:rPr>
          <w:rFonts w:eastAsia="Times New Roman"/>
          <w:sz w:val="24"/>
          <w:szCs w:val="24"/>
        </w:rPr>
        <w:t xml:space="preserve">           ______________________________</w:t>
      </w:r>
    </w:p>
    <w:p w14:paraId="3B9A30C3" w14:textId="48B3A5BB" w:rsidR="00FC2325" w:rsidRPr="005F51E0" w:rsidRDefault="00033237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Elenice </w:t>
      </w:r>
      <w:proofErr w:type="spellStart"/>
      <w:r>
        <w:rPr>
          <w:rFonts w:eastAsia="Times New Roman"/>
          <w:sz w:val="24"/>
          <w:szCs w:val="24"/>
        </w:rPr>
        <w:t>Elecir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Porch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Andressa Mª Bach Soares</w:t>
      </w:r>
      <w:r w:rsidR="00FC2325" w:rsidRPr="005F51E0">
        <w:rPr>
          <w:rFonts w:eastAsia="Times New Roman"/>
          <w:sz w:val="24"/>
          <w:szCs w:val="24"/>
        </w:rPr>
        <w:t xml:space="preserve"> </w:t>
      </w:r>
      <w:r w:rsidR="00FC2325" w:rsidRPr="005F51E0">
        <w:rPr>
          <w:rFonts w:eastAsia="Times New Roman"/>
          <w:sz w:val="24"/>
          <w:szCs w:val="24"/>
        </w:rPr>
        <w:tab/>
      </w:r>
    </w:p>
    <w:p w14:paraId="254D7498" w14:textId="55632722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CPF</w:t>
      </w:r>
      <w:r w:rsidR="00033237">
        <w:rPr>
          <w:rFonts w:eastAsia="Times New Roman"/>
          <w:sz w:val="24"/>
          <w:szCs w:val="24"/>
        </w:rPr>
        <w:t>: 008.604.359-80</w:t>
      </w:r>
      <w:r w:rsidRPr="005F51E0">
        <w:rPr>
          <w:rFonts w:eastAsia="Times New Roman"/>
          <w:sz w:val="24"/>
          <w:szCs w:val="24"/>
        </w:rPr>
        <w:tab/>
      </w:r>
      <w:r w:rsidRPr="005F51E0">
        <w:rPr>
          <w:rFonts w:eastAsia="Times New Roman"/>
          <w:sz w:val="24"/>
          <w:szCs w:val="24"/>
        </w:rPr>
        <w:tab/>
      </w:r>
      <w:r w:rsidRPr="005F51E0">
        <w:rPr>
          <w:rFonts w:eastAsia="Times New Roman"/>
          <w:sz w:val="24"/>
          <w:szCs w:val="24"/>
        </w:rPr>
        <w:tab/>
      </w:r>
      <w:r w:rsidRPr="005F51E0">
        <w:rPr>
          <w:rFonts w:eastAsia="Times New Roman"/>
          <w:sz w:val="24"/>
          <w:szCs w:val="24"/>
        </w:rPr>
        <w:tab/>
        <w:t>CPF</w:t>
      </w:r>
      <w:r w:rsidR="00033237">
        <w:rPr>
          <w:rFonts w:eastAsia="Times New Roman"/>
          <w:sz w:val="24"/>
          <w:szCs w:val="24"/>
        </w:rPr>
        <w:t xml:space="preserve">: </w:t>
      </w:r>
      <w:r w:rsidR="00033237" w:rsidRPr="0010402A">
        <w:rPr>
          <w:rFonts w:ascii="Bookman Old Style" w:hAnsi="Bookman Old Style" w:cs="Arial"/>
          <w:color w:val="000000" w:themeColor="text1"/>
          <w:sz w:val="22"/>
        </w:rPr>
        <w:t>076.209.969-07</w:t>
      </w:r>
      <w:r w:rsidRPr="005F51E0">
        <w:rPr>
          <w:rFonts w:eastAsia="Times New Roman"/>
          <w:sz w:val="24"/>
          <w:szCs w:val="24"/>
        </w:rPr>
        <w:t xml:space="preserve"> </w:t>
      </w:r>
    </w:p>
    <w:p w14:paraId="277EB733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6A653E3B" w14:textId="57E1165F" w:rsidR="00787248" w:rsidRPr="005F51E0" w:rsidRDefault="00787248" w:rsidP="00FC2325">
      <w:pPr>
        <w:rPr>
          <w:sz w:val="24"/>
          <w:szCs w:val="24"/>
        </w:rPr>
      </w:pPr>
    </w:p>
    <w:sectPr w:rsidR="00787248" w:rsidRPr="005F51E0" w:rsidSect="00585FF2">
      <w:headerReference w:type="even" r:id="rId9"/>
      <w:headerReference w:type="default" r:id="rId10"/>
      <w:headerReference w:type="first" r:id="rId11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A9F4" w14:textId="77777777" w:rsidR="006B694B" w:rsidRDefault="006B694B" w:rsidP="00585FF2">
      <w:pPr>
        <w:spacing w:after="0" w:line="240" w:lineRule="auto"/>
      </w:pPr>
      <w:r>
        <w:separator/>
      </w:r>
    </w:p>
  </w:endnote>
  <w:endnote w:type="continuationSeparator" w:id="0">
    <w:p w14:paraId="511AA427" w14:textId="77777777" w:rsidR="006B694B" w:rsidRDefault="006B694B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77C6" w14:textId="77777777" w:rsidR="006B694B" w:rsidRDefault="006B694B" w:rsidP="00585FF2">
      <w:pPr>
        <w:spacing w:after="0" w:line="240" w:lineRule="auto"/>
      </w:pPr>
      <w:r>
        <w:separator/>
      </w:r>
    </w:p>
  </w:footnote>
  <w:footnote w:type="continuationSeparator" w:id="0">
    <w:p w14:paraId="6C5695AF" w14:textId="77777777" w:rsidR="006B694B" w:rsidRDefault="006B694B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6B694B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6B694B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6B694B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B22"/>
    <w:multiLevelType w:val="multilevel"/>
    <w:tmpl w:val="0AF84E34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5C100D"/>
    <w:multiLevelType w:val="multilevel"/>
    <w:tmpl w:val="86F8778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6F3E53"/>
    <w:multiLevelType w:val="multilevel"/>
    <w:tmpl w:val="20167502"/>
    <w:lvl w:ilvl="0">
      <w:start w:val="1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3A061B"/>
    <w:multiLevelType w:val="multilevel"/>
    <w:tmpl w:val="C0668AD4"/>
    <w:lvl w:ilvl="0">
      <w:start w:val="1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0C81A75"/>
    <w:multiLevelType w:val="multilevel"/>
    <w:tmpl w:val="110C579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26F4573"/>
    <w:multiLevelType w:val="multilevel"/>
    <w:tmpl w:val="BD08791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8C70088"/>
    <w:multiLevelType w:val="multilevel"/>
    <w:tmpl w:val="20409B70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DC5B6C"/>
    <w:multiLevelType w:val="multilevel"/>
    <w:tmpl w:val="06541D2E"/>
    <w:lvl w:ilvl="0">
      <w:start w:val="1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1AD55A6"/>
    <w:multiLevelType w:val="multilevel"/>
    <w:tmpl w:val="1D8845C8"/>
    <w:lvl w:ilvl="0">
      <w:start w:val="15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F2"/>
    <w:rsid w:val="00033237"/>
    <w:rsid w:val="00073BD1"/>
    <w:rsid w:val="000B1D4C"/>
    <w:rsid w:val="000D4543"/>
    <w:rsid w:val="000F0A5C"/>
    <w:rsid w:val="00113896"/>
    <w:rsid w:val="001B791C"/>
    <w:rsid w:val="001F7873"/>
    <w:rsid w:val="00263F79"/>
    <w:rsid w:val="00265957"/>
    <w:rsid w:val="003C71CC"/>
    <w:rsid w:val="00457575"/>
    <w:rsid w:val="004A447C"/>
    <w:rsid w:val="004E0B17"/>
    <w:rsid w:val="00585FF2"/>
    <w:rsid w:val="005F51E0"/>
    <w:rsid w:val="00650EFD"/>
    <w:rsid w:val="006A7261"/>
    <w:rsid w:val="006B694B"/>
    <w:rsid w:val="006F1A26"/>
    <w:rsid w:val="00726031"/>
    <w:rsid w:val="007639A2"/>
    <w:rsid w:val="00787248"/>
    <w:rsid w:val="00804271"/>
    <w:rsid w:val="00813372"/>
    <w:rsid w:val="0088177E"/>
    <w:rsid w:val="0093448B"/>
    <w:rsid w:val="009667D3"/>
    <w:rsid w:val="009A45CB"/>
    <w:rsid w:val="009D1D69"/>
    <w:rsid w:val="00AF69E8"/>
    <w:rsid w:val="00BE56D0"/>
    <w:rsid w:val="00C574A5"/>
    <w:rsid w:val="00C95493"/>
    <w:rsid w:val="00CD70DB"/>
    <w:rsid w:val="00DA4688"/>
    <w:rsid w:val="00DE51CF"/>
    <w:rsid w:val="00DE5596"/>
    <w:rsid w:val="00E515B1"/>
    <w:rsid w:val="00E95241"/>
    <w:rsid w:val="00F73B50"/>
    <w:rsid w:val="00F856B7"/>
    <w:rsid w:val="00FB57B0"/>
    <w:rsid w:val="00FC2325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table" w:styleId="Tabelacomgrade">
    <w:name w:val="Table Grid"/>
    <w:basedOn w:val="Tabelanormal"/>
    <w:uiPriority w:val="39"/>
    <w:rsid w:val="00E952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952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Manoel">
    <w:name w:val="Manoel"/>
    <w:qFormat/>
    <w:rsid w:val="00E95241"/>
    <w:rPr>
      <w:rFonts w:ascii="Arial" w:hAnsi="Arial" w:cs="Arial"/>
      <w:color w:val="7030A0"/>
      <w:sz w:val="20"/>
    </w:rPr>
  </w:style>
  <w:style w:type="paragraph" w:customStyle="1" w:styleId="Nivel2">
    <w:name w:val="Nivel 2"/>
    <w:link w:val="Nivel2Char"/>
    <w:qFormat/>
    <w:rsid w:val="00E95241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link w:val="Nivel1Char"/>
    <w:qFormat/>
    <w:rsid w:val="00E95241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E95241"/>
    <w:pPr>
      <w:numPr>
        <w:ilvl w:val="2"/>
      </w:numPr>
      <w:tabs>
        <w:tab w:val="num" w:pos="360"/>
      </w:tabs>
      <w:ind w:left="360" w:hanging="36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E95241"/>
    <w:pPr>
      <w:numPr>
        <w:ilvl w:val="3"/>
      </w:numPr>
      <w:tabs>
        <w:tab w:val="num" w:pos="360"/>
      </w:tabs>
      <w:ind w:left="360" w:hanging="360"/>
    </w:pPr>
    <w:rPr>
      <w:color w:val="auto"/>
    </w:rPr>
  </w:style>
  <w:style w:type="paragraph" w:customStyle="1" w:styleId="Nivel5">
    <w:name w:val="Nivel 5"/>
    <w:basedOn w:val="Nivel4"/>
    <w:qFormat/>
    <w:rsid w:val="00E95241"/>
    <w:pPr>
      <w:numPr>
        <w:ilvl w:val="4"/>
      </w:numPr>
      <w:tabs>
        <w:tab w:val="num" w:pos="360"/>
      </w:tabs>
      <w:ind w:left="360" w:hanging="360"/>
    </w:pPr>
  </w:style>
  <w:style w:type="character" w:customStyle="1" w:styleId="Nivel4Char">
    <w:name w:val="Nivel 4 Char"/>
    <w:basedOn w:val="Fontepargpadro"/>
    <w:link w:val="Nivel4"/>
    <w:rsid w:val="00E95241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rsid w:val="00E95241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rsid w:val="00E95241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1Char">
    <w:name w:val="Nivel 1 Char"/>
    <w:basedOn w:val="Nivel2Char"/>
    <w:link w:val="Nivel10"/>
    <w:rsid w:val="00E95241"/>
    <w:rPr>
      <w:rFonts w:ascii="Ecofont_Spranq_eco_Sans" w:eastAsia="Arial Unicode MS" w:hAnsi="Ecofont_Spranq_eco_Sans" w:cs="Arial"/>
      <w:b/>
      <w:sz w:val="20"/>
      <w:szCs w:val="20"/>
      <w:lang w:eastAsia="pt-BR"/>
    </w:rPr>
  </w:style>
  <w:style w:type="paragraph" w:customStyle="1" w:styleId="PADRO">
    <w:name w:val="PADRÃO"/>
    <w:rsid w:val="00E95241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unhideWhenUsed/>
    <w:rsid w:val="00E95241"/>
    <w:pPr>
      <w:spacing w:after="0" w:line="240" w:lineRule="auto"/>
    </w:pPr>
    <w:rPr>
      <w:rFonts w:ascii="Courier New" w:eastAsia="Times New Roman" w:hAnsi="Courier New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95241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RefernciaIntensa">
    <w:name w:val="Intense Reference"/>
    <w:basedOn w:val="Fontepargpadro"/>
    <w:uiPriority w:val="32"/>
    <w:rsid w:val="00E95241"/>
    <w:rPr>
      <w:b/>
      <w:bCs/>
      <w:smallCaps/>
      <w:color w:val="4472C4" w:themeColor="accent1"/>
      <w:spacing w:val="5"/>
    </w:rPr>
  </w:style>
  <w:style w:type="paragraph" w:customStyle="1" w:styleId="Nivel1">
    <w:name w:val="Nivel1"/>
    <w:basedOn w:val="Ttulo1"/>
    <w:next w:val="Normal"/>
    <w:link w:val="Nivel1Char0"/>
    <w:qFormat/>
    <w:rsid w:val="00E95241"/>
    <w:pPr>
      <w:keepLines/>
      <w:numPr>
        <w:numId w:val="8"/>
      </w:numPr>
      <w:spacing w:before="480" w:after="120" w:line="276" w:lineRule="auto"/>
      <w:ind w:left="357" w:hanging="357"/>
      <w:jc w:val="both"/>
    </w:pPr>
    <w:rPr>
      <w:rFonts w:ascii="Arial" w:eastAsiaTheme="majorEastAsia" w:hAnsi="Arial" w:cs="Arial"/>
      <w:color w:val="000000"/>
      <w:sz w:val="20"/>
      <w:u w:val="none"/>
    </w:rPr>
  </w:style>
  <w:style w:type="character" w:customStyle="1" w:styleId="Nivel1Char0">
    <w:name w:val="Nivel1 Char"/>
    <w:basedOn w:val="Fontepargpadro"/>
    <w:link w:val="Nivel1"/>
    <w:locked/>
    <w:rsid w:val="00E95241"/>
    <w:rPr>
      <w:rFonts w:ascii="Arial" w:eastAsiaTheme="majorEastAsia" w:hAnsi="Arial" w:cs="Arial"/>
      <w:b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romelandia.sc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6CF9-FA81-42C8-BC59-686E1577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2420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2021-10-07T12:35:00Z</cp:lastPrinted>
  <dcterms:created xsi:type="dcterms:W3CDTF">2021-11-30T16:23:00Z</dcterms:created>
  <dcterms:modified xsi:type="dcterms:W3CDTF">2021-11-30T16:23:00Z</dcterms:modified>
</cp:coreProperties>
</file>