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81F2" w14:textId="7BEBF858" w:rsidR="00B55E83" w:rsidRPr="006806C0" w:rsidRDefault="00B55E83" w:rsidP="00B55E83">
      <w:pPr>
        <w:widowControl w:val="0"/>
        <w:spacing w:after="0"/>
        <w:jc w:val="center"/>
        <w:outlineLvl w:val="3"/>
        <w:rPr>
          <w:rFonts w:ascii="Bookman Old Style" w:eastAsia="Times New Roman" w:hAnsi="Bookman Old Style"/>
          <w:b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/>
          <w:b/>
          <w:sz w:val="24"/>
          <w:szCs w:val="24"/>
          <w:lang w:val="x-none" w:eastAsia="pt-BR"/>
        </w:rPr>
        <w:t xml:space="preserve">CONTRATO ADMINISTRATIVO Nº </w:t>
      </w:r>
      <w:r w:rsidRPr="006806C0">
        <w:rPr>
          <w:rFonts w:ascii="Bookman Old Style" w:eastAsia="Times New Roman" w:hAnsi="Bookman Old Style"/>
          <w:b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>2</w:t>
      </w:r>
      <w:r w:rsidRPr="006806C0">
        <w:rPr>
          <w:rFonts w:ascii="Bookman Old Style" w:eastAsia="Times New Roman" w:hAnsi="Bookman Old Style"/>
          <w:b/>
          <w:sz w:val="24"/>
          <w:szCs w:val="24"/>
          <w:lang w:val="x-none" w:eastAsia="pt-BR"/>
        </w:rPr>
        <w:t>/20</w:t>
      </w:r>
      <w:r w:rsidRPr="006806C0">
        <w:rPr>
          <w:rFonts w:ascii="Bookman Old Style" w:eastAsia="Times New Roman" w:hAnsi="Bookman Old Style"/>
          <w:b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>2</w:t>
      </w:r>
    </w:p>
    <w:p w14:paraId="39A504DE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/>
          <w:b/>
          <w:sz w:val="24"/>
          <w:szCs w:val="24"/>
          <w:lang w:val="x-none" w:eastAsia="pt-BR"/>
        </w:rPr>
      </w:pPr>
    </w:p>
    <w:p w14:paraId="0AB89E54" w14:textId="77777777" w:rsidR="00B55E83" w:rsidRPr="006806C0" w:rsidRDefault="00B55E83" w:rsidP="00B55E83">
      <w:pPr>
        <w:spacing w:after="0"/>
        <w:ind w:left="1418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O </w:t>
      </w:r>
      <w:r w:rsidRPr="006806C0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t-BR"/>
        </w:rPr>
        <w:t>MUNICÍPIO DE Romelândia - SC</w:t>
      </w: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, pessoa jurídica de direito público interno, inscrito no CNPJ-MF sob o n</w:t>
      </w: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sym w:font="Symbol" w:char="F0B0"/>
      </w: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82821.182/0001-26 com sede na Rua Barão do Rio Branco, Centro, Romelândia SC, neste ato representado por seu Prefeito Sr. Juarez Furtado, inscrita no CPF sob o nº 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430.365.039-00</w:t>
      </w: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, doravante denominado simplesmente </w:t>
      </w:r>
      <w:r w:rsidRPr="006806C0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t-BR"/>
        </w:rPr>
        <w:t>MUNICÍPIO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e 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ILDEMAR GRADE</w:t>
      </w:r>
      <w:r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,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pessoa física,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CPF Nº.526.032.299-15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residente e domiciliado na Rua Anita Garibaldi, S/N, Centro – Romelândia – SC, CEP 89.908-000, a seguir denominada simplesmente de 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Locatário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perante as testemunhas abaixo firmadas, pactuam o presente contrato, cuja celebração foi autorizada pelo Processo Licitatório nº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05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/202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2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Dispensa de Licitação n°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04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/202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2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que se regerá nos termos da Lei 8.666/93 e suas alterações, atendidas as Cláusulas e condições que anunciam   a seguir:</w:t>
      </w:r>
    </w:p>
    <w:p w14:paraId="679EC2A5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509E34BE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  <w:t>CLÁUSULA PRIMEIRA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– DO OBJETO:</w:t>
      </w:r>
    </w:p>
    <w:p w14:paraId="605A4014" w14:textId="77777777" w:rsidR="00B55E83" w:rsidRPr="006806C0" w:rsidRDefault="00B55E83" w:rsidP="00B55E83">
      <w:pPr>
        <w:tabs>
          <w:tab w:val="center" w:pos="4252"/>
          <w:tab w:val="right" w:pos="8504"/>
        </w:tabs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1.1 - </w:t>
      </w:r>
      <w:r w:rsidRPr="006806C0">
        <w:rPr>
          <w:rFonts w:ascii="Bookman Old Style" w:eastAsia="Times New Roman" w:hAnsi="Bookman Old Style"/>
          <w:sz w:val="24"/>
          <w:szCs w:val="24"/>
          <w:lang w:eastAsia="pt-BR"/>
        </w:rPr>
        <w:t xml:space="preserve">O presente contrato tem como OBJETO, a 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locação de espaço em sala comercial para alocar a Biblioteca da Escola Municipal Milena Schafer, localizado no Bairro Fortaleza na Rua Eraldo Schneider, o imóvel possui área útil de aproximadamente 50 m², conforme solicitado pela Secretaria Municipal de Educação.</w:t>
      </w:r>
    </w:p>
    <w:p w14:paraId="01591E0E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52E2A9F2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  <w:t>CLÁUSULA SEGUNDA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– DO PREÇO E CONDIÇÕES DE PAGAMENTO:</w:t>
      </w:r>
    </w:p>
    <w:p w14:paraId="5C9E7EDB" w14:textId="77777777" w:rsidR="00B55E83" w:rsidRPr="006806C0" w:rsidRDefault="00B55E83" w:rsidP="00B55E83">
      <w:pPr>
        <w:spacing w:after="0"/>
        <w:jc w:val="both"/>
        <w:rPr>
          <w:rFonts w:ascii="Bookman Old Style" w:eastAsia="Arial Unicode MS" w:hAnsi="Bookman Old Style" w:cs="Raavi"/>
          <w:color w:val="000000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2.1 - O valor do aluguel será de R$ 500,00 (quinhentos reais) por mês, perfazendo um total de R$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6.0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00,00 (cinco mil e quinhentos reais) para o ano de 2021.</w:t>
      </w:r>
    </w:p>
    <w:p w14:paraId="477589F9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Arial Unicode MS" w:hAnsi="Bookman Old Style" w:cs="Raavi"/>
          <w:color w:val="000000"/>
          <w:sz w:val="24"/>
          <w:szCs w:val="24"/>
          <w:lang w:eastAsia="pt-BR"/>
        </w:rPr>
        <w:t xml:space="preserve">2.2 - </w:t>
      </w: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O pagamento será efetuado até 10º (décimo) dia útil do mês subsequente ao da locação.</w:t>
      </w:r>
    </w:p>
    <w:p w14:paraId="033AFD50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Raavi"/>
          <w:sz w:val="24"/>
          <w:szCs w:val="24"/>
          <w:lang w:eastAsia="pt-BR"/>
        </w:rPr>
        <w:t>2.3 - O pagamento será feito mediante crédito aberto em conta corrente em nome do locatário.</w:t>
      </w:r>
    </w:p>
    <w:p w14:paraId="0914901A" w14:textId="77777777" w:rsidR="00B55E83" w:rsidRPr="006806C0" w:rsidRDefault="00B55E83" w:rsidP="00B55E83">
      <w:p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74E8E519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  <w:t>CLÁUSULA TERCEIRA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– DA VIGÊNCIA E DO REAJUSTE:</w:t>
      </w:r>
    </w:p>
    <w:p w14:paraId="25A9F4FF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Raavi"/>
          <w:color w:val="000000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3.1 - O contrato terá vigência a partir de sua assinatura até 31/12/202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2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.</w:t>
      </w:r>
    </w:p>
    <w:p w14:paraId="0428AE30" w14:textId="77777777" w:rsidR="00B55E83" w:rsidRPr="006806C0" w:rsidRDefault="00B55E83" w:rsidP="00B55E83">
      <w:pPr>
        <w:spacing w:after="0"/>
        <w:jc w:val="both"/>
        <w:rPr>
          <w:rFonts w:ascii="Bookman Old Style" w:eastAsia="Arial Unicode MS" w:hAnsi="Bookman Old Style" w:cs="Raavi"/>
          <w:color w:val="000000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3.2 –Não haverá reajuste.</w:t>
      </w:r>
    </w:p>
    <w:p w14:paraId="27AF08DB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00F393DA" w14:textId="77777777" w:rsidR="00B55E83" w:rsidRPr="006806C0" w:rsidRDefault="00B55E83" w:rsidP="00B55E83">
      <w:pPr>
        <w:spacing w:after="0"/>
        <w:jc w:val="both"/>
        <w:rPr>
          <w:rFonts w:ascii="Arial Unicode MS" w:eastAsia="Arial Unicode MS" w:hAnsi="Arial Unicode MS" w:cs="Raavi"/>
          <w:b/>
          <w:bCs/>
          <w:color w:val="000000"/>
          <w:sz w:val="24"/>
          <w:szCs w:val="24"/>
          <w:lang w:eastAsia="pt-BR"/>
        </w:rPr>
      </w:pPr>
      <w:r w:rsidRPr="006806C0">
        <w:rPr>
          <w:rFonts w:ascii="Bookman Old Style" w:eastAsia="Arial Unicode MS" w:hAnsi="Bookman Old Style" w:cs="Arial"/>
          <w:b/>
          <w:sz w:val="24"/>
          <w:szCs w:val="24"/>
          <w:u w:val="single"/>
          <w:lang w:eastAsia="pt-BR"/>
        </w:rPr>
        <w:t>CLÁUSULA QUARTA</w:t>
      </w:r>
      <w:r w:rsidRPr="006806C0">
        <w:rPr>
          <w:rFonts w:ascii="Bookman Old Style" w:eastAsia="Arial Unicode MS" w:hAnsi="Bookman Old Style" w:cs="Arial"/>
          <w:b/>
          <w:sz w:val="24"/>
          <w:szCs w:val="24"/>
          <w:lang w:eastAsia="pt-BR"/>
        </w:rPr>
        <w:t xml:space="preserve"> - </w:t>
      </w:r>
      <w:r w:rsidRPr="006806C0">
        <w:rPr>
          <w:rFonts w:ascii="Bookman Old Style" w:eastAsia="Arial Unicode MS" w:hAnsi="Bookman Old Style" w:cs="Raavi"/>
          <w:b/>
          <w:bCs/>
          <w:color w:val="000000"/>
          <w:sz w:val="24"/>
          <w:szCs w:val="24"/>
          <w:lang w:eastAsia="pt-BR"/>
        </w:rPr>
        <w:t>DOS RECURSOS E DOTAÇÃO ORÇAMENTÁRIA</w:t>
      </w:r>
    </w:p>
    <w:p w14:paraId="1B7BC0F4" w14:textId="77777777" w:rsidR="00B55E83" w:rsidRPr="006806C0" w:rsidRDefault="00B55E83" w:rsidP="00B55E83">
      <w:pPr>
        <w:spacing w:after="0"/>
        <w:jc w:val="both"/>
        <w:rPr>
          <w:rFonts w:eastAsia="Times New Roman" w:cs="Arial"/>
          <w:iCs/>
          <w:sz w:val="24"/>
          <w:szCs w:val="24"/>
          <w:u w:val="single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lastRenderedPageBreak/>
        <w:t xml:space="preserve">4.1 - As despesas decorrentes do presente processo de licitação </w:t>
      </w:r>
      <w:r w:rsidRPr="006806C0">
        <w:rPr>
          <w:rFonts w:ascii="Bookman Old Style" w:eastAsia="Times New Roman" w:hAnsi="Bookman Old Style" w:cs="Arial"/>
          <w:iCs/>
          <w:sz w:val="24"/>
          <w:szCs w:val="24"/>
          <w:lang w:eastAsia="pt-BR"/>
        </w:rPr>
        <w:t xml:space="preserve">integram as dotações orçamentárias do orçamento da Prefeitura Municipal de Romelândia para o </w:t>
      </w:r>
      <w:r w:rsidRPr="006806C0">
        <w:rPr>
          <w:rFonts w:ascii="Bookman Old Style" w:eastAsia="Times New Roman" w:hAnsi="Bookman Old Style" w:cs="Arial"/>
          <w:b/>
          <w:iCs/>
          <w:sz w:val="24"/>
          <w:szCs w:val="24"/>
          <w:u w:val="single"/>
          <w:lang w:eastAsia="pt-BR"/>
        </w:rPr>
        <w:t>exercício de 202</w:t>
      </w:r>
      <w:r>
        <w:rPr>
          <w:rFonts w:ascii="Bookman Old Style" w:eastAsia="Times New Roman" w:hAnsi="Bookman Old Style" w:cs="Arial"/>
          <w:b/>
          <w:iCs/>
          <w:sz w:val="24"/>
          <w:szCs w:val="24"/>
          <w:u w:val="single"/>
          <w:lang w:eastAsia="pt-BR"/>
        </w:rPr>
        <w:t>2</w:t>
      </w:r>
      <w:r w:rsidRPr="006806C0">
        <w:rPr>
          <w:rFonts w:ascii="Bookman Old Style" w:eastAsia="Times New Roman" w:hAnsi="Bookman Old Style" w:cs="Arial"/>
          <w:b/>
          <w:iCs/>
          <w:sz w:val="24"/>
          <w:szCs w:val="24"/>
          <w:u w:val="single"/>
          <w:lang w:eastAsia="pt-BR"/>
        </w:rPr>
        <w:t>.</w:t>
      </w:r>
    </w:p>
    <w:p w14:paraId="75A6114D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7EF2B94F" w14:textId="77777777" w:rsidR="00B55E83" w:rsidRPr="006806C0" w:rsidRDefault="00B55E83" w:rsidP="00B55E83">
      <w:p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 w:cs="Arial"/>
          <w:bCs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bCs/>
          <w:sz w:val="24"/>
          <w:szCs w:val="24"/>
          <w:lang w:eastAsia="pt-BR"/>
        </w:rPr>
        <w:t>Órgão:</w:t>
      </w:r>
      <w:r w:rsidRPr="006806C0"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 xml:space="preserve"> Secretaria Mun. de Educação, Cultura e Esporte.</w:t>
      </w:r>
    </w:p>
    <w:p w14:paraId="40BBF75F" w14:textId="77777777" w:rsidR="00B55E83" w:rsidRPr="006806C0" w:rsidRDefault="00B55E83" w:rsidP="00B55E83">
      <w:p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 w:cs="Arial"/>
          <w:bCs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bCs/>
          <w:sz w:val="24"/>
          <w:szCs w:val="24"/>
          <w:lang w:eastAsia="pt-BR"/>
        </w:rPr>
        <w:t xml:space="preserve">Unidade: </w:t>
      </w:r>
      <w:r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>06.01</w:t>
      </w:r>
      <w:r w:rsidRPr="006806C0"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 xml:space="preserve"> – Departamento de Educação </w:t>
      </w:r>
    </w:p>
    <w:p w14:paraId="060DD21B" w14:textId="77777777" w:rsidR="00B55E83" w:rsidRPr="006806C0" w:rsidRDefault="00B55E83" w:rsidP="00B55E83">
      <w:p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 w:cs="Arial"/>
          <w:bCs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bCs/>
          <w:sz w:val="24"/>
          <w:szCs w:val="24"/>
          <w:lang w:eastAsia="pt-BR"/>
        </w:rPr>
        <w:t>Projeto / Atividade:</w:t>
      </w:r>
      <w:r w:rsidRPr="006806C0"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 xml:space="preserve"> 2.0</w:t>
      </w:r>
      <w:r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>21</w:t>
      </w:r>
      <w:r w:rsidRPr="006806C0"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 xml:space="preserve"> – Manutenção das Atividades do Ensino Fundamental.</w:t>
      </w:r>
    </w:p>
    <w:p w14:paraId="5B41FA13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Elemento: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3.3.90.36.15.00.00 – Locação de Imóveis</w:t>
      </w:r>
    </w:p>
    <w:p w14:paraId="0D238173" w14:textId="77777777" w:rsidR="00B55E83" w:rsidRPr="006806C0" w:rsidRDefault="00B55E83" w:rsidP="00B55E83">
      <w:pPr>
        <w:spacing w:after="0"/>
        <w:jc w:val="both"/>
        <w:rPr>
          <w:rFonts w:ascii="Bookman Old Style" w:eastAsia="Arial Unicode MS" w:hAnsi="Bookman Old Style" w:cs="Raavi"/>
          <w:sz w:val="24"/>
          <w:szCs w:val="24"/>
          <w:lang w:eastAsia="pt-BR"/>
        </w:rPr>
      </w:pPr>
    </w:p>
    <w:p w14:paraId="2629C463" w14:textId="77777777" w:rsidR="00B55E83" w:rsidRPr="006806C0" w:rsidRDefault="00B55E83" w:rsidP="00B55E83">
      <w:pPr>
        <w:spacing w:after="0"/>
        <w:jc w:val="both"/>
        <w:rPr>
          <w:rFonts w:ascii="Bookman Old Style" w:eastAsia="Arial Unicode MS" w:hAnsi="Bookman Old Style" w:cs="Arial"/>
          <w:b/>
          <w:sz w:val="24"/>
          <w:szCs w:val="24"/>
          <w:lang w:eastAsia="pt-BR"/>
        </w:rPr>
      </w:pPr>
      <w:r w:rsidRPr="006806C0">
        <w:rPr>
          <w:rFonts w:ascii="Bookman Old Style" w:eastAsia="Arial Unicode MS" w:hAnsi="Bookman Old Style" w:cs="Arial"/>
          <w:b/>
          <w:sz w:val="24"/>
          <w:szCs w:val="24"/>
          <w:u w:val="single"/>
          <w:lang w:eastAsia="pt-BR"/>
        </w:rPr>
        <w:t>CLÁUSULA QUINTA</w:t>
      </w:r>
      <w:r w:rsidRPr="006806C0">
        <w:rPr>
          <w:rFonts w:ascii="Bookman Old Style" w:eastAsia="Arial Unicode MS" w:hAnsi="Bookman Old Style" w:cs="Arial"/>
          <w:b/>
          <w:sz w:val="24"/>
          <w:szCs w:val="24"/>
          <w:lang w:eastAsia="pt-BR"/>
        </w:rPr>
        <w:t xml:space="preserve"> - DAS RESPONSABILIDADES DA LOCADORA:</w:t>
      </w:r>
    </w:p>
    <w:p w14:paraId="2B5FD8DE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5.1 - São Responsabilidades do locatário:</w:t>
      </w:r>
    </w:p>
    <w:p w14:paraId="170F7A64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a) Ceder o imóvel para uso sem pendencias judiciais, legais ou outras que venham a impedir o uso;</w:t>
      </w:r>
    </w:p>
    <w:p w14:paraId="47D71B94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b) Respeitar o prazo da Locação estabelecida no presente contrato;</w:t>
      </w:r>
    </w:p>
    <w:p w14:paraId="2249E106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c) Permitir ao Município efetuar as reformas necessárias e adaptações do ambiente;</w:t>
      </w:r>
    </w:p>
    <w:p w14:paraId="074A5802" w14:textId="77777777" w:rsidR="00B55E83" w:rsidRPr="006806C0" w:rsidRDefault="00B55E83" w:rsidP="00B55E83">
      <w:pPr>
        <w:spacing w:after="0"/>
        <w:jc w:val="both"/>
        <w:rPr>
          <w:rFonts w:ascii="Bookman Old Style" w:eastAsia="Arial Unicode MS" w:hAnsi="Bookman Old Style" w:cs="Arial"/>
          <w:sz w:val="24"/>
          <w:szCs w:val="24"/>
          <w:lang w:eastAsia="pt-BR"/>
        </w:rPr>
      </w:pPr>
    </w:p>
    <w:p w14:paraId="4A1EFA60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  <w:t>CLÁUSULA SEXTA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– DA RESPONSABILIDADE DO MUNICÍPIO:</w:t>
      </w:r>
    </w:p>
    <w:p w14:paraId="217810D0" w14:textId="77777777" w:rsidR="00B55E83" w:rsidRPr="006806C0" w:rsidRDefault="00B55E83" w:rsidP="00B55E83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6.1. São responsabilidades do Município:</w:t>
      </w:r>
    </w:p>
    <w:p w14:paraId="1629D089" w14:textId="77777777" w:rsidR="00B55E83" w:rsidRPr="006806C0" w:rsidRDefault="00B55E83" w:rsidP="00B55E83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a) Devolver o imóvel no vencimento do prazo estabelecido no presente contrato;</w:t>
      </w:r>
    </w:p>
    <w:p w14:paraId="5D31CA7F" w14:textId="77777777" w:rsidR="00B55E83" w:rsidRPr="006806C0" w:rsidRDefault="00B55E83" w:rsidP="00B55E83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b) Usar o espaço com zelo e respeito às demais áreas da sede;</w:t>
      </w:r>
    </w:p>
    <w:p w14:paraId="5A3242DA" w14:textId="77777777" w:rsidR="00B55E83" w:rsidRPr="006806C0" w:rsidRDefault="00B55E83" w:rsidP="00B55E83">
      <w:pPr>
        <w:widowControl w:val="0"/>
        <w:spacing w:after="0"/>
        <w:jc w:val="both"/>
        <w:rPr>
          <w:rFonts w:ascii="Bookman Old Style" w:eastAsia="Times New Roman" w:hAnsi="Bookman Old Style" w:cs="Arial"/>
          <w:color w:val="FF0000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c) Utilizar a área exclusivamente para os fins que deram origem à locação.</w:t>
      </w:r>
    </w:p>
    <w:p w14:paraId="553B816E" w14:textId="77777777" w:rsidR="00B55E83" w:rsidRPr="006806C0" w:rsidRDefault="00B55E83" w:rsidP="00B55E83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d) Indenizar a LOCADORA pelos danos causados as suas instalações pelo uso inadequado do espaço;</w:t>
      </w:r>
    </w:p>
    <w:p w14:paraId="66E149CD" w14:textId="77777777" w:rsidR="00B55E83" w:rsidRPr="006806C0" w:rsidRDefault="00B55E83" w:rsidP="00B55E83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e) Efetuar as melhorias, reformas e adaptações necessárias ao local para seu uso.</w:t>
      </w:r>
    </w:p>
    <w:p w14:paraId="6BD92C70" w14:textId="77777777" w:rsidR="00B55E83" w:rsidRPr="006806C0" w:rsidRDefault="00B55E83" w:rsidP="00B55E83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f) Manter as características do imóvel mesmo após reformas necessárias;</w:t>
      </w:r>
    </w:p>
    <w:p w14:paraId="058AC545" w14:textId="77777777" w:rsidR="00B55E83" w:rsidRPr="006806C0" w:rsidRDefault="00B55E83" w:rsidP="00B55E83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e) Efetuar o pagamento mensal das despesas com consumo de água e energia elétrica;</w:t>
      </w:r>
    </w:p>
    <w:p w14:paraId="37BE8FDB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24A18958" w14:textId="77777777" w:rsidR="00B55E83" w:rsidRPr="006806C0" w:rsidRDefault="00B55E83" w:rsidP="00B55E83">
      <w:pPr>
        <w:tabs>
          <w:tab w:val="left" w:pos="1650"/>
        </w:tabs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  <w:t>CLÁUSULA SÉTIMA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– DA RESCISÃO:</w:t>
      </w:r>
    </w:p>
    <w:p w14:paraId="641EC511" w14:textId="77777777" w:rsidR="00B55E83" w:rsidRPr="006806C0" w:rsidRDefault="00B55E83" w:rsidP="00B55E83">
      <w:pPr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Raavi"/>
          <w:color w:val="000000"/>
          <w:sz w:val="24"/>
          <w:szCs w:val="24"/>
          <w:lang w:eastAsia="pt-BR"/>
        </w:rPr>
        <w:t>–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A rescisão do presente contrato poderá ser:</w:t>
      </w:r>
    </w:p>
    <w:p w14:paraId="0B7AFDB0" w14:textId="77777777" w:rsidR="00B55E83" w:rsidRPr="006806C0" w:rsidRDefault="00B55E83" w:rsidP="00B55E83">
      <w:pPr>
        <w:tabs>
          <w:tab w:val="left" w:pos="284"/>
        </w:tabs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a) Determinada por ato unilateral da Administração, nos casos enunciados nos incisos I a XII e XVII do art. 78 da Lei 8.666/93.</w:t>
      </w:r>
    </w:p>
    <w:p w14:paraId="0862FA9E" w14:textId="77777777" w:rsidR="00B55E83" w:rsidRPr="006806C0" w:rsidRDefault="00B55E83" w:rsidP="00B55E83">
      <w:pPr>
        <w:tabs>
          <w:tab w:val="left" w:pos="284"/>
        </w:tabs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b) Amigável, mediante autorização da autoridade competente, reduzida a termo no processo licitatório, desde que demonstrada conveniência para a Administração.</w:t>
      </w:r>
    </w:p>
    <w:p w14:paraId="58354348" w14:textId="77777777" w:rsidR="00B55E83" w:rsidRPr="006806C0" w:rsidRDefault="00B55E83" w:rsidP="00B55E83">
      <w:pPr>
        <w:tabs>
          <w:tab w:val="left" w:pos="284"/>
        </w:tabs>
        <w:spacing w:after="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lastRenderedPageBreak/>
        <w:t>c) Judicial, nos termos da legislação. Se houver a violação, pelas partes, de quaisquer das obrigações aqui assumidas, em especial, o inadimplemento do valor do locatício.</w:t>
      </w:r>
    </w:p>
    <w:p w14:paraId="0E6310BA" w14:textId="77777777" w:rsidR="00B55E83" w:rsidRPr="006806C0" w:rsidRDefault="00B55E83" w:rsidP="00B55E83">
      <w:pPr>
        <w:tabs>
          <w:tab w:val="left" w:pos="284"/>
        </w:tabs>
        <w:spacing w:after="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7.1.1 – Não se aplica nos motivos acima aludidos os incisos III, V, VI, IX, do art. 78 da Lei 8.666/93.</w:t>
      </w:r>
    </w:p>
    <w:p w14:paraId="098574CF" w14:textId="77777777" w:rsidR="00B55E83" w:rsidRPr="006806C0" w:rsidRDefault="00B55E83" w:rsidP="00B55E83">
      <w:pPr>
        <w:spacing w:after="0"/>
        <w:jc w:val="both"/>
        <w:rPr>
          <w:rFonts w:ascii="Bookman Old Style" w:eastAsia="Arial Unicode MS" w:hAnsi="Bookman Old Style" w:cs="Raavi"/>
          <w:color w:val="000000"/>
          <w:sz w:val="24"/>
          <w:szCs w:val="24"/>
          <w:lang w:eastAsia="pt-BR"/>
        </w:rPr>
      </w:pPr>
      <w:r w:rsidRPr="006806C0">
        <w:rPr>
          <w:rFonts w:ascii="Bookman Old Style" w:eastAsia="Arial Unicode MS" w:hAnsi="Bookman Old Style" w:cs="Raavi"/>
          <w:color w:val="000000"/>
          <w:sz w:val="24"/>
          <w:szCs w:val="24"/>
          <w:lang w:eastAsia="pt-BR"/>
        </w:rPr>
        <w:t>7.2 – Se houver rescisão deverá ser concedido prazo de no mínimo 60 (sessenta) dias para que o Município possa se realocar.</w:t>
      </w:r>
    </w:p>
    <w:p w14:paraId="5FDED661" w14:textId="77777777" w:rsidR="00B55E83" w:rsidRPr="006806C0" w:rsidRDefault="00B55E83" w:rsidP="00B55E83">
      <w:pPr>
        <w:tabs>
          <w:tab w:val="left" w:pos="851"/>
        </w:tabs>
        <w:spacing w:after="0"/>
        <w:ind w:left="567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02D33563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  <w:t>CLÁUSULA OITAVA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– DAS PENALIDADES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:</w:t>
      </w:r>
    </w:p>
    <w:p w14:paraId="7BB3CAE3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Raavi"/>
          <w:color w:val="000000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Raavi"/>
          <w:color w:val="000000"/>
          <w:sz w:val="24"/>
          <w:szCs w:val="24"/>
          <w:lang w:eastAsia="pt-BR"/>
        </w:rPr>
        <w:t>8.1 - Fica estabelecido que à parte que descumprir qualquer clausula do presente contrato, ficará sujeito à multa correspondente a 10% (dez por cento) do valor contratual.</w:t>
      </w:r>
    </w:p>
    <w:p w14:paraId="3B7B61F3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07697F06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  <w:t>CLÁUSULA NONA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– DA LEGISLAÇÃO APLICADA:</w:t>
      </w:r>
    </w:p>
    <w:p w14:paraId="753AB130" w14:textId="77777777" w:rsidR="00B55E83" w:rsidRPr="006806C0" w:rsidRDefault="00B55E83" w:rsidP="00B55E83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9.1 - Aplica-se a este Termo de dispensa, nos casos omissos, a seguinte legislação: </w:t>
      </w:r>
    </w:p>
    <w:p w14:paraId="67AC7E7D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a) 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Lei Federal nº 8.666/93 e suas alterações – Lei das Licitações e </w:t>
      </w:r>
      <w:smartTag w:uri="urn:schemas-microsoft-com:office:smarttags" w:element="metricconverter">
        <w:r w:rsidRPr="006806C0">
          <w:rPr>
            <w:rFonts w:ascii="Bookman Old Style" w:eastAsia="Times New Roman" w:hAnsi="Bookman Old Style" w:cs="Arial"/>
            <w:sz w:val="24"/>
            <w:szCs w:val="24"/>
            <w:lang w:eastAsia="pt-BR"/>
          </w:rPr>
          <w:t>Contratos</w:t>
        </w:r>
      </w:smartTag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Administrativos;</w:t>
      </w:r>
    </w:p>
    <w:p w14:paraId="5F7D6B95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b) 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Lei Federal nº 8.078/90 e suas alterações – Código de Defesa do Consumidor;</w:t>
      </w:r>
    </w:p>
    <w:p w14:paraId="69951BBA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c) 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Lei Federal nº 10.406/02 – Código Civil;</w:t>
      </w:r>
    </w:p>
    <w:p w14:paraId="18559E4B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d) Constituição da República Federativa do Brasil de 1988;</w:t>
      </w:r>
    </w:p>
    <w:p w14:paraId="27A6500E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e) Lei n. 8245/91 (lei do inquilinato).</w:t>
      </w:r>
    </w:p>
    <w:p w14:paraId="3259F464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</w:pPr>
    </w:p>
    <w:p w14:paraId="400168DC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  <w:t>CLÁUSULA DÉCIMA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– DO FORO:</w:t>
      </w:r>
    </w:p>
    <w:p w14:paraId="1120932C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15.1 - Fica eleito o Foro da Comarca de Anchieta, Estado de Santa Catarina, como competente para dirimir questões oriundas do presente Contrato.</w:t>
      </w:r>
    </w:p>
    <w:p w14:paraId="29BAAAE5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793AD799" w14:textId="77777777" w:rsidR="00B55E83" w:rsidRPr="006806C0" w:rsidRDefault="00B55E83" w:rsidP="00B55E83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E por estarem justos e contratados, assinam o presente, por si e seus assessores, em 3 (três) vias iguais e de mesmo teor e rubricadas para todos os fins de direito, na presença das testemunhas abaixo arroladas.</w:t>
      </w:r>
    </w:p>
    <w:p w14:paraId="616E0290" w14:textId="77777777" w:rsidR="00B55E83" w:rsidRPr="006806C0" w:rsidRDefault="00B55E83" w:rsidP="00B55E83">
      <w:pPr>
        <w:tabs>
          <w:tab w:val="left" w:pos="0"/>
        </w:tabs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5465436D" w14:textId="77777777" w:rsidR="00B55E83" w:rsidRPr="006806C0" w:rsidRDefault="00B55E83" w:rsidP="00B55E83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>Município de Romelândia</w:t>
      </w:r>
      <w:r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 xml:space="preserve"> </w:t>
      </w:r>
      <w:r w:rsidRPr="006806C0"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>(SC)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em 05 de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janeiro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2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.</w:t>
      </w:r>
    </w:p>
    <w:p w14:paraId="4BD882C4" w14:textId="77777777" w:rsidR="00B55E83" w:rsidRPr="006806C0" w:rsidRDefault="00B55E83" w:rsidP="00B55E83">
      <w:pPr>
        <w:widowControl w:val="0"/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</w:p>
    <w:p w14:paraId="4C1D6EB2" w14:textId="77777777" w:rsidR="00B55E83" w:rsidRPr="006806C0" w:rsidRDefault="00B55E83" w:rsidP="00B55E83">
      <w:pPr>
        <w:widowControl w:val="0"/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</w:p>
    <w:tbl>
      <w:tblPr>
        <w:tblW w:w="99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"/>
        <w:gridCol w:w="5304"/>
        <w:gridCol w:w="4110"/>
        <w:gridCol w:w="467"/>
      </w:tblGrid>
      <w:tr w:rsidR="00B55E83" w:rsidRPr="006806C0" w14:paraId="083F0CF2" w14:textId="77777777" w:rsidTr="009829F3">
        <w:trPr>
          <w:gridAfter w:val="1"/>
          <w:wAfter w:w="467" w:type="dxa"/>
          <w:trHeight w:val="739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C862C" w14:textId="77777777" w:rsidR="00B55E83" w:rsidRPr="006806C0" w:rsidRDefault="00B55E83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  <w:t>_____________________________</w:t>
            </w:r>
          </w:p>
          <w:p w14:paraId="672401DA" w14:textId="77777777" w:rsidR="00B55E83" w:rsidRPr="006806C0" w:rsidRDefault="00B55E83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pt-BR"/>
              </w:rPr>
              <w:t>JUAREZ FURTADO</w:t>
            </w:r>
          </w:p>
          <w:p w14:paraId="6B67E70D" w14:textId="77777777" w:rsidR="00B55E83" w:rsidRPr="006806C0" w:rsidRDefault="00B55E83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  <w:t>Prefeito Municipal de Romelândia</w:t>
            </w:r>
          </w:p>
          <w:p w14:paraId="0C17DC48" w14:textId="77777777" w:rsidR="00B55E83" w:rsidRPr="006806C0" w:rsidRDefault="00B55E83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  <w:t>MUNICÍPIO</w:t>
            </w:r>
          </w:p>
          <w:p w14:paraId="0A6A61B1" w14:textId="77777777" w:rsidR="00B55E83" w:rsidRPr="006806C0" w:rsidRDefault="00B55E83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</w:p>
          <w:p w14:paraId="2E328B3C" w14:textId="77777777" w:rsidR="00B55E83" w:rsidRPr="006806C0" w:rsidRDefault="00B55E83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</w:p>
          <w:p w14:paraId="64143EA8" w14:textId="77777777" w:rsidR="00B55E83" w:rsidRPr="006806C0" w:rsidRDefault="00B55E83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</w:p>
          <w:p w14:paraId="77B4A645" w14:textId="77777777" w:rsidR="00B55E83" w:rsidRPr="006806C0" w:rsidRDefault="00B55E83" w:rsidP="009829F3">
            <w:pPr>
              <w:spacing w:after="0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85B8CD7" w14:textId="77777777" w:rsidR="00B55E83" w:rsidRPr="006806C0" w:rsidRDefault="00B55E83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  <w:lastRenderedPageBreak/>
              <w:t>______________________________</w:t>
            </w:r>
          </w:p>
          <w:p w14:paraId="1B3703FA" w14:textId="77777777" w:rsidR="00B55E83" w:rsidRPr="006806C0" w:rsidRDefault="00B55E83" w:rsidP="009829F3">
            <w:pPr>
              <w:spacing w:after="0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pt-BR"/>
              </w:rPr>
              <w:t>ILDEMAR GRADE</w:t>
            </w:r>
          </w:p>
          <w:p w14:paraId="28A04891" w14:textId="77777777" w:rsidR="00B55E83" w:rsidRDefault="00B55E83" w:rsidP="009829F3">
            <w:pPr>
              <w:spacing w:after="0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eastAsia="pt-BR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pt-BR"/>
              </w:rPr>
              <w:t>CPF Nº.526.032.299-15</w:t>
            </w:r>
          </w:p>
          <w:p w14:paraId="280CA5BD" w14:textId="77777777" w:rsidR="00B55E83" w:rsidRPr="006806C0" w:rsidRDefault="00B55E83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Tahoma"/>
                <w:sz w:val="24"/>
                <w:szCs w:val="24"/>
                <w:lang w:eastAsia="pt-BR"/>
              </w:rPr>
              <w:t>LOCADOR</w:t>
            </w:r>
          </w:p>
        </w:tc>
      </w:tr>
      <w:tr w:rsidR="00B55E83" w:rsidRPr="006806C0" w14:paraId="7C58D087" w14:textId="77777777" w:rsidTr="009829F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4" w:type="dxa"/>
          <w:jc w:val="center"/>
        </w:trPr>
        <w:tc>
          <w:tcPr>
            <w:tcW w:w="9881" w:type="dxa"/>
            <w:gridSpan w:val="3"/>
            <w:hideMark/>
          </w:tcPr>
          <w:tbl>
            <w:tblPr>
              <w:tblW w:w="832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78"/>
              <w:gridCol w:w="3745"/>
            </w:tblGrid>
            <w:tr w:rsidR="00B55E83" w:rsidRPr="006806C0" w14:paraId="21808764" w14:textId="77777777" w:rsidTr="009829F3">
              <w:trPr>
                <w:jc w:val="center"/>
              </w:trPr>
              <w:tc>
                <w:tcPr>
                  <w:tcW w:w="4578" w:type="dxa"/>
                  <w:hideMark/>
                </w:tcPr>
                <w:p w14:paraId="75E045C0" w14:textId="77777777" w:rsidR="00B55E83" w:rsidRPr="006806C0" w:rsidRDefault="00B55E83" w:rsidP="009829F3">
                  <w:pPr>
                    <w:keepNext/>
                    <w:spacing w:after="0"/>
                    <w:outlineLvl w:val="1"/>
                    <w:rPr>
                      <w:rFonts w:ascii="Bookman Old Style" w:eastAsia="Times New Roman" w:hAnsi="Bookman Old Style" w:cs="Arial"/>
                      <w:bCs/>
                      <w:iCs/>
                      <w:sz w:val="24"/>
                      <w:szCs w:val="24"/>
                      <w:lang w:val="x-none" w:eastAsia="x-none"/>
                    </w:rPr>
                  </w:pPr>
                  <w:r w:rsidRPr="006806C0">
                    <w:rPr>
                      <w:rFonts w:ascii="Bookman Old Style" w:eastAsia="Times New Roman" w:hAnsi="Bookman Old Style" w:cs="Arial"/>
                      <w:bCs/>
                      <w:iCs/>
                      <w:sz w:val="24"/>
                      <w:szCs w:val="24"/>
                      <w:lang w:val="x-none" w:eastAsia="x-none"/>
                    </w:rPr>
                    <w:t>________</w:t>
                  </w:r>
                  <w:r w:rsidRPr="006806C0">
                    <w:rPr>
                      <w:rFonts w:ascii="Bookman Old Style" w:eastAsia="Times New Roman" w:hAnsi="Bookman Old Style" w:cs="Arial"/>
                      <w:bCs/>
                      <w:iCs/>
                      <w:sz w:val="24"/>
                      <w:szCs w:val="24"/>
                      <w:lang w:eastAsia="x-none"/>
                    </w:rPr>
                    <w:t>______</w:t>
                  </w:r>
                  <w:r w:rsidRPr="006806C0">
                    <w:rPr>
                      <w:rFonts w:ascii="Bookman Old Style" w:eastAsia="Times New Roman" w:hAnsi="Bookman Old Style" w:cs="Arial"/>
                      <w:bCs/>
                      <w:iCs/>
                      <w:sz w:val="24"/>
                      <w:szCs w:val="24"/>
                      <w:lang w:val="x-none" w:eastAsia="x-none"/>
                    </w:rPr>
                    <w:t>_______________</w:t>
                  </w:r>
                </w:p>
                <w:p w14:paraId="37E0CC8A" w14:textId="77777777" w:rsidR="00B55E83" w:rsidRPr="006806C0" w:rsidRDefault="00B55E83" w:rsidP="009829F3">
                  <w:pPr>
                    <w:keepNext/>
                    <w:spacing w:after="0"/>
                    <w:outlineLvl w:val="1"/>
                    <w:rPr>
                      <w:rFonts w:ascii="Bookman Old Style" w:eastAsia="Times New Roman" w:hAnsi="Bookman Old Style" w:cs="Arial"/>
                      <w:b/>
                      <w:bCs/>
                      <w:iCs/>
                      <w:sz w:val="24"/>
                      <w:szCs w:val="24"/>
                      <w:lang w:eastAsia="x-none"/>
                    </w:rPr>
                  </w:pPr>
                  <w:r w:rsidRPr="006806C0">
                    <w:rPr>
                      <w:rFonts w:ascii="Bookman Old Style" w:eastAsia="Times New Roman" w:hAnsi="Bookman Old Style" w:cs="Arial"/>
                      <w:b/>
                      <w:bCs/>
                      <w:iCs/>
                      <w:sz w:val="24"/>
                      <w:szCs w:val="24"/>
                      <w:lang w:eastAsia="x-none"/>
                    </w:rPr>
                    <w:t>ELENICE ELECIR PORSCH</w:t>
                  </w:r>
                </w:p>
                <w:p w14:paraId="4613924A" w14:textId="77777777" w:rsidR="00B55E83" w:rsidRPr="006806C0" w:rsidRDefault="00B55E83" w:rsidP="009829F3">
                  <w:pPr>
                    <w:keepNext/>
                    <w:spacing w:after="0"/>
                    <w:outlineLvl w:val="1"/>
                    <w:rPr>
                      <w:rFonts w:ascii="Bookman Old Style" w:eastAsia="Times New Roman" w:hAnsi="Bookman Old Style" w:cs="Arial"/>
                      <w:bCs/>
                      <w:iCs/>
                      <w:sz w:val="24"/>
                      <w:szCs w:val="24"/>
                      <w:lang w:eastAsia="x-none"/>
                    </w:rPr>
                  </w:pPr>
                  <w:r w:rsidRPr="006806C0">
                    <w:rPr>
                      <w:rFonts w:ascii="Bookman Old Style" w:eastAsia="Times New Roman" w:hAnsi="Bookman Old Style" w:cs="Arial"/>
                      <w:bCs/>
                      <w:iCs/>
                      <w:sz w:val="24"/>
                      <w:szCs w:val="24"/>
                      <w:lang w:val="x-none" w:eastAsia="x-none"/>
                    </w:rPr>
                    <w:t xml:space="preserve">CPF: </w:t>
                  </w:r>
                  <w:r w:rsidRPr="006806C0">
                    <w:rPr>
                      <w:rFonts w:ascii="Bookman Old Style" w:eastAsia="Times New Roman" w:hAnsi="Bookman Old Style" w:cs="Arial"/>
                      <w:bCs/>
                      <w:iCs/>
                      <w:sz w:val="24"/>
                      <w:szCs w:val="24"/>
                      <w:lang w:eastAsia="x-none"/>
                    </w:rPr>
                    <w:t>008.729.069-30</w:t>
                  </w:r>
                </w:p>
                <w:p w14:paraId="77DFF7A6" w14:textId="77777777" w:rsidR="00B55E83" w:rsidRPr="006806C0" w:rsidRDefault="00B55E83" w:rsidP="009829F3">
                  <w:pPr>
                    <w:spacing w:after="0"/>
                    <w:rPr>
                      <w:rFonts w:ascii="Bookman Old Style" w:eastAsia="Times New Roman" w:hAnsi="Bookman Old Style"/>
                      <w:sz w:val="24"/>
                      <w:szCs w:val="24"/>
                      <w:lang w:eastAsia="pt-BR"/>
                    </w:rPr>
                  </w:pPr>
                  <w:r w:rsidRPr="006806C0">
                    <w:rPr>
                      <w:rFonts w:ascii="Bookman Old Style" w:eastAsia="Times New Roman" w:hAnsi="Bookman Old Style"/>
                      <w:sz w:val="24"/>
                      <w:szCs w:val="24"/>
                      <w:lang w:eastAsia="pt-BR"/>
                    </w:rPr>
                    <w:t xml:space="preserve">             Testemunha</w:t>
                  </w:r>
                </w:p>
              </w:tc>
              <w:tc>
                <w:tcPr>
                  <w:tcW w:w="3745" w:type="dxa"/>
                  <w:hideMark/>
                </w:tcPr>
                <w:p w14:paraId="662C822E" w14:textId="77777777" w:rsidR="00B55E83" w:rsidRPr="006806C0" w:rsidRDefault="00B55E83" w:rsidP="009829F3">
                  <w:pPr>
                    <w:spacing w:after="0"/>
                    <w:jc w:val="center"/>
                    <w:rPr>
                      <w:rFonts w:ascii="Bookman Old Style" w:eastAsia="Times New Roman" w:hAnsi="Bookman Old Style" w:cs="Arial"/>
                      <w:sz w:val="24"/>
                      <w:szCs w:val="24"/>
                      <w:lang w:eastAsia="pt-BR"/>
                    </w:rPr>
                  </w:pPr>
                  <w:r w:rsidRPr="006806C0">
                    <w:rPr>
                      <w:rFonts w:ascii="Bookman Old Style" w:eastAsia="Times New Roman" w:hAnsi="Bookman Old Style" w:cs="Arial"/>
                      <w:sz w:val="24"/>
                      <w:szCs w:val="24"/>
                      <w:lang w:eastAsia="pt-BR"/>
                    </w:rPr>
                    <w:t>______________________________</w:t>
                  </w:r>
                </w:p>
                <w:p w14:paraId="548B07AF" w14:textId="77777777" w:rsidR="00B55E83" w:rsidRPr="006806C0" w:rsidRDefault="00B55E83" w:rsidP="009829F3">
                  <w:pPr>
                    <w:spacing w:after="0"/>
                    <w:jc w:val="center"/>
                    <w:rPr>
                      <w:rFonts w:ascii="Bookman Old Style" w:eastAsia="Times New Roman" w:hAnsi="Bookman Old Style" w:cs="Arial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Bookman Old Style" w:eastAsia="Times New Roman" w:hAnsi="Bookman Old Style" w:cs="Arial"/>
                      <w:b/>
                      <w:sz w:val="24"/>
                      <w:szCs w:val="24"/>
                      <w:lang w:eastAsia="pt-BR"/>
                    </w:rPr>
                    <w:t>ANDRESSA SOARES</w:t>
                  </w:r>
                </w:p>
                <w:p w14:paraId="74B2B0C5" w14:textId="77777777" w:rsidR="00B55E83" w:rsidRPr="006806C0" w:rsidRDefault="00B55E83" w:rsidP="009829F3">
                  <w:pPr>
                    <w:spacing w:after="0"/>
                    <w:jc w:val="center"/>
                    <w:rPr>
                      <w:rFonts w:ascii="Bookman Old Style" w:eastAsia="Times New Roman" w:hAnsi="Bookman Old Style" w:cs="Arial"/>
                      <w:sz w:val="24"/>
                      <w:szCs w:val="24"/>
                      <w:lang w:eastAsia="pt-BR"/>
                    </w:rPr>
                  </w:pPr>
                  <w:r w:rsidRPr="006806C0">
                    <w:rPr>
                      <w:rFonts w:ascii="Bookman Old Style" w:eastAsia="Times New Roman" w:hAnsi="Bookman Old Style" w:cs="Arial"/>
                      <w:sz w:val="24"/>
                      <w:szCs w:val="24"/>
                      <w:lang w:eastAsia="pt-BR"/>
                    </w:rPr>
                    <w:t xml:space="preserve">CPF: </w:t>
                  </w:r>
                  <w:r>
                    <w:rPr>
                      <w:rFonts w:ascii="Bookman Old Style" w:eastAsia="Times New Roman" w:hAnsi="Bookman Old Style" w:cs="Arial"/>
                      <w:sz w:val="24"/>
                      <w:szCs w:val="24"/>
                      <w:lang w:eastAsia="pt-BR"/>
                    </w:rPr>
                    <w:t>076.209.969-07</w:t>
                  </w:r>
                </w:p>
                <w:p w14:paraId="06345A80" w14:textId="77777777" w:rsidR="00B55E83" w:rsidRPr="006806C0" w:rsidRDefault="00B55E83" w:rsidP="009829F3">
                  <w:pPr>
                    <w:spacing w:after="0"/>
                    <w:jc w:val="center"/>
                    <w:rPr>
                      <w:rFonts w:ascii="Bookman Old Style" w:eastAsia="Times New Roman" w:hAnsi="Bookman Old Style" w:cs="Arial"/>
                      <w:sz w:val="24"/>
                      <w:szCs w:val="24"/>
                      <w:lang w:eastAsia="pt-BR"/>
                    </w:rPr>
                  </w:pPr>
                  <w:r w:rsidRPr="006806C0">
                    <w:rPr>
                      <w:rFonts w:ascii="Bookman Old Style" w:eastAsia="Times New Roman" w:hAnsi="Bookman Old Style" w:cs="Arial"/>
                      <w:sz w:val="24"/>
                      <w:szCs w:val="24"/>
                      <w:lang w:eastAsia="pt-BR"/>
                    </w:rPr>
                    <w:t>Testemunha</w:t>
                  </w:r>
                </w:p>
              </w:tc>
            </w:tr>
          </w:tbl>
          <w:p w14:paraId="5AD6C538" w14:textId="77777777" w:rsidR="00B55E83" w:rsidRPr="006806C0" w:rsidRDefault="00B55E83" w:rsidP="009829F3">
            <w:pPr>
              <w:spacing w:after="0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pt-BR"/>
              </w:rPr>
            </w:pPr>
          </w:p>
        </w:tc>
      </w:tr>
    </w:tbl>
    <w:p w14:paraId="7644CD6A" w14:textId="77777777" w:rsidR="00B55E83" w:rsidRPr="006806C0" w:rsidRDefault="00B55E83" w:rsidP="00B55E83">
      <w:pPr>
        <w:tabs>
          <w:tab w:val="left" w:pos="0"/>
        </w:tabs>
        <w:spacing w:after="0"/>
        <w:rPr>
          <w:rFonts w:ascii="Bookman Old Style" w:eastAsia="Times New Roman" w:hAnsi="Bookman Old Style"/>
          <w:sz w:val="24"/>
          <w:szCs w:val="24"/>
          <w:lang w:eastAsia="pt-BR"/>
        </w:rPr>
      </w:pPr>
    </w:p>
    <w:p w14:paraId="48895DCF" w14:textId="77777777" w:rsidR="00B55E83" w:rsidRPr="006806C0" w:rsidRDefault="00B55E83" w:rsidP="00B55E83">
      <w:pPr>
        <w:tabs>
          <w:tab w:val="left" w:pos="0"/>
        </w:tabs>
        <w:spacing w:after="0"/>
        <w:rPr>
          <w:rFonts w:ascii="Bookman Old Style" w:eastAsia="Times New Roman" w:hAnsi="Bookman Old Style"/>
          <w:sz w:val="24"/>
          <w:szCs w:val="24"/>
          <w:lang w:eastAsia="pt-BR"/>
        </w:rPr>
      </w:pPr>
    </w:p>
    <w:p w14:paraId="58E0A33E" w14:textId="77777777" w:rsidR="00B55E83" w:rsidRDefault="00B55E83" w:rsidP="00B55E83">
      <w:pPr>
        <w:tabs>
          <w:tab w:val="left" w:pos="0"/>
        </w:tabs>
        <w:spacing w:after="0"/>
        <w:rPr>
          <w:rFonts w:ascii="Bookman Old Style" w:eastAsia="Times New Roman" w:hAnsi="Bookman Old Style"/>
          <w:sz w:val="24"/>
          <w:szCs w:val="24"/>
          <w:lang w:eastAsia="pt-BR"/>
        </w:rPr>
      </w:pPr>
    </w:p>
    <w:p w14:paraId="3CE36195" w14:textId="77777777" w:rsidR="00B55E83" w:rsidRPr="006806C0" w:rsidRDefault="00B55E83" w:rsidP="00B55E83">
      <w:pPr>
        <w:tabs>
          <w:tab w:val="left" w:pos="0"/>
        </w:tabs>
        <w:spacing w:after="0"/>
        <w:rPr>
          <w:rFonts w:ascii="Bookman Old Style" w:eastAsia="Times New Roman" w:hAnsi="Bookman Old Style"/>
          <w:sz w:val="24"/>
          <w:szCs w:val="24"/>
          <w:lang w:eastAsia="pt-BR"/>
        </w:rPr>
      </w:pPr>
    </w:p>
    <w:tbl>
      <w:tblPr>
        <w:tblW w:w="88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3981"/>
      </w:tblGrid>
      <w:tr w:rsidR="00B55E83" w:rsidRPr="006806C0" w14:paraId="2F6374B2" w14:textId="77777777" w:rsidTr="009829F3">
        <w:trPr>
          <w:jc w:val="center"/>
        </w:trPr>
        <w:tc>
          <w:tcPr>
            <w:tcW w:w="4834" w:type="dxa"/>
            <w:hideMark/>
          </w:tcPr>
          <w:p w14:paraId="7A2365B8" w14:textId="77777777" w:rsidR="00B55E83" w:rsidRPr="006806C0" w:rsidRDefault="00B55E83" w:rsidP="009829F3">
            <w:pPr>
              <w:keepNext/>
              <w:spacing w:after="0"/>
              <w:outlineLvl w:val="1"/>
              <w:rPr>
                <w:rFonts w:ascii="Bookman Old Style" w:eastAsia="Times New Roman" w:hAnsi="Bookman Old Style" w:cs="Arial"/>
                <w:bCs/>
                <w:iCs/>
                <w:sz w:val="24"/>
                <w:szCs w:val="24"/>
                <w:lang w:eastAsia="x-none"/>
              </w:rPr>
            </w:pPr>
          </w:p>
          <w:p w14:paraId="3B0246D2" w14:textId="77777777" w:rsidR="00B55E83" w:rsidRPr="006806C0" w:rsidRDefault="00B55E83" w:rsidP="009829F3">
            <w:pPr>
              <w:spacing w:after="0"/>
              <w:rPr>
                <w:rFonts w:ascii="Bookman Old Style" w:eastAsia="Times New Roman" w:hAnsi="Bookman Old Style"/>
                <w:sz w:val="24"/>
                <w:szCs w:val="24"/>
                <w:lang w:eastAsia="pt-BR"/>
              </w:rPr>
            </w:pPr>
          </w:p>
        </w:tc>
        <w:tc>
          <w:tcPr>
            <w:tcW w:w="3981" w:type="dxa"/>
            <w:hideMark/>
          </w:tcPr>
          <w:p w14:paraId="6163AD3F" w14:textId="77777777" w:rsidR="00B55E83" w:rsidRPr="006806C0" w:rsidRDefault="00B55E83" w:rsidP="009829F3">
            <w:pPr>
              <w:spacing w:after="0"/>
              <w:ind w:left="-1481" w:firstLine="1481"/>
              <w:rPr>
                <w:rFonts w:ascii="Bookman Old Style" w:eastAsia="Times New Roman" w:hAnsi="Bookman Old Style" w:cs="Arial"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Arial"/>
                <w:sz w:val="24"/>
                <w:szCs w:val="24"/>
                <w:lang w:eastAsia="pt-BR"/>
              </w:rPr>
              <w:t>______________________________</w:t>
            </w:r>
          </w:p>
          <w:p w14:paraId="47FA2440" w14:textId="77777777" w:rsidR="00B55E83" w:rsidRPr="006806C0" w:rsidRDefault="00B55E83" w:rsidP="009829F3">
            <w:pPr>
              <w:widowControl w:val="0"/>
              <w:spacing w:after="0"/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pt-BR"/>
              </w:rPr>
              <w:t>ANDRIÉLI ROTAVA</w:t>
            </w:r>
          </w:p>
          <w:p w14:paraId="624D8756" w14:textId="77777777" w:rsidR="00B55E83" w:rsidRPr="006806C0" w:rsidRDefault="00B55E83" w:rsidP="009829F3">
            <w:pPr>
              <w:widowControl w:val="0"/>
              <w:spacing w:after="0"/>
              <w:rPr>
                <w:rFonts w:ascii="Bookman Old Style" w:eastAsia="Times New Roman" w:hAnsi="Bookman Old Style" w:cs="Arial"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pt-BR"/>
              </w:rPr>
              <w:t>Assessora Jurídica</w:t>
            </w:r>
          </w:p>
          <w:p w14:paraId="534DD126" w14:textId="77777777" w:rsidR="00B55E83" w:rsidRPr="006806C0" w:rsidRDefault="00B55E83" w:rsidP="009829F3">
            <w:pPr>
              <w:spacing w:after="0"/>
              <w:rPr>
                <w:rFonts w:ascii="Bookman Old Style" w:eastAsia="Times New Roman" w:hAnsi="Bookman Old Style" w:cs="Arial"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Arial"/>
                <w:sz w:val="24"/>
                <w:szCs w:val="24"/>
                <w:lang w:eastAsia="pt-BR"/>
              </w:rPr>
              <w:t>OAB 38324</w:t>
            </w:r>
          </w:p>
          <w:p w14:paraId="6B5D6FA6" w14:textId="77777777" w:rsidR="00B55E83" w:rsidRPr="006806C0" w:rsidRDefault="00B55E83" w:rsidP="009829F3">
            <w:pPr>
              <w:spacing w:after="0"/>
              <w:rPr>
                <w:rFonts w:ascii="Bookman Old Style" w:eastAsia="Times New Roman" w:hAnsi="Bookman Old Style" w:cs="Arial"/>
                <w:sz w:val="24"/>
                <w:szCs w:val="24"/>
                <w:lang w:eastAsia="pt-BR"/>
              </w:rPr>
            </w:pPr>
          </w:p>
          <w:p w14:paraId="7A913321" w14:textId="77777777" w:rsidR="00B55E83" w:rsidRPr="006806C0" w:rsidRDefault="00B55E83" w:rsidP="009829F3">
            <w:pPr>
              <w:spacing w:after="0"/>
              <w:rPr>
                <w:rFonts w:ascii="Bookman Old Style" w:eastAsia="Times New Roman" w:hAnsi="Bookman Old Style" w:cs="Arial"/>
                <w:sz w:val="24"/>
                <w:szCs w:val="24"/>
                <w:lang w:eastAsia="pt-BR"/>
              </w:rPr>
            </w:pPr>
          </w:p>
        </w:tc>
      </w:tr>
    </w:tbl>
    <w:p w14:paraId="1580A64F" w14:textId="77777777" w:rsidR="00B55E83" w:rsidRPr="006806C0" w:rsidRDefault="00B55E83" w:rsidP="00B55E83">
      <w:pPr>
        <w:rPr>
          <w:sz w:val="24"/>
          <w:szCs w:val="24"/>
        </w:rPr>
      </w:pPr>
    </w:p>
    <w:p w14:paraId="09FDACD9" w14:textId="2D4B3B9C" w:rsidR="00E515B1" w:rsidRPr="00B55E83" w:rsidRDefault="00E515B1" w:rsidP="00B55E83"/>
    <w:sectPr w:rsidR="00E515B1" w:rsidRPr="00B55E83" w:rsidSect="00585FF2">
      <w:headerReference w:type="even" r:id="rId8"/>
      <w:headerReference w:type="default" r:id="rId9"/>
      <w:headerReference w:type="firs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1CB2" w14:textId="77777777" w:rsidR="00FF627A" w:rsidRDefault="00FF627A" w:rsidP="00585FF2">
      <w:pPr>
        <w:spacing w:after="0" w:line="240" w:lineRule="auto"/>
      </w:pPr>
      <w:r>
        <w:separator/>
      </w:r>
    </w:p>
  </w:endnote>
  <w:endnote w:type="continuationSeparator" w:id="0">
    <w:p w14:paraId="458EF2CA" w14:textId="77777777" w:rsidR="00FF627A" w:rsidRDefault="00FF627A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4D1E" w14:textId="77777777" w:rsidR="00FF627A" w:rsidRDefault="00FF627A" w:rsidP="00585FF2">
      <w:pPr>
        <w:spacing w:after="0" w:line="240" w:lineRule="auto"/>
      </w:pPr>
      <w:r>
        <w:separator/>
      </w:r>
    </w:p>
  </w:footnote>
  <w:footnote w:type="continuationSeparator" w:id="0">
    <w:p w14:paraId="22905113" w14:textId="77777777" w:rsidR="00FF627A" w:rsidRDefault="00FF627A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FF627A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FF627A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FF627A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F5A84"/>
    <w:multiLevelType w:val="multilevel"/>
    <w:tmpl w:val="CFDA7B7E"/>
    <w:lvl w:ilvl="0">
      <w:start w:val="7"/>
      <w:numFmt w:val="decimal"/>
      <w:lvlText w:val="%1"/>
      <w:lvlJc w:val="left"/>
      <w:pPr>
        <w:ind w:left="360" w:hanging="360"/>
      </w:pPr>
      <w:rPr>
        <w:rFonts w:cs="Raav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Raav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Raav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Raav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Raav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Raav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Raav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Raav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Raavi" w:hint="default"/>
        <w:color w:val="000000"/>
      </w:r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0F11F8"/>
    <w:rsid w:val="00265957"/>
    <w:rsid w:val="00392C2C"/>
    <w:rsid w:val="004A447C"/>
    <w:rsid w:val="00585FF2"/>
    <w:rsid w:val="00650EFD"/>
    <w:rsid w:val="00692254"/>
    <w:rsid w:val="006A7261"/>
    <w:rsid w:val="006F1A26"/>
    <w:rsid w:val="00787248"/>
    <w:rsid w:val="00804271"/>
    <w:rsid w:val="0088177E"/>
    <w:rsid w:val="009667D3"/>
    <w:rsid w:val="009D1D69"/>
    <w:rsid w:val="00AF69E8"/>
    <w:rsid w:val="00B55E83"/>
    <w:rsid w:val="00BE56D0"/>
    <w:rsid w:val="00DE5596"/>
    <w:rsid w:val="00E515B1"/>
    <w:rsid w:val="00F856B7"/>
    <w:rsid w:val="00FB57B0"/>
    <w:rsid w:val="00FE0021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1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Corpodetexto2">
    <w:name w:val="Body Text 2"/>
    <w:basedOn w:val="Normal"/>
    <w:link w:val="Corpodetexto2Char"/>
    <w:uiPriority w:val="99"/>
    <w:unhideWhenUsed/>
    <w:rsid w:val="000F11F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F11F8"/>
    <w:rPr>
      <w:rFonts w:ascii="Times New Roman" w:hAnsi="Times New Roman" w:cs="Times New Roman"/>
      <w:sz w:val="20"/>
    </w:rPr>
  </w:style>
  <w:style w:type="character" w:styleId="Hyperlink">
    <w:name w:val="Hyperlink"/>
    <w:basedOn w:val="Fontepargpadro"/>
    <w:rsid w:val="000F11F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F1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2022-01-10T19:03:00Z</cp:lastPrinted>
  <dcterms:created xsi:type="dcterms:W3CDTF">2022-01-10T19:04:00Z</dcterms:created>
  <dcterms:modified xsi:type="dcterms:W3CDTF">2022-01-10T19:04:00Z</dcterms:modified>
</cp:coreProperties>
</file>