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19143560" w:rsidR="003B7BF0" w:rsidRPr="00154252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</w:t>
      </w:r>
      <w:r w:rsidR="002530D1">
        <w:rPr>
          <w:rFonts w:asciiTheme="minorHAnsi" w:hAnsiTheme="minorHAnsi" w:cs="Arial"/>
          <w:b/>
          <w:i/>
          <w:sz w:val="24"/>
          <w:szCs w:val="24"/>
        </w:rPr>
        <w:t>2</w:t>
      </w:r>
    </w:p>
    <w:p w14:paraId="3C5E9B02" w14:textId="542B1AFA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2530D1">
        <w:rPr>
          <w:rFonts w:asciiTheme="minorHAnsi" w:hAnsiTheme="minorHAnsi"/>
          <w:b/>
          <w:sz w:val="24"/>
          <w:szCs w:val="24"/>
        </w:rPr>
        <w:t>1938/2021</w:t>
      </w:r>
    </w:p>
    <w:p w14:paraId="146D73C5" w14:textId="1AFC762D" w:rsidR="00E2087F" w:rsidRPr="00154252" w:rsidRDefault="002530D1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Concorrência Pública 03/2021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1D8D7CD2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E46141">
        <w:rPr>
          <w:rFonts w:asciiTheme="minorHAnsi" w:hAnsiTheme="minorHAnsi"/>
          <w:b/>
          <w:szCs w:val="24"/>
        </w:rPr>
        <w:t xml:space="preserve">PROCESSO </w:t>
      </w:r>
      <w:r w:rsidR="003B7CC3" w:rsidRPr="00E46141">
        <w:rPr>
          <w:rFonts w:asciiTheme="minorHAnsi" w:hAnsiTheme="minorHAnsi"/>
          <w:b/>
          <w:szCs w:val="24"/>
        </w:rPr>
        <w:t>1</w:t>
      </w:r>
      <w:r w:rsidR="002530D1">
        <w:rPr>
          <w:rFonts w:asciiTheme="minorHAnsi" w:hAnsiTheme="minorHAnsi"/>
          <w:b/>
          <w:szCs w:val="24"/>
        </w:rPr>
        <w:t>938</w:t>
      </w:r>
      <w:r w:rsidR="00E2087F" w:rsidRPr="00E46141">
        <w:rPr>
          <w:rFonts w:asciiTheme="minorHAnsi" w:hAnsiTheme="minorHAnsi"/>
          <w:b/>
          <w:szCs w:val="24"/>
        </w:rPr>
        <w:t>/2021</w:t>
      </w:r>
      <w:r w:rsidR="00A44FFB" w:rsidRPr="00E46141">
        <w:rPr>
          <w:rFonts w:asciiTheme="minorHAnsi" w:hAnsiTheme="minorHAnsi"/>
          <w:b/>
          <w:szCs w:val="24"/>
        </w:rPr>
        <w:t xml:space="preserve">, </w:t>
      </w:r>
      <w:r w:rsidR="002530D1">
        <w:rPr>
          <w:rFonts w:asciiTheme="minorHAnsi" w:hAnsiTheme="minorHAnsi"/>
          <w:b/>
          <w:szCs w:val="24"/>
        </w:rPr>
        <w:t>Concorrência Pública</w:t>
      </w:r>
      <w:r w:rsidR="003B7CC3" w:rsidRPr="00E46141">
        <w:rPr>
          <w:rFonts w:asciiTheme="minorHAnsi" w:hAnsiTheme="minorHAnsi"/>
          <w:b/>
          <w:szCs w:val="24"/>
        </w:rPr>
        <w:t xml:space="preserve"> </w:t>
      </w:r>
      <w:r w:rsidR="002530D1">
        <w:rPr>
          <w:rFonts w:asciiTheme="minorHAnsi" w:hAnsiTheme="minorHAnsi"/>
          <w:b/>
          <w:szCs w:val="24"/>
        </w:rPr>
        <w:t>03</w:t>
      </w:r>
      <w:r w:rsidR="003B7CC3" w:rsidRPr="00E46141">
        <w:rPr>
          <w:rFonts w:asciiTheme="minorHAnsi" w:hAnsiTheme="minorHAnsi"/>
          <w:b/>
          <w:szCs w:val="24"/>
        </w:rPr>
        <w:t>/2021</w:t>
      </w:r>
      <w:r w:rsidR="003B7CC3">
        <w:rPr>
          <w:rFonts w:asciiTheme="minorHAnsi" w:hAnsiTheme="minorHAnsi"/>
          <w:szCs w:val="24"/>
        </w:rPr>
        <w:t xml:space="preserve">,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475692B3" w14:textId="382878AD" w:rsidR="002E79AA" w:rsidRPr="00154252" w:rsidRDefault="00E245AC" w:rsidP="00365ABB">
      <w:pPr>
        <w:pStyle w:val="Corpodetexto2"/>
        <w:jc w:val="both"/>
        <w:rPr>
          <w:rFonts w:asciiTheme="minorHAnsi" w:hAnsiTheme="minorHAnsi" w:cs="Times New Roman"/>
          <w:b/>
          <w:szCs w:val="24"/>
        </w:rPr>
      </w:pPr>
      <w:r>
        <w:rPr>
          <w:color w:val="666666"/>
          <w:shd w:val="clear" w:color="auto" w:fill="FFFFFF"/>
        </w:rPr>
        <w:t>A PRESENTE LICITAÇÃO VISA CONTRATAÇÃO DE EMPRESA PARA EXECUÇÃO DE OBRA DO CENTRO INFANTIL COM ÁREA TOTAL DE 1455M², PELO REGIME DE EMPREITADA, PELO MENOR PREÇO GLOBAL, DE ACORDO COM MEMORIAL DESCRITIVO, CRONOGRAMA E ORÇAMENTO, CONSTANTES NO EDITAL E SEUS ANEXOS, BEM COMO PROCESSO SCC 17825/2021, PARA ATENDIMENTO DA SECRETARIA MUNICIPAL DE EDUCAÇÃO DE ROMELÂNDIA - SC</w:t>
      </w:r>
    </w:p>
    <w:p w14:paraId="1900027E" w14:textId="77777777" w:rsidR="00E2087F" w:rsidRPr="00154252" w:rsidRDefault="00E2087F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</w:p>
    <w:p w14:paraId="306C4FB3" w14:textId="33A9950C" w:rsidR="00730442" w:rsidRPr="00E245AC" w:rsidRDefault="003C1567" w:rsidP="002E79AA">
      <w:pPr>
        <w:pStyle w:val="Corpodetexto2"/>
        <w:jc w:val="both"/>
        <w:rPr>
          <w:rFonts w:asciiTheme="minorHAnsi" w:hAnsiTheme="minorHAnsi" w:cstheme="minorHAnsi"/>
          <w:b/>
          <w:szCs w:val="24"/>
        </w:rPr>
      </w:pPr>
      <w:r w:rsidRPr="00E245AC">
        <w:rPr>
          <w:rFonts w:asciiTheme="minorHAnsi" w:hAnsiTheme="minorHAnsi" w:cstheme="minorHAnsi"/>
          <w:b/>
          <w:i/>
          <w:szCs w:val="24"/>
        </w:rPr>
        <w:t>Onde se lê</w:t>
      </w:r>
      <w:r w:rsidR="00A44FFB" w:rsidRPr="00E245AC">
        <w:rPr>
          <w:rFonts w:asciiTheme="minorHAnsi" w:hAnsiTheme="minorHAnsi" w:cstheme="minorHAnsi"/>
          <w:b/>
          <w:i/>
          <w:szCs w:val="24"/>
        </w:rPr>
        <w:t>:</w:t>
      </w:r>
      <w:r w:rsidR="002E79AA" w:rsidRPr="00E245AC">
        <w:rPr>
          <w:rFonts w:asciiTheme="minorHAnsi" w:hAnsiTheme="minorHAnsi" w:cstheme="minorHAnsi"/>
          <w:b/>
          <w:szCs w:val="24"/>
        </w:rPr>
        <w:t xml:space="preserve"> </w:t>
      </w:r>
    </w:p>
    <w:p w14:paraId="2EE62902" w14:textId="77777777" w:rsidR="00E245AC" w:rsidRPr="00E245AC" w:rsidRDefault="00E245AC" w:rsidP="00E245AC">
      <w:pPr>
        <w:spacing w:before="2" w:line="264" w:lineRule="exact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09E6431" w14:textId="65B36993" w:rsidR="00E245AC" w:rsidRPr="00E245AC" w:rsidRDefault="00E245AC" w:rsidP="00E245AC">
      <w:pPr>
        <w:spacing w:before="2" w:line="264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45AC">
        <w:rPr>
          <w:rFonts w:asciiTheme="minorHAnsi" w:hAnsiTheme="minorHAnsi" w:cstheme="minorHAnsi"/>
          <w:b/>
          <w:i/>
          <w:sz w:val="24"/>
          <w:szCs w:val="24"/>
        </w:rPr>
        <w:t xml:space="preserve">CNPJ: </w:t>
      </w:r>
      <w:r w:rsidRPr="00E245AC">
        <w:rPr>
          <w:rFonts w:asciiTheme="minorHAnsi" w:hAnsiTheme="minorHAnsi" w:cstheme="minorHAnsi"/>
          <w:b/>
          <w:sz w:val="24"/>
          <w:szCs w:val="24"/>
        </w:rPr>
        <w:t>82.821.190/0001-72</w:t>
      </w:r>
    </w:p>
    <w:p w14:paraId="3A23D9D0" w14:textId="12D31CBC" w:rsidR="00F816E5" w:rsidRPr="00E245AC" w:rsidRDefault="00F816E5" w:rsidP="002E79AA">
      <w:pPr>
        <w:pStyle w:val="Corpodetexto2"/>
        <w:jc w:val="both"/>
        <w:rPr>
          <w:rFonts w:asciiTheme="minorHAnsi" w:hAnsiTheme="minorHAnsi" w:cstheme="minorHAnsi"/>
          <w:b/>
          <w:i/>
          <w:szCs w:val="24"/>
        </w:rPr>
      </w:pPr>
    </w:p>
    <w:p w14:paraId="4802204E" w14:textId="3DBE42B6" w:rsidR="00E245AC" w:rsidRPr="00E245AC" w:rsidRDefault="00E245AC" w:rsidP="002E79AA">
      <w:pPr>
        <w:pStyle w:val="Corpodetexto2"/>
        <w:jc w:val="both"/>
        <w:rPr>
          <w:rFonts w:asciiTheme="minorHAnsi" w:hAnsiTheme="minorHAnsi" w:cstheme="minorHAnsi"/>
          <w:b/>
          <w:i/>
          <w:szCs w:val="24"/>
        </w:rPr>
      </w:pPr>
      <w:r w:rsidRPr="00E245AC">
        <w:rPr>
          <w:rFonts w:asciiTheme="minorHAnsi" w:hAnsiTheme="minorHAnsi" w:cstheme="minorHAnsi"/>
          <w:b/>
          <w:i/>
          <w:szCs w:val="24"/>
        </w:rPr>
        <w:t>Leia-se: 82.821.182/0001-26</w:t>
      </w:r>
    </w:p>
    <w:p w14:paraId="75AB6119" w14:textId="4AB33295" w:rsidR="003E36DA" w:rsidRPr="00E245AC" w:rsidRDefault="003E36DA" w:rsidP="00E245AC">
      <w:pPr>
        <w:rPr>
          <w:rFonts w:asciiTheme="minorHAnsi" w:hAnsiTheme="minorHAnsi"/>
          <w:b/>
          <w:sz w:val="24"/>
          <w:szCs w:val="24"/>
        </w:rPr>
      </w:pPr>
    </w:p>
    <w:p w14:paraId="3534D3F5" w14:textId="1208C42B" w:rsidR="003E36DA" w:rsidRPr="00227B8D" w:rsidRDefault="00227B8D" w:rsidP="00227B8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Por um erro de digitação retifica-se o presente edital, </w:t>
      </w:r>
      <w:r w:rsidR="00E245AC">
        <w:rPr>
          <w:rFonts w:asciiTheme="minorHAnsi" w:hAnsiTheme="minorHAnsi"/>
          <w:b/>
          <w:sz w:val="24"/>
          <w:szCs w:val="24"/>
        </w:rPr>
        <w:t>fica substituído o CNPJ.</w:t>
      </w:r>
    </w:p>
    <w:p w14:paraId="54A6A4F6" w14:textId="77777777" w:rsidR="002C6890" w:rsidRPr="00154252" w:rsidRDefault="002C6890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D63B25D" w14:textId="2EFBCED8" w:rsidR="009D45C2" w:rsidRDefault="009D45C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0D3B1188" w14:textId="483D6F54" w:rsidR="00E245AC" w:rsidRPr="00154252" w:rsidRDefault="00E245AC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Romelândia – SC 27 de janeiro de 2022.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79A1E334" w:rsidR="002F3FAE" w:rsidRPr="00D359EB" w:rsidRDefault="002F3FAE" w:rsidP="00E245AC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</w:r>
      <w:r w:rsidR="00E245AC">
        <w:rPr>
          <w:rFonts w:asciiTheme="minorHAnsi" w:hAnsiTheme="minorHAnsi" w:cs="Arial"/>
          <w:b/>
          <w:sz w:val="24"/>
          <w:szCs w:val="24"/>
        </w:rPr>
        <w:tab/>
        <w:t>JUAREZ FURTADO</w:t>
      </w:r>
    </w:p>
    <w:p w14:paraId="6F9FA650" w14:textId="54D8C83F" w:rsidR="00154252" w:rsidRPr="00D359EB" w:rsidRDefault="00154252" w:rsidP="00E245AC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</w:t>
      </w:r>
      <w:r w:rsidR="00E245AC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Prefeito Municipal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bookmarkEnd w:id="0"/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sectPr w:rsid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75D10"/>
    <w:rsid w:val="000E614B"/>
    <w:rsid w:val="00107CBC"/>
    <w:rsid w:val="00124BEA"/>
    <w:rsid w:val="001425BB"/>
    <w:rsid w:val="00154252"/>
    <w:rsid w:val="001A089C"/>
    <w:rsid w:val="001A796F"/>
    <w:rsid w:val="001B4F7A"/>
    <w:rsid w:val="001E034C"/>
    <w:rsid w:val="00204419"/>
    <w:rsid w:val="00227B8D"/>
    <w:rsid w:val="002530D1"/>
    <w:rsid w:val="002A7A72"/>
    <w:rsid w:val="002C1246"/>
    <w:rsid w:val="002C33BE"/>
    <w:rsid w:val="002C6890"/>
    <w:rsid w:val="002D3F5F"/>
    <w:rsid w:val="002E4869"/>
    <w:rsid w:val="002E79AA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E36DA"/>
    <w:rsid w:val="003F020A"/>
    <w:rsid w:val="00403132"/>
    <w:rsid w:val="00497F4E"/>
    <w:rsid w:val="004F00A1"/>
    <w:rsid w:val="004F033D"/>
    <w:rsid w:val="0050537A"/>
    <w:rsid w:val="005418EE"/>
    <w:rsid w:val="0055456E"/>
    <w:rsid w:val="006042C1"/>
    <w:rsid w:val="0062425E"/>
    <w:rsid w:val="00653743"/>
    <w:rsid w:val="006B355A"/>
    <w:rsid w:val="006C7190"/>
    <w:rsid w:val="006F24A4"/>
    <w:rsid w:val="006F633B"/>
    <w:rsid w:val="00730442"/>
    <w:rsid w:val="0073596C"/>
    <w:rsid w:val="0076038E"/>
    <w:rsid w:val="00765946"/>
    <w:rsid w:val="007668C9"/>
    <w:rsid w:val="007C7B86"/>
    <w:rsid w:val="007E6CE2"/>
    <w:rsid w:val="00812391"/>
    <w:rsid w:val="00831425"/>
    <w:rsid w:val="00860FF5"/>
    <w:rsid w:val="008803D3"/>
    <w:rsid w:val="008B780A"/>
    <w:rsid w:val="008D6DCC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45AC"/>
    <w:rsid w:val="00E27A0E"/>
    <w:rsid w:val="00E27F61"/>
    <w:rsid w:val="00E46141"/>
    <w:rsid w:val="00E668C2"/>
    <w:rsid w:val="00F21E25"/>
    <w:rsid w:val="00F35DAF"/>
    <w:rsid w:val="00F53243"/>
    <w:rsid w:val="00F816E5"/>
    <w:rsid w:val="00F95BC4"/>
    <w:rsid w:val="00FB0AEE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2021-09-17T17:20:00Z</cp:lastPrinted>
  <dcterms:created xsi:type="dcterms:W3CDTF">2022-01-27T13:54:00Z</dcterms:created>
  <dcterms:modified xsi:type="dcterms:W3CDTF">2022-01-27T13:54:00Z</dcterms:modified>
</cp:coreProperties>
</file>