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9B5030">
        <w:rPr>
          <w:u w:val="thick"/>
        </w:rPr>
        <w:t>33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276A65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PROFESSOR EDUCAÇÃO INFANTIL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B55691">
        <w:t>acontecerá no</w:t>
      </w:r>
      <w:r w:rsidR="002548E4">
        <w:t xml:space="preserve"> dia 23</w:t>
      </w:r>
      <w:r w:rsidR="00B55691">
        <w:t xml:space="preserve"> de março, ás 08</w:t>
      </w:r>
      <w:r w:rsidR="001C4BAE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548E4">
        <w:rPr>
          <w:w w:val="105"/>
        </w:rPr>
        <w:t xml:space="preserve">20 </w:t>
      </w:r>
      <w:r w:rsidR="00B55691">
        <w:rPr>
          <w:w w:val="105"/>
        </w:rPr>
        <w:t xml:space="preserve">de março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548E4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3E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2023-03-20T12:32:00Z</dcterms:created>
  <dcterms:modified xsi:type="dcterms:W3CDTF">2023-03-20T12:57:00Z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