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536AF">
        <w:rPr>
          <w:u w:val="thick"/>
        </w:rPr>
        <w:t>35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0536AF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SEGUNDO PROFESSOR DE TURMA</w:t>
      </w:r>
      <w:r w:rsidR="00B55691">
        <w:rPr>
          <w:b/>
          <w:w w:val="105"/>
        </w:rPr>
        <w:t xml:space="preserve"> - </w:t>
      </w:r>
      <w:r w:rsidR="001C4BAE" w:rsidRPr="001C4BAE">
        <w:rPr>
          <w:b/>
          <w:w w:val="105"/>
        </w:rPr>
        <w:t xml:space="preserve">20/hrs habilitado; </w:t>
      </w:r>
    </w:p>
    <w:p w:rsidR="002B4A55" w:rsidRPr="000536AF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0536AF">
        <w:t xml:space="preserve"> dia 17 de abril</w:t>
      </w:r>
      <w:r w:rsidR="00B55691">
        <w:t>, ás 08</w:t>
      </w:r>
      <w:r w:rsidR="001C4BAE">
        <w:t>:30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0536AF">
        <w:rPr>
          <w:b/>
        </w:rPr>
        <w:t>Salienta-se que serão chamados todos os seletivos vigêntes, no entanto, a chamada será encerrada assim que as vagas forem pre</w:t>
      </w:r>
      <w:r w:rsidR="00B94243" w:rsidRPr="000536AF">
        <w:rPr>
          <w:b/>
        </w:rPr>
        <w:t>e</w:t>
      </w:r>
      <w:r w:rsidRPr="000536AF">
        <w:rPr>
          <w:b/>
        </w:rP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0536AF">
        <w:rPr>
          <w:w w:val="105"/>
        </w:rPr>
        <w:t>12 de abril</w:t>
      </w:r>
      <w:r w:rsidR="00B55691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bookmarkStart w:id="0" w:name="_GoBack"/>
      <w:bookmarkEnd w:id="0"/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536A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17BC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08F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2023-04-12T17:43:00Z</dcterms:created>
  <dcterms:modified xsi:type="dcterms:W3CDTF">2023-04-12T17:45:00Z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