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1D" w:rsidRDefault="00926B1D" w:rsidP="00926B1D">
      <w:pPr>
        <w:suppressAutoHyphens/>
        <w:autoSpaceDE w:val="0"/>
        <w:autoSpaceDN w:val="0"/>
        <w:adjustRightInd w:val="0"/>
        <w:ind w:right="-29"/>
        <w:jc w:val="center"/>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ind w:right="-29"/>
        <w:jc w:val="center"/>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ind w:right="-29"/>
        <w:jc w:val="center"/>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ind w:right="-29"/>
        <w:jc w:val="center"/>
        <w:textAlignment w:val="baseline"/>
        <w:rPr>
          <w:rFonts w:ascii="Times New Roman" w:eastAsia="Times New Roman" w:hAnsi="Liberation Serif"/>
          <w:sz w:val="20"/>
          <w:szCs w:val="20"/>
          <w:lang w:eastAsia="zh-CN"/>
        </w:rPr>
      </w:pPr>
      <w:r w:rsidRPr="00926B1D">
        <w:rPr>
          <w:rFonts w:ascii="Arial Narrow" w:eastAsia="Times New Roman" w:hAnsi="Arial Narrow" w:cs="Arial Narrow"/>
          <w:b/>
          <w:sz w:val="18"/>
          <w:szCs w:val="18"/>
          <w:lang w:eastAsia="zh-CN"/>
        </w:rPr>
        <w:t>ATA DE REGISTRO DE PREÇOS Nº. 28 / 2022</w:t>
      </w:r>
    </w:p>
    <w:p w:rsidR="00926B1D" w:rsidRPr="00926B1D" w:rsidRDefault="00926B1D" w:rsidP="00926B1D">
      <w:pPr>
        <w:suppressAutoHyphens/>
        <w:autoSpaceDE w:val="0"/>
        <w:autoSpaceDN w:val="0"/>
        <w:adjustRightInd w:val="0"/>
        <w:ind w:right="-1"/>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Processo Licitatório Nº. 1085/2022</w:t>
      </w:r>
    </w:p>
    <w:p w:rsidR="00926B1D" w:rsidRPr="00926B1D" w:rsidRDefault="00926B1D" w:rsidP="00926B1D">
      <w:pPr>
        <w:suppressAutoHyphens/>
        <w:autoSpaceDE w:val="0"/>
        <w:autoSpaceDN w:val="0"/>
        <w:adjustRightInd w:val="0"/>
        <w:ind w:right="-1"/>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Modalidade: Pregão – Registro de Preço Nº. 33/2022</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O Município de Romelândia – SC, pessoa jurídica de direito público interno, inscrita no CNPJ sob o n° 82.821.182/0001-26 com sede na Rua 12 de Outubro, 242, na cidade de Romelândia</w:t>
      </w:r>
      <w:proofErr w:type="gramStart"/>
      <w:r w:rsidRPr="00926B1D">
        <w:rPr>
          <w:rFonts w:ascii="Arial Narrow" w:eastAsia="Times New Roman" w:hAnsi="Arial Narrow" w:cs="Arial Narrow"/>
          <w:sz w:val="18"/>
          <w:szCs w:val="18"/>
          <w:lang w:eastAsia="zh-CN"/>
        </w:rPr>
        <w:t xml:space="preserve">  </w:t>
      </w:r>
      <w:proofErr w:type="gramEnd"/>
      <w:r w:rsidRPr="00926B1D">
        <w:rPr>
          <w:rFonts w:ascii="Arial Narrow" w:eastAsia="Times New Roman" w:hAnsi="Arial Narrow" w:cs="Arial Narrow"/>
          <w:sz w:val="18"/>
          <w:szCs w:val="18"/>
          <w:lang w:eastAsia="zh-CN"/>
        </w:rPr>
        <w:t xml:space="preserve">– SC, neste ato representado pelo Prefeito Municipal, Sr. VALDIR BUGS, brasileiro, residente e domiciliado no município de Romelândia, inscrito no CPF sob o n° </w:t>
      </w:r>
      <w:r w:rsidRPr="00926B1D">
        <w:rPr>
          <w:rFonts w:ascii="Arial Narrow" w:eastAsia="Times New Roman" w:hAnsi="Arial Narrow" w:cs="Arial Narrow"/>
          <w:bCs/>
          <w:sz w:val="18"/>
          <w:szCs w:val="18"/>
          <w:lang w:eastAsia="zh-CN"/>
        </w:rPr>
        <w:t>304.788.399-87</w:t>
      </w:r>
      <w:r w:rsidRPr="00926B1D">
        <w:rPr>
          <w:rFonts w:ascii="Arial Narrow" w:eastAsia="Times New Roman" w:hAnsi="Arial Narrow" w:cs="Arial Narrow"/>
          <w:sz w:val="18"/>
          <w:szCs w:val="18"/>
          <w:lang w:eastAsia="zh-CN"/>
        </w:rPr>
        <w:t xml:space="preserve"> e portador da Cédula de Identidade n° 899.689 SSP/SC, resolve, em face das propostas apresentadas no PREGÃO PRESENCIAL REGISTRO DE PREÇOS nº 33/2022, </w:t>
      </w:r>
      <w:r w:rsidRPr="00926B1D">
        <w:rPr>
          <w:rFonts w:ascii="Arial Narrow" w:eastAsia="Times New Roman" w:hAnsi="Arial Narrow" w:cs="Arial Narrow"/>
          <w:b/>
          <w:sz w:val="18"/>
          <w:szCs w:val="18"/>
          <w:lang w:eastAsia="zh-CN"/>
        </w:rPr>
        <w:t>REGISTRAR OS PREÇOS</w:t>
      </w:r>
      <w:r w:rsidRPr="00926B1D">
        <w:rPr>
          <w:rFonts w:ascii="Arial Narrow" w:eastAsia="Times New Roman" w:hAnsi="Arial Narrow" w:cs="Arial Narrow"/>
          <w:sz w:val="18"/>
          <w:szCs w:val="18"/>
          <w:lang w:eastAsia="zh-CN"/>
        </w:rPr>
        <w:t xml:space="preserve"> com as empresas constantes na Cláusula Primeira desta Ata</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CLÁUSULA PRIMEIRA - DO OBJETO</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I – A presente Ata tem por objeto o Registro de Preços dos preços unitários a serem fornecidos sobre a PRESENTE PROCESSO LICITATÓRIO VISA A AQUISIÇÃO EM FORMA PARCELADA DE UNIFORMES (CAMISAS, BONÉS, JAQUETAS, CALÇAS, ETC) PARA ATENDIMENTO A TODAS AS SECRETARIAS MUNICIPAIS, PELO SISTEMA DE REGISTRO DE PREÇOS PELO PERÍODO DE 01 (UM) ANO</w:t>
      </w:r>
      <w:proofErr w:type="gramStart"/>
      <w:r w:rsidRPr="00926B1D">
        <w:rPr>
          <w:rFonts w:ascii="Arial Narrow" w:eastAsia="Times New Roman" w:hAnsi="Arial Narrow" w:cs="Arial Narrow"/>
          <w:sz w:val="18"/>
          <w:szCs w:val="18"/>
          <w:lang w:eastAsia="zh-CN"/>
        </w:rPr>
        <w:t>.,</w:t>
      </w:r>
      <w:proofErr w:type="gramEnd"/>
      <w:r w:rsidRPr="00926B1D">
        <w:rPr>
          <w:rFonts w:ascii="Arial Narrow" w:eastAsia="Times New Roman" w:hAnsi="Arial Narrow" w:cs="Arial Narrow"/>
          <w:sz w:val="18"/>
          <w:szCs w:val="18"/>
          <w:lang w:eastAsia="zh-CN"/>
        </w:rPr>
        <w:t xml:space="preserve"> conforme vencedores a seguir:</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tbl>
      <w:tblPr>
        <w:tblW w:w="0" w:type="auto"/>
        <w:tblInd w:w="108" w:type="dxa"/>
        <w:tblLayout w:type="fixed"/>
        <w:tblCellMar>
          <w:left w:w="0" w:type="dxa"/>
          <w:right w:w="0" w:type="dxa"/>
        </w:tblCellMar>
        <w:tblLook w:val="0000"/>
      </w:tblPr>
      <w:tblGrid>
        <w:gridCol w:w="2507"/>
        <w:gridCol w:w="612"/>
        <w:gridCol w:w="3685"/>
        <w:gridCol w:w="993"/>
        <w:gridCol w:w="708"/>
        <w:gridCol w:w="1003"/>
      </w:tblGrid>
      <w:tr w:rsidR="00926B1D" w:rsidRPr="00926B1D">
        <w:tc>
          <w:tcPr>
            <w:tcW w:w="2507"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6"/>
                <w:szCs w:val="16"/>
                <w:lang w:eastAsia="zh-CN"/>
              </w:rPr>
              <w:t>PROPONENTES VENCEDORES</w:t>
            </w:r>
          </w:p>
        </w:tc>
        <w:tc>
          <w:tcPr>
            <w:tcW w:w="612"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6"/>
                <w:szCs w:val="16"/>
                <w:lang w:eastAsia="zh-CN"/>
              </w:rPr>
              <w:t>ITEM</w:t>
            </w:r>
          </w:p>
        </w:tc>
        <w:tc>
          <w:tcPr>
            <w:tcW w:w="3685"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6"/>
                <w:szCs w:val="16"/>
                <w:lang w:eastAsia="zh-CN"/>
              </w:rPr>
              <w:t>DESCRIÇÃO DO ITEM</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6"/>
                <w:szCs w:val="16"/>
                <w:lang w:eastAsia="zh-CN"/>
              </w:rPr>
              <w:t>MARCA</w:t>
            </w:r>
          </w:p>
        </w:tc>
        <w:tc>
          <w:tcPr>
            <w:tcW w:w="708"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6"/>
                <w:szCs w:val="16"/>
                <w:lang w:eastAsia="zh-CN"/>
              </w:rPr>
              <w:t>QUANT</w:t>
            </w:r>
          </w:p>
        </w:tc>
        <w:tc>
          <w:tcPr>
            <w:tcW w:w="10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6"/>
                <w:szCs w:val="16"/>
                <w:lang w:eastAsia="zh-CN"/>
              </w:rPr>
              <w:t>VALOR UNITÁRIO</w:t>
            </w:r>
          </w:p>
        </w:tc>
      </w:tr>
      <w:tr w:rsidR="00926B1D" w:rsidRPr="00926B1D">
        <w:tc>
          <w:tcPr>
            <w:tcW w:w="2507"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ZARDO UNIFORMES LTDA</w:t>
            </w:r>
          </w:p>
        </w:tc>
        <w:tc>
          <w:tcPr>
            <w:tcW w:w="612"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proofErr w:type="gramStart"/>
            <w:r w:rsidRPr="00926B1D">
              <w:rPr>
                <w:rFonts w:ascii="Arial Narrow" w:eastAsia="Times New Roman" w:hAnsi="Arial Narrow" w:cs="Arial Narrow"/>
                <w:sz w:val="16"/>
                <w:szCs w:val="16"/>
                <w:lang w:eastAsia="zh-CN"/>
              </w:rPr>
              <w:t>1</w:t>
            </w:r>
            <w:proofErr w:type="gramEnd"/>
          </w:p>
        </w:tc>
        <w:tc>
          <w:tcPr>
            <w:tcW w:w="3685"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Camisa básica masculina/feminina</w:t>
            </w:r>
            <w:proofErr w:type="gramStart"/>
            <w:r w:rsidRPr="00926B1D">
              <w:rPr>
                <w:rFonts w:ascii="Arial Narrow" w:eastAsia="Times New Roman" w:hAnsi="Arial Narrow" w:cs="Arial Narrow"/>
                <w:sz w:val="16"/>
                <w:szCs w:val="16"/>
                <w:lang w:eastAsia="zh-CN"/>
              </w:rPr>
              <w:t>, malha</w:t>
            </w:r>
            <w:proofErr w:type="gramEnd"/>
            <w:r w:rsidRPr="00926B1D">
              <w:rPr>
                <w:rFonts w:ascii="Arial Narrow" w:eastAsia="Times New Roman" w:hAnsi="Arial Narrow" w:cs="Arial Narrow"/>
                <w:sz w:val="16"/>
                <w:szCs w:val="16"/>
                <w:lang w:eastAsia="zh-CN"/>
              </w:rPr>
              <w:t xml:space="preserve"> encorpada, modelagem </w:t>
            </w:r>
            <w:proofErr w:type="spellStart"/>
            <w:r w:rsidRPr="00926B1D">
              <w:rPr>
                <w:rFonts w:ascii="Arial Narrow" w:eastAsia="Times New Roman" w:hAnsi="Arial Narrow" w:cs="Arial Narrow"/>
                <w:sz w:val="16"/>
                <w:szCs w:val="16"/>
                <w:lang w:eastAsia="zh-CN"/>
              </w:rPr>
              <w:t>comfort</w:t>
            </w:r>
            <w:proofErr w:type="spellEnd"/>
            <w:r w:rsidRPr="00926B1D">
              <w:rPr>
                <w:rFonts w:ascii="Arial Narrow" w:eastAsia="Times New Roman" w:hAnsi="Arial Narrow" w:cs="Arial Narrow"/>
                <w:sz w:val="16"/>
                <w:szCs w:val="16"/>
                <w:lang w:eastAsia="zh-CN"/>
              </w:rPr>
              <w:t xml:space="preserve">, mangas curtas, decote redondo, com barra reta, composição 88% algodão + 12 % poliéster. Cor única a </w:t>
            </w:r>
            <w:proofErr w:type="gramStart"/>
            <w:r w:rsidRPr="00926B1D">
              <w:rPr>
                <w:rFonts w:ascii="Arial Narrow" w:eastAsia="Times New Roman" w:hAnsi="Arial Narrow" w:cs="Arial Narrow"/>
                <w:sz w:val="16"/>
                <w:szCs w:val="16"/>
                <w:lang w:eastAsia="zh-CN"/>
              </w:rPr>
              <w:t>definir ,</w:t>
            </w:r>
            <w:proofErr w:type="gramEnd"/>
            <w:r w:rsidRPr="00926B1D">
              <w:rPr>
                <w:rFonts w:ascii="Arial Narrow" w:eastAsia="Times New Roman" w:hAnsi="Arial Narrow" w:cs="Arial Narrow"/>
                <w:sz w:val="16"/>
                <w:szCs w:val="16"/>
                <w:lang w:eastAsia="zh-CN"/>
              </w:rPr>
              <w:t xml:space="preserve"> e até 2 estampas (a definir), tamanhos a definir. </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 xml:space="preserve">ZARDO UNIFORMES LTDA </w:t>
            </w:r>
          </w:p>
        </w:tc>
        <w:tc>
          <w:tcPr>
            <w:tcW w:w="708" w:type="dxa"/>
            <w:tcBorders>
              <w:top w:val="single" w:sz="4" w:space="0" w:color="000000"/>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1.000,00</w:t>
            </w:r>
          </w:p>
        </w:tc>
        <w:tc>
          <w:tcPr>
            <w:tcW w:w="10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46,1000</w:t>
            </w:r>
          </w:p>
        </w:tc>
      </w:tr>
      <w:tr w:rsidR="00926B1D" w:rsidRPr="00926B1D">
        <w:tc>
          <w:tcPr>
            <w:tcW w:w="2507" w:type="dxa"/>
            <w:tcBorders>
              <w:top w:val="nil"/>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proofErr w:type="gramStart"/>
            <w:r w:rsidRPr="00926B1D">
              <w:rPr>
                <w:rFonts w:ascii="Arial Narrow" w:eastAsia="Times New Roman" w:hAnsi="Arial Narrow" w:cs="Arial Narrow"/>
                <w:sz w:val="16"/>
                <w:szCs w:val="16"/>
                <w:lang w:eastAsia="zh-CN"/>
              </w:rPr>
              <w:t>TITÃ UNIFORMES</w:t>
            </w:r>
            <w:proofErr w:type="gramEnd"/>
            <w:r w:rsidRPr="00926B1D">
              <w:rPr>
                <w:rFonts w:ascii="Arial Narrow" w:eastAsia="Times New Roman" w:hAnsi="Arial Narrow" w:cs="Arial Narrow"/>
                <w:sz w:val="16"/>
                <w:szCs w:val="16"/>
                <w:lang w:eastAsia="zh-CN"/>
              </w:rPr>
              <w:t xml:space="preserve"> LTDA</w:t>
            </w:r>
          </w:p>
        </w:tc>
        <w:tc>
          <w:tcPr>
            <w:tcW w:w="612" w:type="dxa"/>
            <w:tcBorders>
              <w:top w:val="nil"/>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proofErr w:type="gramStart"/>
            <w:r w:rsidRPr="00926B1D">
              <w:rPr>
                <w:rFonts w:ascii="Arial Narrow" w:eastAsia="Times New Roman" w:hAnsi="Arial Narrow" w:cs="Arial Narrow"/>
                <w:sz w:val="16"/>
                <w:szCs w:val="16"/>
                <w:lang w:eastAsia="zh-CN"/>
              </w:rPr>
              <w:t>2</w:t>
            </w:r>
            <w:proofErr w:type="gramEnd"/>
          </w:p>
        </w:tc>
        <w:tc>
          <w:tcPr>
            <w:tcW w:w="3685" w:type="dxa"/>
            <w:tcBorders>
              <w:top w:val="nil"/>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AGASALHO (JAQUETA E CALÇA) EM TACTEL. VERMELHO COM CINZA, COM SERIGRAFIA, TAMANHOS A DEFINIR.</w:t>
            </w:r>
          </w:p>
        </w:tc>
        <w:tc>
          <w:tcPr>
            <w:tcW w:w="993" w:type="dxa"/>
            <w:tcBorders>
              <w:top w:val="nil"/>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 xml:space="preserve"> </w:t>
            </w:r>
          </w:p>
        </w:tc>
        <w:tc>
          <w:tcPr>
            <w:tcW w:w="708" w:type="dxa"/>
            <w:tcBorders>
              <w:top w:val="nil"/>
              <w:left w:val="single" w:sz="4" w:space="0" w:color="000000"/>
              <w:bottom w:val="single" w:sz="4" w:space="0" w:color="000000"/>
              <w:right w:val="nil"/>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50,00</w:t>
            </w:r>
          </w:p>
        </w:tc>
        <w:tc>
          <w:tcPr>
            <w:tcW w:w="1003" w:type="dxa"/>
            <w:tcBorders>
              <w:top w:val="nil"/>
              <w:left w:val="single" w:sz="4" w:space="0" w:color="000000"/>
              <w:bottom w:val="single" w:sz="4" w:space="0" w:color="000000"/>
              <w:right w:val="single" w:sz="4" w:space="0" w:color="000000"/>
            </w:tcBorders>
            <w:tcMar>
              <w:left w:w="108" w:type="dxa"/>
              <w:right w:w="108"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6"/>
                <w:szCs w:val="16"/>
                <w:lang w:eastAsia="zh-CN"/>
              </w:rPr>
              <w:t>220,0000</w:t>
            </w:r>
          </w:p>
        </w:tc>
      </w:tr>
    </w:tbl>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II - As quantidades descritas acima são a titulo estimativo. A retirada será conforme a demanda da administração.</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SEGUNDA - DA VALIDADE DA ATA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 </w:t>
      </w:r>
      <w:proofErr w:type="gramStart"/>
      <w:r w:rsidRPr="00926B1D">
        <w:rPr>
          <w:rFonts w:ascii="Arial Narrow" w:eastAsia="Times New Roman" w:hAnsi="Arial Narrow" w:cs="Arial Narrow"/>
          <w:sz w:val="18"/>
          <w:szCs w:val="18"/>
          <w:lang w:eastAsia="zh-CN"/>
        </w:rPr>
        <w:t>A presente</w:t>
      </w:r>
      <w:proofErr w:type="gramEnd"/>
      <w:r w:rsidRPr="00926B1D">
        <w:rPr>
          <w:rFonts w:ascii="Arial Narrow" w:eastAsia="Times New Roman" w:hAnsi="Arial Narrow" w:cs="Arial Narrow"/>
          <w:sz w:val="18"/>
          <w:szCs w:val="18"/>
          <w:lang w:eastAsia="zh-CN"/>
        </w:rPr>
        <w:t xml:space="preserve"> Ata de Registro de Preços terá validade de 12 (doze) meses consecutivos contados da data de assinatura.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4. A Ata poderá sofrer alterações de acordo com as condições estabelecidas no art. 65 da Lei 8.666/93. </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TERCEIRA - DOS PREÇOS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 Em cada fornecimento decorrente desta Ata, serão observadas, quanto ao preço, as cláusulas e condições constantes do Edital referente à mesma.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2. Em cada fornecimento, o(s) preço(s) unitário(s) a ser (em) pago(s) para cada item será (</w:t>
      </w:r>
      <w:proofErr w:type="spellStart"/>
      <w:r w:rsidRPr="00926B1D">
        <w:rPr>
          <w:rFonts w:ascii="Arial Narrow" w:eastAsia="Times New Roman" w:hAnsi="Arial Narrow" w:cs="Arial Narrow"/>
          <w:sz w:val="18"/>
          <w:szCs w:val="18"/>
          <w:lang w:eastAsia="zh-CN"/>
        </w:rPr>
        <w:t>ão</w:t>
      </w:r>
      <w:proofErr w:type="spellEnd"/>
      <w:r w:rsidRPr="00926B1D">
        <w:rPr>
          <w:rFonts w:ascii="Arial Narrow" w:eastAsia="Times New Roman" w:hAnsi="Arial Narrow" w:cs="Arial Narrow"/>
          <w:sz w:val="18"/>
          <w:szCs w:val="18"/>
          <w:lang w:eastAsia="zh-CN"/>
        </w:rPr>
        <w:t xml:space="preserve">) o(s) adjudicados para empresa detentora da presente Ata ao final do pregão, o(s) qual (is) também a integram.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3. A mera majoração de preços pelo fornecedor da detentora da Ata não constitui motivo para que esta pleiteie junto a Administração pedido de revisão de preço ou reequilíbrio econômico. </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QUARTA - DO PRAZO DE VALIDADE DAS PROPOSTAS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 Após a assinatura desta Ata, a detentora obriga-se a manter sua proposta pelo prazo e validade de 12 (doze) meses. </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QUINTA DO LOCAL E PRAZO DE EXECUÇÃO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 A DETENTORA deverá entregar os materiais solicitados no local previsto na ordem de compra.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2. O prazo para entrega dos materiais é de até 03(três) dias úteis após a solicitação emitida através da ordem de compra.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3. Os materiais deverão ser entregues no local indicado pela Administração, correndo por conta da DETENTORA todas as despesas que direta ou indiretamente incidirem na realização sobre o objeto.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4. Se algum material não corresponda ao que foi licitado, será concedido o prazo de até 24 (vinte e quatro) horas para a realização da troca, </w:t>
      </w:r>
      <w:proofErr w:type="gramStart"/>
      <w:r w:rsidRPr="00926B1D">
        <w:rPr>
          <w:rFonts w:ascii="Arial Narrow" w:eastAsia="Times New Roman" w:hAnsi="Arial Narrow" w:cs="Arial Narrow"/>
          <w:sz w:val="18"/>
          <w:szCs w:val="18"/>
          <w:lang w:eastAsia="zh-CN"/>
        </w:rPr>
        <w:t>sob pena</w:t>
      </w:r>
      <w:proofErr w:type="gramEnd"/>
      <w:r w:rsidRPr="00926B1D">
        <w:rPr>
          <w:rFonts w:ascii="Arial Narrow" w:eastAsia="Times New Roman" w:hAnsi="Arial Narrow" w:cs="Arial Narrow"/>
          <w:sz w:val="18"/>
          <w:szCs w:val="18"/>
          <w:lang w:eastAsia="zh-CN"/>
        </w:rPr>
        <w:t xml:space="preserve"> de aplicação de sanções legais e </w:t>
      </w:r>
      <w:proofErr w:type="spellStart"/>
      <w:r w:rsidRPr="00926B1D">
        <w:rPr>
          <w:rFonts w:ascii="Arial Narrow" w:eastAsia="Times New Roman" w:hAnsi="Arial Narrow" w:cs="Arial Narrow"/>
          <w:sz w:val="18"/>
          <w:szCs w:val="18"/>
          <w:lang w:eastAsia="zh-CN"/>
        </w:rPr>
        <w:t>editalícias</w:t>
      </w:r>
      <w:proofErr w:type="spellEnd"/>
      <w:r w:rsidRPr="00926B1D">
        <w:rPr>
          <w:rFonts w:ascii="Arial Narrow" w:eastAsia="Times New Roman" w:hAnsi="Arial Narrow" w:cs="Arial Narrow"/>
          <w:sz w:val="18"/>
          <w:szCs w:val="18"/>
          <w:lang w:eastAsia="zh-CN"/>
        </w:rPr>
        <w:t>.</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SEXTA - DO PAGAMENTO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1. Após o recebimento do serviço, acompanhado da respectiva nota fiscal, conferida e assinada pelo fiscal de contrato, o pagamento será efetuado conforme a ordem cronológica de pagamentos e disponibilidade de recursos da Prefeitura de Romelândia.</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 2. Caso o material não corresponda ao que foi licitado, o pagamento só será liberado após a sua substituição, sem prejuízo das penalidades legais e do edital.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4. Os pagamentos serão efetuados, obrigatoriamente, através de crédito em conta corrente bancária, exclusivamente em nome da empresa fornecedora. </w:t>
      </w: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SÉTIMA - DAS PENALIDADES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1. A recusa imotivada do adjudicatário em assinar a Ata de Registro de Preços no prazo assinalado neste edital</w:t>
      </w:r>
      <w:proofErr w:type="gramStart"/>
      <w:r w:rsidRPr="00926B1D">
        <w:rPr>
          <w:rFonts w:ascii="Arial Narrow" w:eastAsia="Times New Roman" w:hAnsi="Arial Narrow" w:cs="Arial Narrow"/>
          <w:sz w:val="18"/>
          <w:szCs w:val="18"/>
          <w:lang w:eastAsia="zh-CN"/>
        </w:rPr>
        <w:t>, sujeitá-lo-á</w:t>
      </w:r>
      <w:proofErr w:type="gramEnd"/>
      <w:r w:rsidRPr="00926B1D">
        <w:rPr>
          <w:rFonts w:ascii="Arial Narrow" w:eastAsia="Times New Roman" w:hAnsi="Arial Narrow" w:cs="Arial Narrow"/>
          <w:sz w:val="18"/>
          <w:szCs w:val="18"/>
          <w:lang w:eastAsia="zh-CN"/>
        </w:rPr>
        <w:t xml:space="preserve"> à multa de 20% (vinte por cento) sobre o valor total da Ata de Registro de Preços, contada a partir do primeiro dia após ter expirado o prazo que teria para assinar a Ata de Registro de Preços ou o Contrato.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2. A penalidade de multa, prevista no item acima poderá ser aplicada cumulativamente com as penalidades dispostas na Lei nº 10.520/2002, conforme o art. 7, do mesmo diploma legal.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3. Sem prejuízo das sanções previstas nos artigos. 86 e 87 da Lei 8.666/1993, a DETENTORA ficará sujeita às seguintes penalidades, assegurada a prévia defesa: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4. Pelo atraso injustificado na execução do objeto, </w:t>
      </w:r>
      <w:proofErr w:type="gramStart"/>
      <w:r w:rsidRPr="00926B1D">
        <w:rPr>
          <w:rFonts w:ascii="Arial Narrow" w:eastAsia="Times New Roman" w:hAnsi="Arial Narrow" w:cs="Arial Narrow"/>
          <w:sz w:val="18"/>
          <w:szCs w:val="18"/>
          <w:lang w:eastAsia="zh-CN"/>
        </w:rPr>
        <w:t>sujeita-se</w:t>
      </w:r>
      <w:proofErr w:type="gramEnd"/>
      <w:r w:rsidRPr="00926B1D">
        <w:rPr>
          <w:rFonts w:ascii="Arial Narrow" w:eastAsia="Times New Roman" w:hAnsi="Arial Narrow" w:cs="Arial Narrow"/>
          <w:sz w:val="18"/>
          <w:szCs w:val="18"/>
          <w:lang w:eastAsia="zh-CN"/>
        </w:rPr>
        <w:t xml:space="preserve"> a DETENTORA à penalidade de multa de 0,033% sobre o valor total da obrigação não cumprida por dia de atraso, limitada ao total de 20%.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5. Pela inexecução total ou parcial do objeto, </w:t>
      </w:r>
      <w:proofErr w:type="gramStart"/>
      <w:r w:rsidRPr="00926B1D">
        <w:rPr>
          <w:rFonts w:ascii="Arial Narrow" w:eastAsia="Times New Roman" w:hAnsi="Arial Narrow" w:cs="Arial Narrow"/>
          <w:sz w:val="18"/>
          <w:szCs w:val="18"/>
          <w:lang w:eastAsia="zh-CN"/>
        </w:rPr>
        <w:t>poderá</w:t>
      </w:r>
      <w:proofErr w:type="gramEnd"/>
      <w:r w:rsidRPr="00926B1D">
        <w:rPr>
          <w:rFonts w:ascii="Arial Narrow" w:eastAsia="Times New Roman" w:hAnsi="Arial Narrow" w:cs="Arial Narrow"/>
          <w:sz w:val="18"/>
          <w:szCs w:val="18"/>
          <w:lang w:eastAsia="zh-CN"/>
        </w:rPr>
        <w:t xml:space="preserve"> ser aplicado à DETENTORA as sanções previstas no artigo 7º da Lei Federal nº 10.520/2002 e Lei Federal 8.666/1999, multa de 20% (vinte por cento), calculada sobre o valor do da Ata de Registro de Preços.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6. Multa correspondente à diferença de preço resultante de nova licitação realizada para complementação ou realização da obrigação não cumprida.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7. O valor a servir de base para o cálculo das multas referidas nos subitens acima será o valor inicial da Ata de Registro de Preços.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9. Sem prejuízo das penalidades de multa, fica a DETENTORA que não cumprir as cláusulas desta Ata de Registro de Preços sujeita ainda à: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10. Suspensão temporária de participação em licitação e impedimento de contratar com a Administração, por prazo de até dois anos.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w:t>
      </w:r>
      <w:proofErr w:type="gramStart"/>
      <w:r w:rsidRPr="00926B1D">
        <w:rPr>
          <w:rFonts w:ascii="Arial Narrow" w:eastAsia="Times New Roman" w:hAnsi="Arial Narrow" w:cs="Arial Narrow"/>
          <w:sz w:val="18"/>
          <w:szCs w:val="18"/>
          <w:lang w:eastAsia="zh-CN"/>
        </w:rPr>
        <w:t>após</w:t>
      </w:r>
      <w:proofErr w:type="gramEnd"/>
      <w:r w:rsidRPr="00926B1D">
        <w:rPr>
          <w:rFonts w:ascii="Arial Narrow" w:eastAsia="Times New Roman" w:hAnsi="Arial Narrow" w:cs="Arial Narrow"/>
          <w:sz w:val="18"/>
          <w:szCs w:val="18"/>
          <w:lang w:eastAsia="zh-CN"/>
        </w:rPr>
        <w:t xml:space="preserve"> decorrido o prazo da sanção aplicada.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12. Estará sujeita às penalidades a DETENTORA que deixar de atender às condições e prazos de fornecimento estabelecidos neste edital e no contrato.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OITAVA - DO CANCELAMENTO DA ATA DE REGISTRO DE PREÇOS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 Esta Ata de Registro de Preços poderá ser cancelada pela Administração: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1.1. Automaticamente: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1.1.1. </w:t>
      </w:r>
      <w:proofErr w:type="gramStart"/>
      <w:r w:rsidRPr="00926B1D">
        <w:rPr>
          <w:rFonts w:ascii="Arial Narrow" w:eastAsia="Times New Roman" w:hAnsi="Arial Narrow" w:cs="Arial Narrow"/>
          <w:sz w:val="18"/>
          <w:szCs w:val="18"/>
          <w:lang w:eastAsia="zh-CN"/>
        </w:rPr>
        <w:t>por</w:t>
      </w:r>
      <w:proofErr w:type="gramEnd"/>
      <w:r w:rsidRPr="00926B1D">
        <w:rPr>
          <w:rFonts w:ascii="Arial Narrow" w:eastAsia="Times New Roman" w:hAnsi="Arial Narrow" w:cs="Arial Narrow"/>
          <w:sz w:val="18"/>
          <w:szCs w:val="18"/>
          <w:lang w:eastAsia="zh-CN"/>
        </w:rPr>
        <w:t xml:space="preserve"> decurso de prazo de vigência;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1.1.2. </w:t>
      </w:r>
      <w:proofErr w:type="gramStart"/>
      <w:r w:rsidRPr="00926B1D">
        <w:rPr>
          <w:rFonts w:ascii="Arial Narrow" w:eastAsia="Times New Roman" w:hAnsi="Arial Narrow" w:cs="Arial Narrow"/>
          <w:sz w:val="18"/>
          <w:szCs w:val="18"/>
          <w:lang w:eastAsia="zh-CN"/>
        </w:rPr>
        <w:t>quando</w:t>
      </w:r>
      <w:proofErr w:type="gramEnd"/>
      <w:r w:rsidRPr="00926B1D">
        <w:rPr>
          <w:rFonts w:ascii="Arial Narrow" w:eastAsia="Times New Roman" w:hAnsi="Arial Narrow" w:cs="Arial Narrow"/>
          <w:sz w:val="18"/>
          <w:szCs w:val="18"/>
          <w:lang w:eastAsia="zh-CN"/>
        </w:rPr>
        <w:t xml:space="preserve"> não restarem fornecedores registrados;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1.1.3. </w:t>
      </w:r>
      <w:proofErr w:type="gramStart"/>
      <w:r w:rsidRPr="00926B1D">
        <w:rPr>
          <w:rFonts w:ascii="Arial Narrow" w:eastAsia="Times New Roman" w:hAnsi="Arial Narrow" w:cs="Arial Narrow"/>
          <w:sz w:val="18"/>
          <w:szCs w:val="18"/>
          <w:lang w:eastAsia="zh-CN"/>
        </w:rPr>
        <w:t>quando</w:t>
      </w:r>
      <w:proofErr w:type="gramEnd"/>
      <w:r w:rsidRPr="00926B1D">
        <w:rPr>
          <w:rFonts w:ascii="Arial Narrow" w:eastAsia="Times New Roman" w:hAnsi="Arial Narrow" w:cs="Arial Narrow"/>
          <w:sz w:val="18"/>
          <w:szCs w:val="18"/>
          <w:lang w:eastAsia="zh-CN"/>
        </w:rPr>
        <w:t xml:space="preserve"> caracterizado o interesse público.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1.2. O Proponente terá o seu registro de preços cancelado na Ata, por intermédio de processo administrativo específico, assegurado </w:t>
      </w:r>
      <w:proofErr w:type="gramStart"/>
      <w:r w:rsidRPr="00926B1D">
        <w:rPr>
          <w:rFonts w:ascii="Arial Narrow" w:eastAsia="Times New Roman" w:hAnsi="Arial Narrow" w:cs="Arial Narrow"/>
          <w:sz w:val="18"/>
          <w:szCs w:val="18"/>
          <w:lang w:eastAsia="zh-CN"/>
        </w:rPr>
        <w:t>o contraditório e ampla defesa</w:t>
      </w:r>
      <w:proofErr w:type="gramEnd"/>
      <w:r w:rsidRPr="00926B1D">
        <w:rPr>
          <w:rFonts w:ascii="Arial Narrow" w:eastAsia="Times New Roman" w:hAnsi="Arial Narrow" w:cs="Arial Narrow"/>
          <w:sz w:val="18"/>
          <w:szCs w:val="18"/>
          <w:lang w:eastAsia="zh-CN"/>
        </w:rPr>
        <w:t xml:space="preserve">: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1.2.1. </w:t>
      </w:r>
      <w:proofErr w:type="gramStart"/>
      <w:r w:rsidRPr="00926B1D">
        <w:rPr>
          <w:rFonts w:ascii="Arial Narrow" w:eastAsia="Times New Roman" w:hAnsi="Arial Narrow" w:cs="Arial Narrow"/>
          <w:sz w:val="18"/>
          <w:szCs w:val="18"/>
          <w:lang w:eastAsia="zh-CN"/>
        </w:rPr>
        <w:t>A pedido</w:t>
      </w:r>
      <w:proofErr w:type="gramEnd"/>
      <w:r w:rsidRPr="00926B1D">
        <w:rPr>
          <w:rFonts w:ascii="Arial Narrow" w:eastAsia="Times New Roman" w:hAnsi="Arial Narrow" w:cs="Arial Narrow"/>
          <w:sz w:val="18"/>
          <w:szCs w:val="18"/>
          <w:lang w:eastAsia="zh-CN"/>
        </w:rPr>
        <w:t>, quando:</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1.2.2. </w:t>
      </w:r>
      <w:proofErr w:type="gramStart"/>
      <w:r w:rsidRPr="00926B1D">
        <w:rPr>
          <w:rFonts w:ascii="Arial Narrow" w:eastAsia="Times New Roman" w:hAnsi="Arial Narrow" w:cs="Arial Narrow"/>
          <w:sz w:val="18"/>
          <w:szCs w:val="18"/>
          <w:lang w:eastAsia="zh-CN"/>
        </w:rPr>
        <w:t>comprovar</w:t>
      </w:r>
      <w:proofErr w:type="gramEnd"/>
      <w:r w:rsidRPr="00926B1D">
        <w:rPr>
          <w:rFonts w:ascii="Arial Narrow" w:eastAsia="Times New Roman" w:hAnsi="Arial Narrow" w:cs="Arial Narrow"/>
          <w:sz w:val="18"/>
          <w:szCs w:val="18"/>
          <w:lang w:eastAsia="zh-CN"/>
        </w:rPr>
        <w:t xml:space="preserve"> estar impossibilitado de cumprir as exigências da Ata, por ocorrência de casos fortuitos ou de força maior;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1.2.3. O seu preço registrado se tornar, comprovadamente, inexequível em função da elevação dos preços de mercado dos insumos que compõem o custo do serviço.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 Por iniciativa da Administração Municipal, quando: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1.3.1. </w:t>
      </w:r>
      <w:proofErr w:type="gramStart"/>
      <w:r w:rsidRPr="00926B1D">
        <w:rPr>
          <w:rFonts w:ascii="Arial Narrow" w:eastAsia="Times New Roman" w:hAnsi="Arial Narrow" w:cs="Arial Narrow"/>
          <w:sz w:val="18"/>
          <w:szCs w:val="18"/>
          <w:lang w:eastAsia="zh-CN"/>
        </w:rPr>
        <w:t>o</w:t>
      </w:r>
      <w:proofErr w:type="gramEnd"/>
      <w:r w:rsidRPr="00926B1D">
        <w:rPr>
          <w:rFonts w:ascii="Arial Narrow" w:eastAsia="Times New Roman" w:hAnsi="Arial Narrow" w:cs="Arial Narrow"/>
          <w:sz w:val="18"/>
          <w:szCs w:val="18"/>
          <w:lang w:eastAsia="zh-CN"/>
        </w:rPr>
        <w:t xml:space="preserve"> fornecedor que perder qualquer condição de habilitação exigida no processo licitatório, ou seja, não cumprir o estabelecido no Edital;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1.3.2. </w:t>
      </w:r>
      <w:proofErr w:type="gramStart"/>
      <w:r w:rsidRPr="00926B1D">
        <w:rPr>
          <w:rFonts w:ascii="Arial Narrow" w:eastAsia="Times New Roman" w:hAnsi="Arial Narrow" w:cs="Arial Narrow"/>
          <w:sz w:val="18"/>
          <w:szCs w:val="18"/>
          <w:lang w:eastAsia="zh-CN"/>
        </w:rPr>
        <w:t>por</w:t>
      </w:r>
      <w:proofErr w:type="gramEnd"/>
      <w:r w:rsidRPr="00926B1D">
        <w:rPr>
          <w:rFonts w:ascii="Arial Narrow" w:eastAsia="Times New Roman" w:hAnsi="Arial Narrow" w:cs="Arial Narrow"/>
          <w:sz w:val="18"/>
          <w:szCs w:val="18"/>
          <w:lang w:eastAsia="zh-CN"/>
        </w:rPr>
        <w:t xml:space="preserve"> razões de interesse público, devidamente motivadas e justificadas;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1.3.3. </w:t>
      </w:r>
      <w:proofErr w:type="gramStart"/>
      <w:r w:rsidRPr="00926B1D">
        <w:rPr>
          <w:rFonts w:ascii="Arial Narrow" w:eastAsia="Times New Roman" w:hAnsi="Arial Narrow" w:cs="Arial Narrow"/>
          <w:sz w:val="18"/>
          <w:szCs w:val="18"/>
          <w:lang w:eastAsia="zh-CN"/>
        </w:rPr>
        <w:t>o</w:t>
      </w:r>
      <w:proofErr w:type="gramEnd"/>
      <w:r w:rsidRPr="00926B1D">
        <w:rPr>
          <w:rFonts w:ascii="Arial Narrow" w:eastAsia="Times New Roman" w:hAnsi="Arial Narrow" w:cs="Arial Narrow"/>
          <w:sz w:val="18"/>
          <w:szCs w:val="18"/>
          <w:lang w:eastAsia="zh-CN"/>
        </w:rPr>
        <w:t xml:space="preserve"> fornecedor não cumprir as obrigações decorrentes desta Ata de Registro de Preços;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1.3.4. </w:t>
      </w:r>
      <w:proofErr w:type="gramStart"/>
      <w:r w:rsidRPr="00926B1D">
        <w:rPr>
          <w:rFonts w:ascii="Arial Narrow" w:eastAsia="Times New Roman" w:hAnsi="Arial Narrow" w:cs="Arial Narrow"/>
          <w:sz w:val="18"/>
          <w:szCs w:val="18"/>
          <w:lang w:eastAsia="zh-CN"/>
        </w:rPr>
        <w:t>o</w:t>
      </w:r>
      <w:proofErr w:type="gramEnd"/>
      <w:r w:rsidRPr="00926B1D">
        <w:rPr>
          <w:rFonts w:ascii="Arial Narrow" w:eastAsia="Times New Roman" w:hAnsi="Arial Narrow" w:cs="Arial Narrow"/>
          <w:sz w:val="18"/>
          <w:szCs w:val="18"/>
          <w:lang w:eastAsia="zh-CN"/>
        </w:rPr>
        <w:t xml:space="preserve"> fornecedor não comparecer ou se recusar a retirar, no prazo estabelecido, os pedidos decorrentes desta Ata de Registro de Preços;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1.3.5. </w:t>
      </w:r>
      <w:proofErr w:type="gramStart"/>
      <w:r w:rsidRPr="00926B1D">
        <w:rPr>
          <w:rFonts w:ascii="Arial Narrow" w:eastAsia="Times New Roman" w:hAnsi="Arial Narrow" w:cs="Arial Narrow"/>
          <w:sz w:val="18"/>
          <w:szCs w:val="18"/>
          <w:lang w:eastAsia="zh-CN"/>
        </w:rPr>
        <w:t>caracterizada</w:t>
      </w:r>
      <w:proofErr w:type="gramEnd"/>
      <w:r w:rsidRPr="00926B1D">
        <w:rPr>
          <w:rFonts w:ascii="Arial Narrow" w:eastAsia="Times New Roman" w:hAnsi="Arial Narrow" w:cs="Arial Narrow"/>
          <w:sz w:val="18"/>
          <w:szCs w:val="18"/>
          <w:lang w:eastAsia="zh-CN"/>
        </w:rPr>
        <w:t xml:space="preserve"> qualquer hipótese de inexecução total ou parcial das condições estabelecidas nesta Ata de Registro de Preço ou nos pedidos dela decorrentes;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1.3.6. </w:t>
      </w:r>
      <w:proofErr w:type="gramStart"/>
      <w:r w:rsidRPr="00926B1D">
        <w:rPr>
          <w:rFonts w:ascii="Arial Narrow" w:eastAsia="Times New Roman" w:hAnsi="Arial Narrow" w:cs="Arial Narrow"/>
          <w:sz w:val="18"/>
          <w:szCs w:val="18"/>
          <w:lang w:eastAsia="zh-CN"/>
        </w:rPr>
        <w:t>não</w:t>
      </w:r>
      <w:proofErr w:type="gramEnd"/>
      <w:r w:rsidRPr="00926B1D">
        <w:rPr>
          <w:rFonts w:ascii="Arial Narrow" w:eastAsia="Times New Roman" w:hAnsi="Arial Narrow" w:cs="Arial Narrow"/>
          <w:sz w:val="18"/>
          <w:szCs w:val="18"/>
          <w:lang w:eastAsia="zh-CN"/>
        </w:rPr>
        <w:t xml:space="preserve"> atender solicitação do fiscal de contrato ou deixar de entregar documentos, comprovantes ou certificados exigidos;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1.3.7. </w:t>
      </w:r>
      <w:proofErr w:type="gramStart"/>
      <w:r w:rsidRPr="00926B1D">
        <w:rPr>
          <w:rFonts w:ascii="Arial Narrow" w:eastAsia="Times New Roman" w:hAnsi="Arial Narrow" w:cs="Arial Narrow"/>
          <w:sz w:val="18"/>
          <w:szCs w:val="18"/>
          <w:lang w:eastAsia="zh-CN"/>
        </w:rPr>
        <w:t>substituir</w:t>
      </w:r>
      <w:proofErr w:type="gramEnd"/>
      <w:r w:rsidRPr="00926B1D">
        <w:rPr>
          <w:rFonts w:ascii="Arial Narrow" w:eastAsia="Times New Roman" w:hAnsi="Arial Narrow" w:cs="Arial Narrow"/>
          <w:sz w:val="18"/>
          <w:szCs w:val="18"/>
          <w:lang w:eastAsia="zh-CN"/>
        </w:rPr>
        <w:t xml:space="preserve"> seus colaboradores (profissionais envolvidos na relação contratual) e não apresentar ao fiscal de contrato a documentação exigida quanto a qualificação técnica dos substitutos, que deverá ser igual ou superior aos substituídos;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1.3.8. </w:t>
      </w:r>
      <w:proofErr w:type="gramStart"/>
      <w:r w:rsidRPr="00926B1D">
        <w:rPr>
          <w:rFonts w:ascii="Arial Narrow" w:eastAsia="Times New Roman" w:hAnsi="Arial Narrow" w:cs="Arial Narrow"/>
          <w:sz w:val="18"/>
          <w:szCs w:val="18"/>
          <w:lang w:eastAsia="zh-CN"/>
        </w:rPr>
        <w:t>não</w:t>
      </w:r>
      <w:proofErr w:type="gramEnd"/>
      <w:r w:rsidRPr="00926B1D">
        <w:rPr>
          <w:rFonts w:ascii="Arial Narrow" w:eastAsia="Times New Roman" w:hAnsi="Arial Narrow" w:cs="Arial Narrow"/>
          <w:sz w:val="18"/>
          <w:szCs w:val="18"/>
          <w:lang w:eastAsia="zh-CN"/>
        </w:rPr>
        <w:t xml:space="preserve"> aceitar reduzir seu preço registrado, na hipótese de este se tornar superior àqueles praticados no mercado.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1.4. A comunicação do cancelamento do preço registrado, nos casos previstos, será feita por meio de documento oficial ou Através de publicação no Diário Oficial dos Municípios de Santa Catarina. </w:t>
      </w: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b/>
          <w:sz w:val="18"/>
          <w:szCs w:val="18"/>
          <w:lang w:eastAsia="zh-CN"/>
        </w:rPr>
        <w:t xml:space="preserve">CLÁUSULA NONA - DAS DISPOSIÇÕES FINAIS E DO FORO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1. Integram esta Ata, o edital do Pregão Presencial nº Pregão</w:t>
      </w:r>
      <w:bookmarkStart w:id="0" w:name="Tab0040_0001_3"/>
      <w:r w:rsidRPr="00926B1D">
        <w:rPr>
          <w:rFonts w:ascii="Arial Narrow" w:eastAsia="Times New Roman" w:hAnsi="Arial Narrow" w:cs="Arial Narrow"/>
          <w:sz w:val="18"/>
          <w:szCs w:val="18"/>
          <w:lang w:eastAsia="zh-CN"/>
        </w:rPr>
        <w:t xml:space="preserve"> / </w:t>
      </w:r>
      <w:bookmarkEnd w:id="0"/>
      <w:r w:rsidRPr="00926B1D">
        <w:rPr>
          <w:rFonts w:ascii="Arial Narrow" w:eastAsia="Times New Roman" w:hAnsi="Arial Narrow" w:cs="Arial Narrow"/>
          <w:sz w:val="18"/>
          <w:szCs w:val="18"/>
          <w:lang w:eastAsia="zh-CN"/>
        </w:rPr>
        <w:t xml:space="preserve">2022 e a proposta da empresa DETENTORA. </w:t>
      </w: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r w:rsidRPr="00926B1D">
        <w:rPr>
          <w:rFonts w:ascii="Arial Narrow" w:eastAsia="Times New Roman" w:hAnsi="Arial Narrow" w:cs="Arial Narrow"/>
          <w:sz w:val="18"/>
          <w:szCs w:val="18"/>
          <w:lang w:eastAsia="zh-CN"/>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r w:rsidRPr="00926B1D">
        <w:rPr>
          <w:rFonts w:ascii="Arial Narrow" w:eastAsia="Times New Roman" w:hAnsi="Arial Narrow" w:cs="Arial Narrow"/>
          <w:sz w:val="18"/>
          <w:szCs w:val="18"/>
          <w:lang w:eastAsia="zh-CN"/>
        </w:rPr>
        <w:t>Romelândia – SC,</w:t>
      </w:r>
      <w:proofErr w:type="gramStart"/>
      <w:r w:rsidRPr="00926B1D">
        <w:rPr>
          <w:rFonts w:ascii="Arial Narrow" w:eastAsia="Times New Roman" w:hAnsi="Arial Narrow" w:cs="Arial Narrow"/>
          <w:sz w:val="18"/>
          <w:szCs w:val="18"/>
          <w:lang w:eastAsia="zh-CN"/>
        </w:rPr>
        <w:t xml:space="preserve">  </w:t>
      </w:r>
      <w:proofErr w:type="gramEnd"/>
      <w:r w:rsidRPr="00926B1D">
        <w:rPr>
          <w:rFonts w:ascii="Arial Narrow" w:eastAsia="Times New Roman" w:hAnsi="Arial Narrow" w:cs="Arial Narrow"/>
          <w:sz w:val="18"/>
          <w:szCs w:val="18"/>
          <w:lang w:eastAsia="zh-CN"/>
        </w:rPr>
        <w:t>22/07/22.</w:t>
      </w: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Times New Roman" w:eastAsia="Times New Roman" w:hAnsi="Liberation Serif" w:cstheme="minorBidi"/>
          <w:sz w:val="20"/>
          <w:szCs w:val="24"/>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bCs/>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bCs/>
          <w:sz w:val="18"/>
          <w:szCs w:val="18"/>
          <w:lang w:eastAsia="zh-CN"/>
        </w:rPr>
      </w:pPr>
    </w:p>
    <w:tbl>
      <w:tblPr>
        <w:tblW w:w="10348" w:type="dxa"/>
        <w:jc w:val="center"/>
        <w:tblLayout w:type="fixed"/>
        <w:tblCellMar>
          <w:left w:w="0" w:type="dxa"/>
          <w:right w:w="0" w:type="dxa"/>
        </w:tblCellMar>
        <w:tblLook w:val="0000"/>
      </w:tblPr>
      <w:tblGrid>
        <w:gridCol w:w="4820"/>
        <w:gridCol w:w="1134"/>
        <w:gridCol w:w="4394"/>
      </w:tblGrid>
      <w:tr w:rsidR="00926B1D" w:rsidRPr="00926B1D" w:rsidTr="00926B1D">
        <w:trPr>
          <w:trHeight w:val="105"/>
          <w:jc w:val="center"/>
        </w:trPr>
        <w:tc>
          <w:tcPr>
            <w:tcW w:w="4820" w:type="dxa"/>
            <w:tcBorders>
              <w:top w:val="single" w:sz="4" w:space="0" w:color="000000"/>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Arial Narrow" w:eastAsia="Times New Roman" w:hAnsi="Arial Narrow" w:cs="Arial Narrow"/>
                <w:b/>
                <w:bCs/>
                <w:sz w:val="18"/>
                <w:szCs w:val="18"/>
                <w:lang w:eastAsia="zh-CN"/>
              </w:rPr>
              <w:t>JUAREZ FURTADO</w:t>
            </w:r>
          </w:p>
        </w:tc>
        <w:tc>
          <w:tcPr>
            <w:tcW w:w="1134"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Arial Narrow" w:eastAsia="Times New Roman" w:hAnsi="Arial Narrow" w:cs="Arial Narrow"/>
                <w:b/>
                <w:sz w:val="18"/>
                <w:szCs w:val="18"/>
                <w:lang w:eastAsia="zh-CN"/>
              </w:rPr>
            </w:pPr>
          </w:p>
        </w:tc>
        <w:tc>
          <w:tcPr>
            <w:tcW w:w="4394" w:type="dxa"/>
            <w:tcBorders>
              <w:top w:val="single" w:sz="4" w:space="0" w:color="000000"/>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proofErr w:type="gramStart"/>
            <w:r w:rsidRPr="00926B1D">
              <w:rPr>
                <w:rFonts w:ascii="Arial Narrow" w:eastAsia="Times New Roman" w:hAnsi="Arial Narrow" w:cs="Arial Narrow"/>
                <w:b/>
                <w:bCs/>
                <w:sz w:val="18"/>
                <w:szCs w:val="18"/>
                <w:lang w:eastAsia="zh-CN"/>
              </w:rPr>
              <w:t>TITÃ UNIFORMES</w:t>
            </w:r>
            <w:proofErr w:type="gramEnd"/>
            <w:r w:rsidRPr="00926B1D">
              <w:rPr>
                <w:rFonts w:ascii="Arial Narrow" w:eastAsia="Times New Roman" w:hAnsi="Arial Narrow" w:cs="Arial Narrow"/>
                <w:b/>
                <w:bCs/>
                <w:sz w:val="18"/>
                <w:szCs w:val="18"/>
                <w:lang w:eastAsia="zh-CN"/>
              </w:rPr>
              <w:t xml:space="preserve"> LTDA</w:t>
            </w:r>
          </w:p>
        </w:tc>
      </w:tr>
      <w:tr w:rsidR="00926B1D" w:rsidRPr="00926B1D" w:rsidTr="00926B1D">
        <w:trPr>
          <w:trHeight w:val="210"/>
          <w:jc w:val="center"/>
        </w:trPr>
        <w:tc>
          <w:tcPr>
            <w:tcW w:w="4820"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Arial Narrow" w:eastAsia="Times New Roman" w:hAnsi="Arial Narrow" w:cs="Arial Narrow"/>
                <w:b/>
                <w:sz w:val="18"/>
                <w:szCs w:val="18"/>
                <w:lang w:eastAsia="zh-CN"/>
              </w:rPr>
              <w:t>CONTRATANTE</w:t>
            </w:r>
            <w:proofErr w:type="gramStart"/>
            <w:r w:rsidRPr="00926B1D">
              <w:rPr>
                <w:rFonts w:ascii="Arial Narrow" w:eastAsia="Times New Roman" w:hAnsi="Arial Narrow" w:cs="Arial Narrow"/>
                <w:b/>
                <w:sz w:val="18"/>
                <w:szCs w:val="18"/>
                <w:lang w:eastAsia="zh-CN"/>
              </w:rPr>
              <w:t xml:space="preserve">  </w:t>
            </w:r>
          </w:p>
        </w:tc>
        <w:tc>
          <w:tcPr>
            <w:tcW w:w="1134"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Arial Narrow" w:eastAsia="Times New Roman" w:hAnsi="Arial Narrow" w:cs="Arial Narrow"/>
                <w:b/>
                <w:spacing w:val="-3"/>
                <w:sz w:val="18"/>
                <w:szCs w:val="18"/>
                <w:lang w:eastAsia="zh-CN"/>
              </w:rPr>
            </w:pPr>
            <w:proofErr w:type="gramEnd"/>
          </w:p>
        </w:tc>
        <w:tc>
          <w:tcPr>
            <w:tcW w:w="4394"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Arial Narrow" w:eastAsia="Times New Roman" w:hAnsi="Arial Narrow" w:cs="Arial Narrow"/>
                <w:b/>
                <w:sz w:val="18"/>
                <w:szCs w:val="18"/>
                <w:lang w:eastAsia="zh-CN"/>
              </w:rPr>
              <w:t>CONTRATADA</w:t>
            </w:r>
          </w:p>
        </w:tc>
      </w:tr>
    </w:tbl>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tbl>
      <w:tblPr>
        <w:tblW w:w="10348" w:type="dxa"/>
        <w:jc w:val="center"/>
        <w:tblLayout w:type="fixed"/>
        <w:tblCellMar>
          <w:left w:w="0" w:type="dxa"/>
          <w:right w:w="0" w:type="dxa"/>
        </w:tblCellMar>
        <w:tblLook w:val="0000"/>
      </w:tblPr>
      <w:tblGrid>
        <w:gridCol w:w="4820"/>
        <w:gridCol w:w="1134"/>
        <w:gridCol w:w="4394"/>
      </w:tblGrid>
      <w:tr w:rsidR="00926B1D" w:rsidRPr="00926B1D" w:rsidTr="00B40188">
        <w:trPr>
          <w:trHeight w:val="210"/>
          <w:jc w:val="center"/>
        </w:trPr>
        <w:tc>
          <w:tcPr>
            <w:tcW w:w="4820" w:type="dxa"/>
            <w:tcBorders>
              <w:top w:val="nil"/>
              <w:left w:val="nil"/>
              <w:bottom w:val="nil"/>
              <w:right w:val="nil"/>
            </w:tcBorders>
            <w:tcMar>
              <w:left w:w="70" w:type="dxa"/>
              <w:right w:w="70" w:type="dxa"/>
            </w:tcMar>
          </w:tcPr>
          <w:p w:rsidR="00926B1D" w:rsidRPr="00926B1D" w:rsidRDefault="00926B1D" w:rsidP="00B40188">
            <w:pPr>
              <w:pBdr>
                <w:bottom w:val="single" w:sz="12" w:space="1" w:color="auto"/>
              </w:pBdr>
              <w:suppressAutoHyphens/>
              <w:autoSpaceDE w:val="0"/>
              <w:autoSpaceDN w:val="0"/>
              <w:adjustRightInd w:val="0"/>
              <w:jc w:val="center"/>
              <w:textAlignment w:val="baseline"/>
              <w:rPr>
                <w:rFonts w:ascii="Arial Narrow" w:eastAsia="Times New Roman" w:hAnsi="Arial Narrow" w:cs="Arial Narrow"/>
                <w:b/>
                <w:sz w:val="18"/>
                <w:szCs w:val="18"/>
                <w:lang w:eastAsia="zh-CN"/>
              </w:rPr>
            </w:pPr>
          </w:p>
          <w:p w:rsidR="00926B1D" w:rsidRPr="00926B1D" w:rsidRDefault="00926B1D" w:rsidP="00B40188">
            <w:pPr>
              <w:pBdr>
                <w:bottom w:val="single" w:sz="12" w:space="1" w:color="auto"/>
              </w:pBdr>
              <w:suppressAutoHyphens/>
              <w:autoSpaceDE w:val="0"/>
              <w:autoSpaceDN w:val="0"/>
              <w:adjustRightInd w:val="0"/>
              <w:jc w:val="center"/>
              <w:textAlignment w:val="baseline"/>
              <w:rPr>
                <w:rFonts w:ascii="Arial Narrow" w:eastAsia="Times New Roman" w:hAnsi="Arial Narrow" w:cs="Arial Narrow"/>
                <w:b/>
                <w:sz w:val="18"/>
                <w:szCs w:val="18"/>
                <w:lang w:eastAsia="zh-CN"/>
              </w:rPr>
            </w:pPr>
          </w:p>
          <w:p w:rsidR="00926B1D" w:rsidRPr="00926B1D" w:rsidRDefault="00926B1D" w:rsidP="00B40188">
            <w:pPr>
              <w:pBdr>
                <w:bottom w:val="single" w:sz="12" w:space="1" w:color="auto"/>
              </w:pBdr>
              <w:suppressAutoHyphens/>
              <w:autoSpaceDE w:val="0"/>
              <w:autoSpaceDN w:val="0"/>
              <w:adjustRightInd w:val="0"/>
              <w:jc w:val="center"/>
              <w:textAlignment w:val="baseline"/>
              <w:rPr>
                <w:rFonts w:ascii="Arial Narrow" w:eastAsia="Times New Roman" w:hAnsi="Arial Narrow" w:cs="Arial Narrow"/>
                <w:b/>
                <w:sz w:val="18"/>
                <w:szCs w:val="18"/>
                <w:lang w:eastAsia="zh-CN"/>
              </w:rPr>
            </w:pPr>
          </w:p>
          <w:p w:rsidR="00926B1D" w:rsidRPr="00926B1D" w:rsidRDefault="00926B1D" w:rsidP="00B40188">
            <w:pPr>
              <w:pBdr>
                <w:bottom w:val="single" w:sz="12" w:space="1" w:color="auto"/>
              </w:pBdr>
              <w:suppressAutoHyphens/>
              <w:autoSpaceDE w:val="0"/>
              <w:autoSpaceDN w:val="0"/>
              <w:adjustRightInd w:val="0"/>
              <w:jc w:val="center"/>
              <w:textAlignment w:val="baseline"/>
              <w:rPr>
                <w:rFonts w:ascii="Arial Narrow" w:eastAsia="Times New Roman" w:hAnsi="Arial Narrow" w:cs="Arial Narrow"/>
                <w:b/>
                <w:sz w:val="18"/>
                <w:szCs w:val="18"/>
                <w:lang w:eastAsia="zh-CN"/>
              </w:rPr>
            </w:pPr>
          </w:p>
          <w:p w:rsidR="00926B1D" w:rsidRPr="00926B1D" w:rsidRDefault="00926B1D" w:rsidP="00B40188">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Arial Narrow" w:eastAsia="Times New Roman" w:hAnsi="Arial Narrow" w:cs="Arial Narrow"/>
                <w:b/>
                <w:sz w:val="18"/>
                <w:szCs w:val="18"/>
                <w:lang w:eastAsia="zh-CN"/>
              </w:rPr>
              <w:t xml:space="preserve">  ZARDO UNIFORMES LTDA</w:t>
            </w:r>
          </w:p>
        </w:tc>
        <w:tc>
          <w:tcPr>
            <w:tcW w:w="1134" w:type="dxa"/>
            <w:tcBorders>
              <w:top w:val="nil"/>
              <w:left w:val="nil"/>
              <w:bottom w:val="nil"/>
              <w:right w:val="nil"/>
            </w:tcBorders>
            <w:tcMar>
              <w:left w:w="70" w:type="dxa"/>
              <w:right w:w="70" w:type="dxa"/>
            </w:tcMar>
          </w:tcPr>
          <w:p w:rsidR="00926B1D" w:rsidRPr="00926B1D" w:rsidRDefault="00926B1D" w:rsidP="00B40188">
            <w:pPr>
              <w:suppressAutoHyphens/>
              <w:autoSpaceDE w:val="0"/>
              <w:autoSpaceDN w:val="0"/>
              <w:adjustRightInd w:val="0"/>
              <w:jc w:val="center"/>
              <w:textAlignment w:val="baseline"/>
              <w:rPr>
                <w:rFonts w:ascii="Arial Narrow" w:eastAsia="Times New Roman" w:hAnsi="Arial Narrow" w:cs="Arial Narrow"/>
                <w:b/>
                <w:spacing w:val="-3"/>
                <w:sz w:val="18"/>
                <w:szCs w:val="18"/>
                <w:lang w:eastAsia="zh-CN"/>
              </w:rPr>
            </w:pPr>
          </w:p>
        </w:tc>
        <w:tc>
          <w:tcPr>
            <w:tcW w:w="4394" w:type="dxa"/>
            <w:tcBorders>
              <w:top w:val="nil"/>
              <w:left w:val="nil"/>
              <w:bottom w:val="nil"/>
              <w:right w:val="nil"/>
            </w:tcBorders>
            <w:tcMar>
              <w:left w:w="70" w:type="dxa"/>
              <w:right w:w="70" w:type="dxa"/>
            </w:tcMar>
          </w:tcPr>
          <w:p w:rsidR="00926B1D" w:rsidRPr="00926B1D" w:rsidRDefault="00926B1D" w:rsidP="00B40188">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p>
        </w:tc>
      </w:tr>
    </w:tbl>
    <w:p w:rsidR="00926B1D" w:rsidRPr="00926B1D" w:rsidRDefault="00926B1D" w:rsidP="00926B1D">
      <w:pPr>
        <w:suppressAutoHyphens/>
        <w:autoSpaceDE w:val="0"/>
        <w:autoSpaceDN w:val="0"/>
        <w:adjustRightInd w:val="0"/>
        <w:textAlignment w:val="baseline"/>
        <w:rPr>
          <w:rFonts w:ascii="Arial Narrow" w:eastAsia="Times New Roman" w:hAnsi="Arial Narrow" w:cs="Arial Narrow"/>
          <w:b/>
          <w:sz w:val="18"/>
          <w:szCs w:val="18"/>
          <w:lang w:eastAsia="zh-CN"/>
        </w:rPr>
      </w:pPr>
      <w:r w:rsidRPr="00926B1D">
        <w:rPr>
          <w:rFonts w:ascii="Arial Narrow" w:eastAsia="Times New Roman" w:hAnsi="Arial Narrow" w:cs="Arial Narrow"/>
          <w:b/>
          <w:sz w:val="18"/>
          <w:szCs w:val="18"/>
          <w:lang w:eastAsia="zh-CN"/>
        </w:rPr>
        <w:t xml:space="preserve">                                             CONTRATADA</w:t>
      </w: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p w:rsidR="00926B1D" w:rsidRPr="00926B1D" w:rsidRDefault="00926B1D" w:rsidP="00926B1D">
      <w:pPr>
        <w:suppressAutoHyphens/>
        <w:autoSpaceDE w:val="0"/>
        <w:autoSpaceDN w:val="0"/>
        <w:adjustRightInd w:val="0"/>
        <w:jc w:val="both"/>
        <w:textAlignment w:val="baseline"/>
        <w:rPr>
          <w:rFonts w:ascii="Arial Narrow" w:eastAsia="Times New Roman" w:hAnsi="Arial Narrow" w:cs="Arial Narrow"/>
          <w:b/>
          <w:sz w:val="18"/>
          <w:szCs w:val="18"/>
          <w:lang w:eastAsia="zh-CN"/>
        </w:rPr>
      </w:pPr>
    </w:p>
    <w:tbl>
      <w:tblPr>
        <w:tblW w:w="10348" w:type="dxa"/>
        <w:jc w:val="center"/>
        <w:tblLayout w:type="fixed"/>
        <w:tblCellMar>
          <w:left w:w="0" w:type="dxa"/>
          <w:right w:w="0" w:type="dxa"/>
        </w:tblCellMar>
        <w:tblLook w:val="0000"/>
      </w:tblPr>
      <w:tblGrid>
        <w:gridCol w:w="4756"/>
        <w:gridCol w:w="1108"/>
        <w:gridCol w:w="4484"/>
      </w:tblGrid>
      <w:tr w:rsidR="00926B1D" w:rsidRPr="00926B1D" w:rsidTr="00926B1D">
        <w:trPr>
          <w:jc w:val="center"/>
        </w:trPr>
        <w:tc>
          <w:tcPr>
            <w:tcW w:w="4756" w:type="dxa"/>
            <w:tcBorders>
              <w:top w:val="single" w:sz="4" w:space="0" w:color="000000"/>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Arial Narrow" w:eastAsia="Times New Roman" w:hAnsi="Arial Narrow" w:cs="Arial Narrow"/>
                <w:b/>
                <w:sz w:val="18"/>
                <w:szCs w:val="18"/>
                <w:lang w:eastAsia="zh-CN"/>
              </w:rPr>
              <w:t>ANDRESSA SOARES</w:t>
            </w:r>
          </w:p>
        </w:tc>
        <w:tc>
          <w:tcPr>
            <w:tcW w:w="1108"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Arial Narrow" w:eastAsia="Times New Roman" w:hAnsi="Arial Narrow" w:cs="Arial Narrow"/>
                <w:b/>
                <w:sz w:val="18"/>
                <w:szCs w:val="18"/>
                <w:lang w:eastAsia="zh-CN"/>
              </w:rPr>
            </w:pPr>
          </w:p>
        </w:tc>
        <w:tc>
          <w:tcPr>
            <w:tcW w:w="4484" w:type="dxa"/>
            <w:tcBorders>
              <w:top w:val="single" w:sz="4" w:space="0" w:color="000000"/>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Arial Narrow" w:eastAsia="Times New Roman" w:hAnsi="Arial Narrow" w:cs="Arial Narrow"/>
                <w:b/>
                <w:bCs/>
                <w:sz w:val="18"/>
                <w:szCs w:val="18"/>
                <w:lang w:eastAsia="zh-CN"/>
              </w:rPr>
              <w:t>VALDIENI GREGOL</w:t>
            </w:r>
          </w:p>
        </w:tc>
      </w:tr>
      <w:tr w:rsidR="00926B1D" w:rsidRPr="00926B1D" w:rsidTr="00926B1D">
        <w:trPr>
          <w:jc w:val="center"/>
        </w:trPr>
        <w:tc>
          <w:tcPr>
            <w:tcW w:w="4756"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Times New Roman" w:eastAsia="Times New Roman" w:hAnsi="Liberation Serif" w:cstheme="minorBidi"/>
                <w:b/>
                <w:sz w:val="20"/>
                <w:szCs w:val="24"/>
                <w:lang w:eastAsia="zh-CN"/>
              </w:rPr>
              <w:t xml:space="preserve">TESTEMUNHA </w:t>
            </w:r>
          </w:p>
        </w:tc>
        <w:tc>
          <w:tcPr>
            <w:tcW w:w="1108"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Arial Narrow" w:eastAsia="Times New Roman" w:hAnsi="Arial Narrow" w:cs="Arial Narrow"/>
                <w:b/>
                <w:spacing w:val="-3"/>
                <w:sz w:val="18"/>
                <w:szCs w:val="18"/>
                <w:lang w:eastAsia="zh-CN"/>
              </w:rPr>
            </w:pPr>
          </w:p>
        </w:tc>
        <w:tc>
          <w:tcPr>
            <w:tcW w:w="4484" w:type="dxa"/>
            <w:tcBorders>
              <w:top w:val="nil"/>
              <w:left w:val="nil"/>
              <w:bottom w:val="nil"/>
              <w:right w:val="nil"/>
            </w:tcBorders>
            <w:tcMar>
              <w:left w:w="70" w:type="dxa"/>
              <w:right w:w="70" w:type="dxa"/>
            </w:tcMar>
          </w:tcPr>
          <w:p w:rsidR="00926B1D" w:rsidRPr="00926B1D" w:rsidRDefault="00926B1D" w:rsidP="00926B1D">
            <w:pPr>
              <w:suppressAutoHyphens/>
              <w:autoSpaceDE w:val="0"/>
              <w:autoSpaceDN w:val="0"/>
              <w:adjustRightInd w:val="0"/>
              <w:jc w:val="center"/>
              <w:textAlignment w:val="baseline"/>
              <w:rPr>
                <w:rFonts w:ascii="Times New Roman" w:eastAsia="Times New Roman" w:hAnsi="Liberation Serif" w:cstheme="minorBidi"/>
                <w:b/>
                <w:sz w:val="20"/>
                <w:szCs w:val="24"/>
                <w:lang w:eastAsia="zh-CN"/>
              </w:rPr>
            </w:pPr>
            <w:r w:rsidRPr="00926B1D">
              <w:rPr>
                <w:rFonts w:ascii="Times New Roman" w:eastAsia="Times New Roman" w:hAnsi="Liberation Serif" w:cstheme="minorBidi"/>
                <w:b/>
                <w:sz w:val="20"/>
                <w:szCs w:val="24"/>
                <w:lang w:eastAsia="zh-CN"/>
              </w:rPr>
              <w:t>TESTEMUNHA</w:t>
            </w:r>
          </w:p>
        </w:tc>
      </w:tr>
    </w:tbl>
    <w:p w:rsidR="00926B1D" w:rsidRPr="00926B1D" w:rsidRDefault="00926B1D" w:rsidP="00926B1D">
      <w:pPr>
        <w:suppressAutoHyphens/>
        <w:autoSpaceDE w:val="0"/>
        <w:autoSpaceDN w:val="0"/>
        <w:adjustRightInd w:val="0"/>
        <w:ind w:right="-1"/>
        <w:jc w:val="center"/>
        <w:textAlignment w:val="baseline"/>
        <w:rPr>
          <w:rFonts w:ascii="Arial Narrow" w:eastAsia="Times New Roman" w:hAnsi="Arial Narrow" w:cs="Arial Narrow"/>
          <w:sz w:val="18"/>
          <w:szCs w:val="18"/>
          <w:lang w:val="pt-PT" w:eastAsia="zh-CN"/>
        </w:rPr>
      </w:pPr>
    </w:p>
    <w:p w:rsidR="00926B1D" w:rsidRPr="00926B1D" w:rsidRDefault="00926B1D" w:rsidP="00926B1D">
      <w:pPr>
        <w:suppressAutoHyphens/>
        <w:autoSpaceDE w:val="0"/>
        <w:autoSpaceDN w:val="0"/>
        <w:adjustRightInd w:val="0"/>
        <w:textAlignment w:val="baseline"/>
        <w:rPr>
          <w:rFonts w:ascii="Arial Narrow" w:eastAsia="Times New Roman" w:hAnsi="Arial Narrow" w:cs="Arial Narrow"/>
          <w:sz w:val="18"/>
          <w:szCs w:val="18"/>
          <w:lang w:val="pt-PT" w:eastAsia="zh-CN"/>
        </w:rPr>
      </w:pPr>
    </w:p>
    <w:p w:rsidR="00926B1D" w:rsidRPr="00926B1D" w:rsidRDefault="00926B1D" w:rsidP="00926B1D">
      <w:pPr>
        <w:suppressAutoHyphens/>
        <w:autoSpaceDE w:val="0"/>
        <w:autoSpaceDN w:val="0"/>
        <w:adjustRightInd w:val="0"/>
        <w:textAlignment w:val="baseline"/>
        <w:rPr>
          <w:rFonts w:ascii="Arial Narrow" w:eastAsia="Times New Roman" w:hAnsi="Arial Narrow" w:cs="Arial Narrow"/>
          <w:sz w:val="18"/>
          <w:szCs w:val="18"/>
          <w:lang w:eastAsia="zh-CN"/>
        </w:rPr>
      </w:pPr>
    </w:p>
    <w:p w:rsidR="00D13264" w:rsidRPr="00902341" w:rsidRDefault="00D13264" w:rsidP="00D13264">
      <w:pPr>
        <w:tabs>
          <w:tab w:val="left" w:pos="2235"/>
        </w:tabs>
        <w:ind w:hanging="108"/>
      </w:pPr>
    </w:p>
    <w:p w:rsidR="00AA0678" w:rsidRDefault="00AA0678"/>
    <w:sectPr w:rsidR="00AA0678" w:rsidSect="000C7F1B">
      <w:pgSz w:w="11906" w:h="16838"/>
      <w:pgMar w:top="1701" w:right="851" w:bottom="851" w:left="851" w:header="22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1D" w:rsidRDefault="00926B1D" w:rsidP="00D13264">
      <w:r>
        <w:separator/>
      </w:r>
    </w:p>
  </w:endnote>
  <w:endnote w:type="continuationSeparator" w:id="0">
    <w:p w:rsidR="00926B1D" w:rsidRDefault="00926B1D" w:rsidP="00D13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1D" w:rsidRDefault="00926B1D" w:rsidP="00D13264">
      <w:r>
        <w:separator/>
      </w:r>
    </w:p>
  </w:footnote>
  <w:footnote w:type="continuationSeparator" w:id="0">
    <w:p w:rsidR="00926B1D" w:rsidRDefault="00926B1D" w:rsidP="00D13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 w:val="000C7ECB"/>
    <w:rsid w:val="000C7F1B"/>
    <w:rsid w:val="00231CB9"/>
    <w:rsid w:val="002F4241"/>
    <w:rsid w:val="00365B0A"/>
    <w:rsid w:val="003C5EFA"/>
    <w:rsid w:val="003D4166"/>
    <w:rsid w:val="00545882"/>
    <w:rsid w:val="0056714B"/>
    <w:rsid w:val="00700089"/>
    <w:rsid w:val="007A0197"/>
    <w:rsid w:val="00816DA8"/>
    <w:rsid w:val="008F5A1B"/>
    <w:rsid w:val="00926B1D"/>
    <w:rsid w:val="00934400"/>
    <w:rsid w:val="009F1AEF"/>
    <w:rsid w:val="00A14BB0"/>
    <w:rsid w:val="00AA0678"/>
    <w:rsid w:val="00B332E6"/>
    <w:rsid w:val="00B57425"/>
    <w:rsid w:val="00B95FB2"/>
    <w:rsid w:val="00CC61A6"/>
    <w:rsid w:val="00D13264"/>
    <w:rsid w:val="00D139C2"/>
    <w:rsid w:val="00E4135B"/>
    <w:rsid w:val="00E455EF"/>
    <w:rsid w:val="00EA61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64"/>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13264"/>
    <w:rPr>
      <w:rFonts w:ascii="Tahoma" w:hAnsi="Tahoma" w:cs="Tahoma"/>
      <w:sz w:val="16"/>
      <w:szCs w:val="16"/>
    </w:rPr>
  </w:style>
  <w:style w:type="character" w:customStyle="1" w:styleId="TextodebaloChar">
    <w:name w:val="Texto de balão Char"/>
    <w:basedOn w:val="Fontepargpadro"/>
    <w:link w:val="Textodebalo"/>
    <w:uiPriority w:val="99"/>
    <w:semiHidden/>
    <w:rsid w:val="00D13264"/>
    <w:rPr>
      <w:rFonts w:ascii="Tahoma" w:eastAsia="Calibri" w:hAnsi="Tahoma" w:cs="Tahoma"/>
      <w:sz w:val="16"/>
      <w:szCs w:val="16"/>
    </w:rPr>
  </w:style>
  <w:style w:type="paragraph" w:styleId="Cabealho">
    <w:name w:val="header"/>
    <w:basedOn w:val="Normal"/>
    <w:link w:val="CabealhoChar"/>
    <w:uiPriority w:val="99"/>
    <w:semiHidden/>
    <w:unhideWhenUsed/>
    <w:rsid w:val="00D13264"/>
    <w:pPr>
      <w:tabs>
        <w:tab w:val="center" w:pos="4252"/>
        <w:tab w:val="right" w:pos="8504"/>
      </w:tabs>
    </w:pPr>
  </w:style>
  <w:style w:type="character" w:customStyle="1" w:styleId="CabealhoChar">
    <w:name w:val="Cabeçalho Char"/>
    <w:basedOn w:val="Fontepargpadro"/>
    <w:link w:val="Cabealho"/>
    <w:uiPriority w:val="99"/>
    <w:semiHidden/>
    <w:rsid w:val="00D13264"/>
    <w:rPr>
      <w:rFonts w:ascii="Calibri" w:eastAsia="Calibri" w:hAnsi="Calibri" w:cs="Times New Roman"/>
    </w:rPr>
  </w:style>
  <w:style w:type="paragraph" w:styleId="Rodap">
    <w:name w:val="footer"/>
    <w:basedOn w:val="Normal"/>
    <w:link w:val="RodapChar"/>
    <w:uiPriority w:val="99"/>
    <w:unhideWhenUsed/>
    <w:rsid w:val="00D13264"/>
    <w:pPr>
      <w:tabs>
        <w:tab w:val="center" w:pos="4252"/>
        <w:tab w:val="right" w:pos="8504"/>
      </w:tabs>
    </w:pPr>
  </w:style>
  <w:style w:type="character" w:customStyle="1" w:styleId="RodapChar">
    <w:name w:val="Rodapé Char"/>
    <w:basedOn w:val="Fontepargpadro"/>
    <w:link w:val="Rodap"/>
    <w:uiPriority w:val="99"/>
    <w:rsid w:val="00D1326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7DB9-86D6-44A0-8D52-92C73D1B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1673</Words>
  <Characters>9037</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2022-07-22T11:43:00Z</cp:lastPrinted>
  <dcterms:created xsi:type="dcterms:W3CDTF">2022-07-22T11:39:00Z</dcterms:created>
  <dcterms:modified xsi:type="dcterms:W3CDTF">2022-07-22T11:44:00Z</dcterms:modified>
</cp:coreProperties>
</file>