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0618D" w14:textId="79FB6205" w:rsidR="00703ED8" w:rsidRPr="00703ED8" w:rsidRDefault="00703ED8" w:rsidP="00703ED8">
      <w:pPr>
        <w:overflowPunct w:val="0"/>
        <w:autoSpaceDE w:val="0"/>
        <w:autoSpaceDN w:val="0"/>
        <w:adjustRightInd w:val="0"/>
        <w:jc w:val="center"/>
        <w:textAlignment w:val="baseline"/>
        <w:rPr>
          <w:rFonts w:ascii="Bookman Old Style" w:hAnsi="Bookman Old Style"/>
          <w:b/>
          <w:sz w:val="28"/>
          <w:szCs w:val="28"/>
        </w:rPr>
      </w:pPr>
      <w:r w:rsidRPr="00703ED8">
        <w:rPr>
          <w:rFonts w:ascii="Bookman Old Style" w:hAnsi="Bookman Old Style"/>
          <w:b/>
          <w:sz w:val="28"/>
          <w:szCs w:val="28"/>
          <w:highlight w:val="lightGray"/>
        </w:rPr>
        <w:t>PREFEITURA MUNICIPAL DE ROMELÂNDIA</w:t>
      </w:r>
    </w:p>
    <w:p w14:paraId="475B6D12" w14:textId="7D0B4460" w:rsidR="00AF71AB" w:rsidRPr="00703ED8" w:rsidRDefault="00703ED8" w:rsidP="00AF71AB">
      <w:pPr>
        <w:overflowPunct w:val="0"/>
        <w:autoSpaceDE w:val="0"/>
        <w:autoSpaceDN w:val="0"/>
        <w:adjustRightInd w:val="0"/>
        <w:jc w:val="center"/>
        <w:textAlignment w:val="baseline"/>
        <w:rPr>
          <w:rFonts w:ascii="Bookman Old Style" w:hAnsi="Bookman Old Style"/>
          <w:bCs/>
          <w:sz w:val="24"/>
          <w:szCs w:val="24"/>
        </w:rPr>
      </w:pPr>
      <w:r w:rsidRPr="00703ED8">
        <w:rPr>
          <w:rFonts w:ascii="Bookman Old Style" w:hAnsi="Bookman Old Style"/>
          <w:bCs/>
          <w:sz w:val="24"/>
          <w:szCs w:val="24"/>
        </w:rPr>
        <w:t xml:space="preserve">EDITAL DE PREGÃO PRESENCIAL </w:t>
      </w:r>
      <w:r w:rsidRPr="00703ED8">
        <w:rPr>
          <w:rFonts w:ascii="Bookman Old Style" w:hAnsi="Bookman Old Style"/>
          <w:bCs/>
          <w:color w:val="000000" w:themeColor="text1"/>
          <w:sz w:val="24"/>
          <w:szCs w:val="24"/>
        </w:rPr>
        <w:t>(SRP)</w:t>
      </w:r>
    </w:p>
    <w:p w14:paraId="5C038434" w14:textId="4A479F0B" w:rsidR="00AF71AB" w:rsidRPr="00703ED8" w:rsidRDefault="00703ED8" w:rsidP="00AF71AB">
      <w:pPr>
        <w:overflowPunct w:val="0"/>
        <w:autoSpaceDE w:val="0"/>
        <w:autoSpaceDN w:val="0"/>
        <w:adjustRightInd w:val="0"/>
        <w:jc w:val="center"/>
        <w:rPr>
          <w:rFonts w:ascii="Bookman Old Style" w:hAnsi="Bookman Old Style"/>
          <w:bCs/>
          <w:sz w:val="24"/>
          <w:szCs w:val="24"/>
        </w:rPr>
      </w:pPr>
      <w:r w:rsidRPr="00703ED8">
        <w:rPr>
          <w:rFonts w:ascii="Bookman Old Style" w:hAnsi="Bookman Old Style"/>
          <w:bCs/>
          <w:sz w:val="24"/>
          <w:szCs w:val="24"/>
        </w:rPr>
        <w:t xml:space="preserve">PROCESSO LICITATÓRIO Nº </w:t>
      </w:r>
      <w:r w:rsidR="002F0214">
        <w:rPr>
          <w:rFonts w:ascii="Bookman Old Style" w:hAnsi="Bookman Old Style"/>
          <w:bCs/>
          <w:sz w:val="24"/>
          <w:szCs w:val="24"/>
        </w:rPr>
        <w:t>946/2023</w:t>
      </w:r>
    </w:p>
    <w:p w14:paraId="0DF3A89E" w14:textId="48BEA1EC" w:rsidR="00AF71AB" w:rsidRPr="00703ED8" w:rsidRDefault="00703ED8" w:rsidP="00AF71AB">
      <w:pPr>
        <w:overflowPunct w:val="0"/>
        <w:autoSpaceDE w:val="0"/>
        <w:autoSpaceDN w:val="0"/>
        <w:adjustRightInd w:val="0"/>
        <w:jc w:val="center"/>
        <w:rPr>
          <w:rFonts w:ascii="Bookman Old Style" w:hAnsi="Bookman Old Style"/>
          <w:bCs/>
          <w:sz w:val="24"/>
          <w:szCs w:val="24"/>
        </w:rPr>
      </w:pPr>
      <w:r w:rsidRPr="00703ED8">
        <w:rPr>
          <w:rFonts w:ascii="Bookman Old Style" w:hAnsi="Bookman Old Style"/>
          <w:bCs/>
          <w:sz w:val="24"/>
          <w:szCs w:val="24"/>
        </w:rPr>
        <w:t xml:space="preserve">MODALIDADE PREGÃO PRESENCIAL Nº </w:t>
      </w:r>
      <w:r w:rsidR="002F0214">
        <w:rPr>
          <w:rFonts w:ascii="Bookman Old Style" w:hAnsi="Bookman Old Style"/>
          <w:bCs/>
          <w:sz w:val="24"/>
          <w:szCs w:val="24"/>
        </w:rPr>
        <w:t>43/2023</w:t>
      </w:r>
    </w:p>
    <w:p w14:paraId="0FCA329A" w14:textId="5B03ECB3" w:rsidR="00F8441A" w:rsidRPr="00F8441A" w:rsidRDefault="00F8441A" w:rsidP="00F8441A">
      <w:pPr>
        <w:jc w:val="center"/>
        <w:rPr>
          <w:rFonts w:eastAsiaTheme="minorHAnsi"/>
          <w:lang w:eastAsia="en-US"/>
        </w:rPr>
      </w:pPr>
      <w:r w:rsidRPr="00F8441A">
        <w:rPr>
          <w:rFonts w:ascii="Bookman Old Style" w:hAnsi="Bookman Old Style"/>
          <w:b/>
          <w:i/>
          <w:u w:val="single"/>
        </w:rPr>
        <w:t>COD.</w:t>
      </w:r>
      <w:r w:rsidRPr="00F8441A">
        <w:t xml:space="preserve"> </w:t>
      </w:r>
      <w:r w:rsidRPr="00F8441A">
        <w:rPr>
          <w:rFonts w:eastAsiaTheme="minorHAnsi"/>
          <w:lang w:eastAsia="en-US"/>
        </w:rPr>
        <w:t>A5B9029B500F3B78CE0C4F4B1553CACAB454A7B9</w:t>
      </w:r>
      <w:bookmarkStart w:id="0" w:name="_GoBack"/>
      <w:bookmarkEnd w:id="0"/>
    </w:p>
    <w:p w14:paraId="0EAE3786" w14:textId="699C2F5E" w:rsidR="00AF71AB" w:rsidRDefault="00AF71AB" w:rsidP="00AF71AB">
      <w:pPr>
        <w:overflowPunct w:val="0"/>
        <w:autoSpaceDE w:val="0"/>
        <w:autoSpaceDN w:val="0"/>
        <w:adjustRightInd w:val="0"/>
        <w:jc w:val="both"/>
        <w:rPr>
          <w:rFonts w:ascii="Bookman Old Style" w:hAnsi="Bookman Old Style"/>
          <w:b/>
          <w:sz w:val="24"/>
          <w:szCs w:val="24"/>
          <w:u w:val="single"/>
        </w:rPr>
      </w:pPr>
    </w:p>
    <w:p w14:paraId="3CB3C815" w14:textId="77777777" w:rsidR="00703ED8" w:rsidRPr="00470A25" w:rsidRDefault="00703ED8" w:rsidP="00AF71AB">
      <w:pPr>
        <w:overflowPunct w:val="0"/>
        <w:autoSpaceDE w:val="0"/>
        <w:autoSpaceDN w:val="0"/>
        <w:adjustRightInd w:val="0"/>
        <w:jc w:val="both"/>
        <w:rPr>
          <w:rFonts w:ascii="Bookman Old Style" w:hAnsi="Bookman Old Style"/>
          <w:b/>
          <w:sz w:val="24"/>
          <w:szCs w:val="24"/>
          <w:u w:val="single"/>
        </w:rPr>
      </w:pPr>
    </w:p>
    <w:p w14:paraId="4C94BA3D" w14:textId="77777777" w:rsidR="00AF71AB" w:rsidRPr="00470A25" w:rsidRDefault="00AF71AB" w:rsidP="00AF71AB">
      <w:pPr>
        <w:pStyle w:val="PargrafodaLista"/>
        <w:overflowPunct w:val="0"/>
        <w:autoSpaceDE w:val="0"/>
        <w:autoSpaceDN w:val="0"/>
        <w:adjustRightInd w:val="0"/>
        <w:ind w:left="0"/>
        <w:rPr>
          <w:rFonts w:ascii="Bookman Old Style" w:hAnsi="Bookman Old Style"/>
          <w:b/>
        </w:rPr>
      </w:pPr>
      <w:r w:rsidRPr="00470A25">
        <w:rPr>
          <w:rFonts w:ascii="Bookman Old Style" w:hAnsi="Bookman Old Style"/>
          <w:b/>
        </w:rPr>
        <w:t>1 PREÂMBULO</w:t>
      </w:r>
    </w:p>
    <w:p w14:paraId="00B99699" w14:textId="77777777" w:rsidR="00AF71AB" w:rsidRPr="00470A25" w:rsidRDefault="00AF71AB" w:rsidP="00AF71AB">
      <w:pPr>
        <w:overflowPunct w:val="0"/>
        <w:autoSpaceDE w:val="0"/>
        <w:autoSpaceDN w:val="0"/>
        <w:adjustRightInd w:val="0"/>
        <w:rPr>
          <w:rFonts w:ascii="Bookman Old Style" w:hAnsi="Bookman Old Style"/>
          <w:b/>
          <w:sz w:val="24"/>
          <w:szCs w:val="24"/>
        </w:rPr>
      </w:pPr>
    </w:p>
    <w:p w14:paraId="6AD3164A" w14:textId="63E294C5"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1.1.</w:t>
      </w:r>
      <w:r w:rsidRPr="00470A25">
        <w:rPr>
          <w:rFonts w:ascii="Bookman Old Style" w:hAnsi="Bookman Old Style"/>
          <w:bCs/>
          <w:sz w:val="24"/>
          <w:szCs w:val="24"/>
        </w:rPr>
        <w:t xml:space="preserve"> </w:t>
      </w:r>
      <w:r w:rsidR="00486E5A" w:rsidRPr="003E056A">
        <w:rPr>
          <w:rFonts w:ascii="Bookman Old Style" w:hAnsi="Bookman Old Style"/>
          <w:color w:val="000000" w:themeColor="text1"/>
          <w:sz w:val="24"/>
          <w:szCs w:val="24"/>
        </w:rPr>
        <w:t xml:space="preserve">O Município de </w:t>
      </w:r>
      <w:r w:rsidR="00486E5A">
        <w:rPr>
          <w:rFonts w:ascii="Bookman Old Style" w:hAnsi="Bookman Old Style"/>
          <w:color w:val="000000" w:themeColor="text1"/>
          <w:sz w:val="24"/>
          <w:szCs w:val="24"/>
        </w:rPr>
        <w:t>Romelândia</w:t>
      </w:r>
      <w:r w:rsidR="00486E5A" w:rsidRPr="003E056A">
        <w:rPr>
          <w:rFonts w:ascii="Bookman Old Style" w:hAnsi="Bookman Old Style"/>
          <w:color w:val="000000" w:themeColor="text1"/>
          <w:sz w:val="24"/>
          <w:szCs w:val="24"/>
        </w:rPr>
        <w:t>/SC, através de s</w:t>
      </w:r>
      <w:r w:rsidR="00486E5A">
        <w:rPr>
          <w:rFonts w:ascii="Bookman Old Style" w:hAnsi="Bookman Old Style"/>
          <w:color w:val="000000" w:themeColor="text1"/>
          <w:sz w:val="24"/>
          <w:szCs w:val="24"/>
        </w:rPr>
        <w:t>eu</w:t>
      </w:r>
      <w:r w:rsidR="00486E5A" w:rsidRPr="003E056A">
        <w:rPr>
          <w:rFonts w:ascii="Bookman Old Style" w:hAnsi="Bookman Old Style"/>
          <w:color w:val="000000" w:themeColor="text1"/>
          <w:sz w:val="24"/>
          <w:szCs w:val="24"/>
        </w:rPr>
        <w:t xml:space="preserve"> Prefeit</w:t>
      </w:r>
      <w:r w:rsidR="00486E5A">
        <w:rPr>
          <w:rFonts w:ascii="Bookman Old Style" w:hAnsi="Bookman Old Style"/>
          <w:color w:val="000000" w:themeColor="text1"/>
          <w:sz w:val="24"/>
          <w:szCs w:val="24"/>
        </w:rPr>
        <w:t>o</w:t>
      </w:r>
      <w:r w:rsidR="00486E5A" w:rsidRPr="003E056A">
        <w:rPr>
          <w:rFonts w:ascii="Bookman Old Style" w:hAnsi="Bookman Old Style"/>
          <w:color w:val="000000" w:themeColor="text1"/>
          <w:sz w:val="24"/>
          <w:szCs w:val="24"/>
        </w:rPr>
        <w:t xml:space="preserve">, Senhor </w:t>
      </w:r>
      <w:r w:rsidR="00486E5A">
        <w:rPr>
          <w:rFonts w:ascii="Bookman Old Style" w:hAnsi="Bookman Old Style"/>
          <w:color w:val="000000" w:themeColor="text1"/>
          <w:sz w:val="24"/>
          <w:szCs w:val="24"/>
        </w:rPr>
        <w:t>Juarez Furtado</w:t>
      </w:r>
      <w:r w:rsidR="00486E5A" w:rsidRPr="003E056A">
        <w:rPr>
          <w:rFonts w:ascii="Bookman Old Style" w:hAnsi="Bookman Old Style"/>
          <w:color w:val="000000" w:themeColor="text1"/>
          <w:sz w:val="24"/>
          <w:szCs w:val="24"/>
        </w:rPr>
        <w:t xml:space="preserve">, torna público que </w:t>
      </w:r>
      <w:r w:rsidR="00486E5A" w:rsidRPr="003E056A">
        <w:rPr>
          <w:rFonts w:ascii="Bookman Old Style" w:hAnsi="Bookman Old Style"/>
          <w:sz w:val="24"/>
          <w:szCs w:val="24"/>
        </w:rPr>
        <w:t xml:space="preserve">será realizada licitação, na modalidade </w:t>
      </w:r>
      <w:r w:rsidR="00486E5A" w:rsidRPr="003E056A">
        <w:rPr>
          <w:rFonts w:ascii="Bookman Old Style" w:hAnsi="Bookman Old Style"/>
          <w:b/>
          <w:sz w:val="24"/>
          <w:szCs w:val="24"/>
        </w:rPr>
        <w:t>PREGÃO</w:t>
      </w:r>
      <w:r w:rsidR="00486E5A" w:rsidRPr="003E056A">
        <w:rPr>
          <w:rFonts w:ascii="Bookman Old Style" w:hAnsi="Bookman Old Style"/>
          <w:bCs/>
          <w:sz w:val="24"/>
          <w:szCs w:val="24"/>
        </w:rPr>
        <w:t>,</w:t>
      </w:r>
      <w:r w:rsidR="00486E5A" w:rsidRPr="003E056A">
        <w:rPr>
          <w:rFonts w:ascii="Bookman Old Style" w:hAnsi="Bookman Old Style"/>
          <w:b/>
          <w:bCs/>
          <w:sz w:val="24"/>
          <w:szCs w:val="24"/>
        </w:rPr>
        <w:t xml:space="preserve"> </w:t>
      </w:r>
      <w:r w:rsidR="00486E5A" w:rsidRPr="003E056A">
        <w:rPr>
          <w:rFonts w:ascii="Bookman Old Style" w:hAnsi="Bookman Old Style"/>
          <w:bCs/>
          <w:sz w:val="24"/>
          <w:szCs w:val="24"/>
        </w:rPr>
        <w:t xml:space="preserve">do tipo </w:t>
      </w:r>
      <w:r w:rsidR="00486E5A" w:rsidRPr="003E056A">
        <w:rPr>
          <w:rFonts w:ascii="Bookman Old Style" w:hAnsi="Bookman Old Style"/>
          <w:b/>
          <w:sz w:val="24"/>
          <w:szCs w:val="24"/>
        </w:rPr>
        <w:t>MENOR PREÇO</w:t>
      </w:r>
      <w:r w:rsidR="00486E5A" w:rsidRPr="003E056A">
        <w:rPr>
          <w:rFonts w:ascii="Bookman Old Style" w:hAnsi="Bookman Old Style"/>
          <w:sz w:val="24"/>
          <w:szCs w:val="24"/>
        </w:rPr>
        <w:t xml:space="preserve"> e do critério </w:t>
      </w:r>
      <w:r w:rsidR="00486E5A" w:rsidRPr="003E056A">
        <w:rPr>
          <w:rFonts w:ascii="Bookman Old Style" w:hAnsi="Bookman Old Style"/>
          <w:b/>
          <w:sz w:val="24"/>
          <w:szCs w:val="24"/>
        </w:rPr>
        <w:t>MENOR PREÇO POR ITEM</w:t>
      </w:r>
      <w:r w:rsidR="00486E5A" w:rsidRPr="003E056A">
        <w:rPr>
          <w:rFonts w:ascii="Bookman Old Style" w:hAnsi="Bookman Old Style"/>
          <w:sz w:val="24"/>
          <w:szCs w:val="24"/>
        </w:rPr>
        <w:t xml:space="preserve">, com o processo licitatório </w:t>
      </w:r>
      <w:r w:rsidR="00486E5A" w:rsidRPr="00F70657">
        <w:rPr>
          <w:rFonts w:ascii="Bookman Old Style" w:hAnsi="Bookman Old Style"/>
          <w:sz w:val="24"/>
          <w:szCs w:val="24"/>
        </w:rPr>
        <w:t xml:space="preserve">nº </w:t>
      </w:r>
      <w:r w:rsidR="002F0214">
        <w:rPr>
          <w:rFonts w:ascii="Bookman Old Style" w:hAnsi="Bookman Old Style"/>
          <w:sz w:val="24"/>
          <w:szCs w:val="24"/>
        </w:rPr>
        <w:t>946/2023</w:t>
      </w:r>
      <w:r w:rsidR="00486E5A" w:rsidRPr="00F70657">
        <w:rPr>
          <w:rFonts w:ascii="Bookman Old Style" w:hAnsi="Bookman Old Style"/>
          <w:sz w:val="24"/>
          <w:szCs w:val="24"/>
        </w:rPr>
        <w:t xml:space="preserve"> e a modalidade pregão presencial nº </w:t>
      </w:r>
      <w:r w:rsidR="002F0214">
        <w:rPr>
          <w:rFonts w:ascii="Bookman Old Style" w:hAnsi="Bookman Old Style"/>
          <w:sz w:val="24"/>
          <w:szCs w:val="24"/>
        </w:rPr>
        <w:t>43/2023</w:t>
      </w:r>
      <w:r w:rsidR="00486E5A" w:rsidRPr="00F70657">
        <w:rPr>
          <w:rFonts w:ascii="Bookman Old Style" w:hAnsi="Bookman Old Style"/>
          <w:sz w:val="24"/>
          <w:szCs w:val="24"/>
        </w:rPr>
        <w:t xml:space="preserve"> (SRP)</w:t>
      </w:r>
      <w:r w:rsidR="00486E5A" w:rsidRPr="00F70657">
        <w:rPr>
          <w:rFonts w:ascii="Bookman Old Style" w:hAnsi="Bookman Old Style"/>
          <w:b/>
          <w:sz w:val="24"/>
          <w:szCs w:val="24"/>
        </w:rPr>
        <w:t>,</w:t>
      </w:r>
      <w:r w:rsidR="00486E5A" w:rsidRPr="00F70657">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w:t>
      </w:r>
      <w:r w:rsidR="00486E5A" w:rsidRPr="003E056A">
        <w:rPr>
          <w:rFonts w:ascii="Bookman Old Style" w:hAnsi="Bookman Old Style"/>
          <w:sz w:val="24"/>
          <w:szCs w:val="24"/>
        </w:rPr>
        <w:t>06/ 1993, com suas alterações e demais exigências deste Edital.</w:t>
      </w:r>
    </w:p>
    <w:p w14:paraId="3F0B0341" w14:textId="1B0B1EE2"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1.2.</w:t>
      </w:r>
      <w:r w:rsidRPr="00470A25">
        <w:rPr>
          <w:rFonts w:ascii="Bookman Old Style" w:hAnsi="Bookman Old Style"/>
          <w:sz w:val="24"/>
          <w:szCs w:val="24"/>
        </w:rPr>
        <w:t xml:space="preserve"> Os envelopes de Habilitação e Proposta serão recebidos até as </w:t>
      </w:r>
      <w:fldSimple w:instr=" DOCVARIABLE &quot;HoraFinalRecEnvelope&quot; \* MERGEFORMAT ">
        <w:r w:rsidR="004B3FC8" w:rsidRPr="004B3FC8">
          <w:rPr>
            <w:rFonts w:ascii="Bookman Old Style" w:hAnsi="Bookman Old Style"/>
            <w:color w:val="000000" w:themeColor="text1"/>
            <w:sz w:val="24"/>
            <w:szCs w:val="24"/>
          </w:rPr>
          <w:t>08:00</w:t>
        </w:r>
      </w:fldSimple>
      <w:r w:rsidRPr="00470A25">
        <w:rPr>
          <w:rFonts w:ascii="Bookman Old Style" w:hAnsi="Bookman Old Style"/>
          <w:sz w:val="24"/>
          <w:szCs w:val="24"/>
        </w:rPr>
        <w:t xml:space="preserve"> horas</w:t>
      </w:r>
      <w:r w:rsidRPr="00470A25">
        <w:rPr>
          <w:rFonts w:ascii="Bookman Old Style" w:hAnsi="Bookman Old Style"/>
          <w:color w:val="000000" w:themeColor="text1"/>
          <w:sz w:val="24"/>
          <w:szCs w:val="24"/>
        </w:rPr>
        <w:t xml:space="preserve"> do dia </w:t>
      </w:r>
      <w:r w:rsidR="002F0214" w:rsidRPr="002F0214">
        <w:rPr>
          <w:rFonts w:ascii="Bookman Old Style" w:hAnsi="Bookman Old Style"/>
          <w:b/>
          <w:sz w:val="24"/>
          <w:szCs w:val="24"/>
        </w:rPr>
        <w:t>12/09/2023</w:t>
      </w:r>
      <w:r w:rsidRPr="00470A25">
        <w:rPr>
          <w:rFonts w:ascii="Bookman Old Style" w:hAnsi="Bookman Old Style"/>
          <w:b/>
          <w:sz w:val="24"/>
          <w:szCs w:val="24"/>
        </w:rPr>
        <w:t>,</w:t>
      </w:r>
      <w:r w:rsidRPr="00470A25">
        <w:rPr>
          <w:rFonts w:ascii="Bookman Old Style" w:hAnsi="Bookman Old Style"/>
          <w:sz w:val="24"/>
          <w:szCs w:val="24"/>
        </w:rPr>
        <w:t xml:space="preserve"> na Sala de Licitações da Prefeitura, localizada na </w:t>
      </w:r>
      <w:r w:rsidR="00486E5A">
        <w:rPr>
          <w:rFonts w:ascii="Bookman Old Style" w:hAnsi="Bookman Old Style"/>
          <w:sz w:val="24"/>
          <w:szCs w:val="24"/>
        </w:rPr>
        <w:t>Rua 12 de outubro</w:t>
      </w:r>
      <w:r w:rsidRPr="00470A25">
        <w:rPr>
          <w:rFonts w:ascii="Bookman Old Style" w:hAnsi="Bookman Old Style"/>
          <w:sz w:val="24"/>
          <w:szCs w:val="24"/>
        </w:rPr>
        <w:t xml:space="preserve">, nº </w:t>
      </w:r>
      <w:r w:rsidR="00486E5A">
        <w:rPr>
          <w:rFonts w:ascii="Bookman Old Style" w:hAnsi="Bookman Old Style"/>
          <w:sz w:val="24"/>
          <w:szCs w:val="24"/>
        </w:rPr>
        <w:t>242</w:t>
      </w:r>
      <w:r w:rsidRPr="00470A25">
        <w:rPr>
          <w:rFonts w:ascii="Bookman Old Style" w:hAnsi="Bookman Old Style"/>
          <w:sz w:val="24"/>
          <w:szCs w:val="24"/>
        </w:rPr>
        <w:t xml:space="preserve">, Centro, </w:t>
      </w:r>
      <w:r w:rsidR="00486E5A">
        <w:rPr>
          <w:rFonts w:ascii="Bookman Old Style" w:hAnsi="Bookman Old Style"/>
          <w:sz w:val="24"/>
          <w:szCs w:val="24"/>
        </w:rPr>
        <w:t>Romelândia</w:t>
      </w:r>
      <w:r w:rsidRPr="00470A25">
        <w:rPr>
          <w:rFonts w:ascii="Bookman Old Style" w:hAnsi="Bookman Old Style"/>
          <w:sz w:val="24"/>
          <w:szCs w:val="24"/>
        </w:rPr>
        <w:t>, Estado de Santa Catarina, CEP 89.9</w:t>
      </w:r>
      <w:r w:rsidR="00486E5A">
        <w:rPr>
          <w:rFonts w:ascii="Bookman Old Style" w:hAnsi="Bookman Old Style"/>
          <w:sz w:val="24"/>
          <w:szCs w:val="24"/>
        </w:rPr>
        <w:t>08</w:t>
      </w:r>
      <w:r w:rsidRPr="00470A25">
        <w:rPr>
          <w:rFonts w:ascii="Bookman Old Style" w:hAnsi="Bookman Old Style"/>
          <w:sz w:val="24"/>
          <w:szCs w:val="24"/>
        </w:rPr>
        <w:t>-000.</w:t>
      </w:r>
    </w:p>
    <w:p w14:paraId="2488A90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w:t>
      </w:r>
      <w:r w:rsidRPr="00470A25">
        <w:rPr>
          <w:rFonts w:ascii="Bookman Old Style" w:hAnsi="Bookman Old Style"/>
          <w:sz w:val="24"/>
          <w:szCs w:val="24"/>
        </w:rPr>
        <w:t xml:space="preserve"> A abertura dos envelopes iniciará às </w:t>
      </w:r>
      <w:fldSimple w:instr=" DOCVARIABLE &quot;HoraAbertura&quot; \* MERGEFORMAT ">
        <w:r w:rsidR="004B3FC8" w:rsidRPr="004B3FC8">
          <w:rPr>
            <w:rFonts w:ascii="Bookman Old Style" w:hAnsi="Bookman Old Style"/>
            <w:sz w:val="24"/>
            <w:szCs w:val="24"/>
          </w:rPr>
          <w:t>08:15</w:t>
        </w:r>
      </w:fldSimple>
      <w:r w:rsidRPr="00470A25">
        <w:rPr>
          <w:rFonts w:ascii="Bookman Old Style" w:hAnsi="Bookman Old Style"/>
          <w:sz w:val="24"/>
          <w:szCs w:val="24"/>
        </w:rPr>
        <w:t>hs, no mesmo endereço e no mesmo dia.</w:t>
      </w:r>
    </w:p>
    <w:p w14:paraId="29CA732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1.4.</w:t>
      </w:r>
      <w:r w:rsidRPr="00470A25">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56AF61D3" w14:textId="31920D50"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1.5.</w:t>
      </w:r>
      <w:r w:rsidRPr="00470A25">
        <w:rPr>
          <w:rFonts w:ascii="Bookman Old Style" w:hAnsi="Bookman Old Style"/>
          <w:bCs/>
          <w:sz w:val="24"/>
          <w:szCs w:val="24"/>
        </w:rPr>
        <w:t xml:space="preserve"> O Edital, seus anexos e, o arquivo digital para elaboração da proposta eletrônica de preços pode ser adquiridos no site da Prefeitura Municipal de </w:t>
      </w:r>
      <w:r w:rsidR="00486E5A">
        <w:rPr>
          <w:rFonts w:ascii="Bookman Old Style" w:hAnsi="Bookman Old Style"/>
          <w:bCs/>
          <w:sz w:val="24"/>
          <w:szCs w:val="24"/>
        </w:rPr>
        <w:t>Romelândia</w:t>
      </w:r>
      <w:r w:rsidRPr="00470A25">
        <w:rPr>
          <w:rFonts w:ascii="Bookman Old Style" w:hAnsi="Bookman Old Style"/>
          <w:bCs/>
          <w:sz w:val="24"/>
          <w:szCs w:val="24"/>
        </w:rPr>
        <w:t xml:space="preserve">, no endereço </w:t>
      </w:r>
      <w:hyperlink r:id="rId7" w:history="1">
        <w:r w:rsidR="00486E5A" w:rsidRPr="009226FC">
          <w:rPr>
            <w:rStyle w:val="Hyperlink"/>
            <w:rFonts w:ascii="Bookman Old Style" w:hAnsi="Bookman Old Style"/>
            <w:bCs/>
            <w:sz w:val="24"/>
            <w:szCs w:val="24"/>
          </w:rPr>
          <w:t>http://www.romelandia.sc.gov.br</w:t>
        </w:r>
      </w:hyperlink>
      <w:r w:rsidRPr="00470A25">
        <w:rPr>
          <w:rFonts w:ascii="Bookman Old Style" w:hAnsi="Bookman Old Style"/>
          <w:bCs/>
          <w:sz w:val="24"/>
          <w:szCs w:val="24"/>
        </w:rPr>
        <w:t>.</w:t>
      </w:r>
    </w:p>
    <w:p w14:paraId="2148B545" w14:textId="49528D8A"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1.6. </w:t>
      </w:r>
      <w:r w:rsidRPr="00470A25">
        <w:rPr>
          <w:rFonts w:ascii="Bookman Old Style" w:hAnsi="Bookman Old Style"/>
          <w:bCs/>
          <w:sz w:val="24"/>
          <w:szCs w:val="24"/>
        </w:rPr>
        <w:t xml:space="preserve">O aplicativo para cotação eletrônica de preços (compras auto cotação) poderá ser baixado </w:t>
      </w:r>
      <w:r w:rsidR="00486E5A">
        <w:rPr>
          <w:rFonts w:ascii="Bookman Old Style" w:hAnsi="Bookman Old Style"/>
          <w:bCs/>
          <w:sz w:val="24"/>
          <w:szCs w:val="24"/>
        </w:rPr>
        <w:t>em anexo a este edital.</w:t>
      </w:r>
    </w:p>
    <w:p w14:paraId="7D5ED4D4" w14:textId="1481C4B8"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1.7.</w:t>
      </w:r>
      <w:r w:rsidRPr="00470A25">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486E5A">
        <w:rPr>
          <w:rFonts w:ascii="Bookman Old Style" w:hAnsi="Bookman Old Style"/>
          <w:bCs/>
          <w:sz w:val="24"/>
          <w:szCs w:val="24"/>
        </w:rPr>
        <w:t>Romelândia</w:t>
      </w:r>
      <w:r w:rsidRPr="00470A25">
        <w:rPr>
          <w:rFonts w:ascii="Bookman Old Style" w:hAnsi="Bookman Old Style"/>
          <w:bCs/>
          <w:sz w:val="24"/>
          <w:szCs w:val="24"/>
        </w:rPr>
        <w:t xml:space="preserve">, no seguinte endereço: </w:t>
      </w:r>
      <w:r w:rsidR="00486E5A">
        <w:rPr>
          <w:rFonts w:ascii="Bookman Old Style" w:hAnsi="Bookman Old Style"/>
          <w:sz w:val="24"/>
          <w:szCs w:val="24"/>
        </w:rPr>
        <w:t>Rua 12 de outubro</w:t>
      </w:r>
      <w:r w:rsidRPr="00470A25">
        <w:rPr>
          <w:rFonts w:ascii="Bookman Old Style" w:hAnsi="Bookman Old Style"/>
          <w:sz w:val="24"/>
          <w:szCs w:val="24"/>
        </w:rPr>
        <w:t xml:space="preserve">, nº </w:t>
      </w:r>
      <w:r w:rsidR="00486E5A">
        <w:rPr>
          <w:rFonts w:ascii="Bookman Old Style" w:hAnsi="Bookman Old Style"/>
          <w:sz w:val="24"/>
          <w:szCs w:val="24"/>
        </w:rPr>
        <w:t>242</w:t>
      </w:r>
      <w:r w:rsidRPr="00470A25">
        <w:rPr>
          <w:rFonts w:ascii="Bookman Old Style" w:hAnsi="Bookman Old Style"/>
          <w:sz w:val="24"/>
          <w:szCs w:val="24"/>
        </w:rPr>
        <w:t xml:space="preserve">, Centro, </w:t>
      </w:r>
      <w:r w:rsidR="00486E5A">
        <w:rPr>
          <w:rFonts w:ascii="Bookman Old Style" w:hAnsi="Bookman Old Style"/>
          <w:sz w:val="24"/>
          <w:szCs w:val="24"/>
        </w:rPr>
        <w:t>Romelândia</w:t>
      </w:r>
      <w:r w:rsidRPr="00470A25">
        <w:rPr>
          <w:rFonts w:ascii="Bookman Old Style" w:hAnsi="Bookman Old Style"/>
          <w:sz w:val="24"/>
          <w:szCs w:val="24"/>
        </w:rPr>
        <w:t>, Estado de Santa Catarina, CEP 89.9</w:t>
      </w:r>
      <w:r w:rsidR="00486E5A">
        <w:rPr>
          <w:rFonts w:ascii="Bookman Old Style" w:hAnsi="Bookman Old Style"/>
          <w:sz w:val="24"/>
          <w:szCs w:val="24"/>
        </w:rPr>
        <w:t>08</w:t>
      </w:r>
      <w:r w:rsidRPr="00470A25">
        <w:rPr>
          <w:rFonts w:ascii="Bookman Old Style" w:hAnsi="Bookman Old Style"/>
          <w:sz w:val="24"/>
          <w:szCs w:val="24"/>
        </w:rPr>
        <w:t>-000</w:t>
      </w:r>
      <w:r w:rsidRPr="00470A25">
        <w:rPr>
          <w:rFonts w:ascii="Bookman Old Style" w:hAnsi="Bookman Old Style"/>
          <w:bCs/>
          <w:sz w:val="24"/>
          <w:szCs w:val="24"/>
        </w:rPr>
        <w:t>, aos cuidados d</w:t>
      </w:r>
      <w:r w:rsidR="00486E5A">
        <w:rPr>
          <w:rFonts w:ascii="Bookman Old Style" w:hAnsi="Bookman Old Style"/>
          <w:bCs/>
          <w:sz w:val="24"/>
          <w:szCs w:val="24"/>
        </w:rPr>
        <w:t>o</w:t>
      </w:r>
      <w:r w:rsidRPr="00470A25">
        <w:rPr>
          <w:rFonts w:ascii="Bookman Old Style" w:hAnsi="Bookman Old Style"/>
          <w:bCs/>
          <w:sz w:val="24"/>
          <w:szCs w:val="24"/>
        </w:rPr>
        <w:t xml:space="preserve"> Pregoeir</w:t>
      </w:r>
      <w:r w:rsidR="00486E5A">
        <w:rPr>
          <w:rFonts w:ascii="Bookman Old Style" w:hAnsi="Bookman Old Style"/>
          <w:bCs/>
          <w:sz w:val="24"/>
          <w:szCs w:val="24"/>
        </w:rPr>
        <w:t>o</w:t>
      </w:r>
      <w:r w:rsidRPr="00470A25">
        <w:rPr>
          <w:rFonts w:ascii="Bookman Old Style" w:hAnsi="Bookman Old Style"/>
          <w:bCs/>
          <w:sz w:val="24"/>
          <w:szCs w:val="24"/>
        </w:rPr>
        <w:t xml:space="preserve">, ou através do endereço eletrônico  </w:t>
      </w:r>
      <w:hyperlink r:id="rId8" w:history="1">
        <w:r w:rsidR="00486E5A" w:rsidRPr="009226FC">
          <w:rPr>
            <w:rStyle w:val="Hyperlink"/>
            <w:rFonts w:ascii="Bookman Old Style" w:hAnsi="Bookman Old Style"/>
            <w:bCs/>
            <w:sz w:val="24"/>
            <w:szCs w:val="24"/>
          </w:rPr>
          <w:t>licitacao@romelandia.sc.gob.br</w:t>
        </w:r>
      </w:hyperlink>
      <w:r w:rsidRPr="00470A25">
        <w:rPr>
          <w:rFonts w:ascii="Bookman Old Style" w:hAnsi="Bookman Old Style"/>
          <w:bCs/>
          <w:sz w:val="24"/>
          <w:szCs w:val="24"/>
        </w:rPr>
        <w:t>.</w:t>
      </w:r>
    </w:p>
    <w:p w14:paraId="3A17D52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1.8.</w:t>
      </w:r>
      <w:r w:rsidRPr="00470A25">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3F58469A"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8996633" w14:textId="7E8FB23B"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 xml:space="preserve">2. DO OBJETO – </w:t>
      </w:r>
      <w:r w:rsidRPr="00CB119D">
        <w:rPr>
          <w:rFonts w:ascii="Bookman Old Style" w:hAnsi="Bookman Old Style"/>
          <w:b/>
          <w:sz w:val="24"/>
          <w:szCs w:val="24"/>
        </w:rPr>
        <w:t>A PRESENTE LICITAÇÃO VISA FUTURA E EVENTUAL CONTRATAÇÃO DE EMPRES</w:t>
      </w:r>
      <w:r w:rsidR="00EA24FC">
        <w:rPr>
          <w:rFonts w:ascii="Bookman Old Style" w:hAnsi="Bookman Old Style"/>
          <w:b/>
          <w:sz w:val="24"/>
          <w:szCs w:val="24"/>
        </w:rPr>
        <w:t xml:space="preserve">A PARA PRESTAÇÃO DE SERVIÇOS DE </w:t>
      </w:r>
      <w:r w:rsidRPr="00CB119D">
        <w:rPr>
          <w:rFonts w:ascii="Bookman Old Style" w:hAnsi="Bookman Old Style"/>
          <w:b/>
          <w:sz w:val="24"/>
          <w:szCs w:val="24"/>
        </w:rPr>
        <w:t xml:space="preserve">SEGURANÇA EM EVENTOS PROMOVIDOS PELO MUNICÍPIO DE </w:t>
      </w:r>
      <w:r w:rsidR="00486E5A">
        <w:rPr>
          <w:rFonts w:ascii="Bookman Old Style" w:hAnsi="Bookman Old Style"/>
          <w:b/>
          <w:sz w:val="24"/>
          <w:szCs w:val="24"/>
        </w:rPr>
        <w:t>ROMELÂNDIA</w:t>
      </w:r>
      <w:r w:rsidRPr="00CB119D">
        <w:rPr>
          <w:rFonts w:ascii="Bookman Old Style" w:hAnsi="Bookman Old Style"/>
          <w:b/>
          <w:sz w:val="24"/>
          <w:szCs w:val="24"/>
        </w:rPr>
        <w:t>, PELO PERÍODO DE 01 (UM) ANO, CONFORME ESPECIFICAÇÕES CONSTANTES NO EDITAL E SEUS ANEXOS</w:t>
      </w:r>
      <w:r w:rsidR="00EA24FC">
        <w:rPr>
          <w:rFonts w:ascii="Bookman Old Style" w:hAnsi="Bookman Old Style"/>
          <w:b/>
          <w:sz w:val="24"/>
          <w:szCs w:val="24"/>
        </w:rPr>
        <w:t>.</w:t>
      </w:r>
    </w:p>
    <w:p w14:paraId="6FF28DB6"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4733817E"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3. DO TIPO DE LICITAÇÃO</w:t>
      </w:r>
    </w:p>
    <w:p w14:paraId="1DFB9AB6"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586B0D16"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3.1.</w:t>
      </w:r>
      <w:r w:rsidRPr="00470A25">
        <w:rPr>
          <w:rFonts w:ascii="Bookman Old Style" w:hAnsi="Bookman Old Style"/>
          <w:bCs/>
          <w:sz w:val="24"/>
          <w:szCs w:val="24"/>
        </w:rPr>
        <w:t xml:space="preserve"> O presente pregão presencial rege-se pelo tipo</w:t>
      </w:r>
      <w:r w:rsidRPr="00470A25">
        <w:rPr>
          <w:rFonts w:ascii="Bookman Old Style" w:hAnsi="Bookman Old Style"/>
          <w:sz w:val="24"/>
          <w:szCs w:val="24"/>
        </w:rPr>
        <w:t xml:space="preserve">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 Unitário por Item</w:t>
      </w:r>
      <w:r w:rsidRPr="00470A25">
        <w:rPr>
          <w:rFonts w:ascii="Bookman Old Style" w:hAnsi="Bookman Old Style"/>
          <w:sz w:val="24"/>
          <w:szCs w:val="24"/>
        </w:rPr>
        <w:t>.</w:t>
      </w:r>
    </w:p>
    <w:p w14:paraId="1DE1DE16"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7D11A457"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4. DOS RECURSOS ORÇAMENTÁRIOS</w:t>
      </w:r>
    </w:p>
    <w:p w14:paraId="28DAA035"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640DBC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4.1.</w:t>
      </w:r>
      <w:r w:rsidRPr="00470A25">
        <w:rPr>
          <w:rFonts w:ascii="Bookman Old Style" w:hAnsi="Bookman Old Style"/>
          <w:bCs/>
          <w:sz w:val="24"/>
          <w:szCs w:val="24"/>
        </w:rPr>
        <w:t xml:space="preserve"> As despesas deste processo correrão por conta do orçamento vigente para o ano.</w:t>
      </w:r>
    </w:p>
    <w:p w14:paraId="613D63C5"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0B29790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4.2. As informações estarão presentes no contrato e/ou na Autorização de fornecimento.</w:t>
      </w:r>
    </w:p>
    <w:p w14:paraId="5114A9B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20BF4605"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5. DAS CONDIÇÕES DE PARTICIPAÇÃO</w:t>
      </w:r>
    </w:p>
    <w:p w14:paraId="64EDE94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161C5E15"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5.1</w:t>
      </w:r>
      <w:r w:rsidRPr="00470A25">
        <w:rPr>
          <w:rFonts w:ascii="Bookman Old Style" w:hAnsi="Bookman Old Style"/>
          <w:bCs/>
          <w:sz w:val="24"/>
          <w:szCs w:val="24"/>
        </w:rPr>
        <w:t xml:space="preserve"> </w:t>
      </w:r>
      <w:r w:rsidRPr="00CB119D">
        <w:rPr>
          <w:rFonts w:ascii="Bookman Old Style" w:hAnsi="Bookman Old Style"/>
          <w:bCs/>
          <w:color w:val="FF0000"/>
          <w:sz w:val="24"/>
          <w:szCs w:val="24"/>
        </w:rPr>
        <w:t>ESTA LICITAÇÃO É EXCLUSIVA PARA MICROEMPRESAS, EMPRESAS DE PEQUENO PORTE E A ESTAS EQUIPARADAS POR LEI,</w:t>
      </w:r>
      <w:r w:rsidRPr="00470A25">
        <w:rPr>
          <w:rFonts w:ascii="Bookman Old Style" w:hAnsi="Bookman Old Style"/>
          <w:bCs/>
          <w:sz w:val="24"/>
          <w:szCs w:val="24"/>
        </w:rPr>
        <w:t xml:space="preserve"> do ramo de atividade pertinente ao objeto da contratação e que preencherem as condições de credenciamento e demais condições constantes neste Edital.</w:t>
      </w:r>
    </w:p>
    <w:p w14:paraId="5952120F"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w:t>
      </w:r>
      <w:r w:rsidRPr="00470A25">
        <w:rPr>
          <w:rFonts w:ascii="Bookman Old Style" w:hAnsi="Bookman Old Style"/>
          <w:bCs/>
          <w:sz w:val="24"/>
          <w:szCs w:val="24"/>
        </w:rPr>
        <w:t xml:space="preserve"> Estarão impedidas de participar, de qualquer fase deste Pregão, empresas que se enquadrem em uma ou mais situações a seguir:</w:t>
      </w:r>
    </w:p>
    <w:p w14:paraId="3C8BBFC3"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5.2.1.</w:t>
      </w:r>
      <w:r w:rsidRPr="00470A25">
        <w:rPr>
          <w:rFonts w:ascii="Bookman Old Style" w:hAnsi="Bookman Old Style"/>
          <w:bCs/>
          <w:sz w:val="24"/>
          <w:szCs w:val="24"/>
        </w:rPr>
        <w:t xml:space="preserve"> Se encontrarem sob falência, concordata, concurso de credores, dissolução, liquidação e empresas estrangeiras que não funcionam no país;</w:t>
      </w:r>
    </w:p>
    <w:p w14:paraId="58486E69"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5.2.2.</w:t>
      </w:r>
      <w:r w:rsidRPr="00470A25">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6DC0926D"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5.2.3.</w:t>
      </w:r>
      <w:r w:rsidRPr="00470A25">
        <w:rPr>
          <w:rFonts w:ascii="Bookman Old Style" w:hAnsi="Bookman Old Style"/>
          <w:bCs/>
          <w:sz w:val="24"/>
          <w:szCs w:val="24"/>
        </w:rPr>
        <w:t xml:space="preserve"> Declaradas inidôneas em qualquer esfera de Governo;</w:t>
      </w:r>
    </w:p>
    <w:p w14:paraId="0FBE491A"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5.2.4. </w:t>
      </w:r>
      <w:r w:rsidRPr="00470A25">
        <w:rPr>
          <w:rFonts w:ascii="Bookman Old Style" w:hAnsi="Bookman Old Style"/>
          <w:bCs/>
          <w:sz w:val="24"/>
          <w:szCs w:val="24"/>
        </w:rPr>
        <w:t>Empresas sob as sanções previstas no art. 87 da Lei 8.666/93;</w:t>
      </w:r>
    </w:p>
    <w:p w14:paraId="12071455"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5.2.5.</w:t>
      </w:r>
      <w:r w:rsidRPr="00470A25">
        <w:rPr>
          <w:rFonts w:ascii="Bookman Old Style" w:hAnsi="Bookman Old Style"/>
          <w:bCs/>
          <w:sz w:val="24"/>
          <w:szCs w:val="24"/>
        </w:rPr>
        <w:t xml:space="preserve"> De mais de uma empresa sob o controle de um mesmo grupo de pessoas, físicas ou jurídicas ou em consórcio;</w:t>
      </w:r>
    </w:p>
    <w:p w14:paraId="34A3C8F6"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5.2.6.</w:t>
      </w:r>
      <w:r w:rsidRPr="00470A25">
        <w:rPr>
          <w:rFonts w:ascii="Bookman Old Style" w:hAnsi="Bookman Old Style"/>
          <w:bCs/>
          <w:sz w:val="24"/>
          <w:szCs w:val="24"/>
        </w:rPr>
        <w:t xml:space="preserve"> Empresas ou pessoas descritas nos art. 9 da Lei Complementar nº. 8.666/93.</w:t>
      </w:r>
    </w:p>
    <w:p w14:paraId="0A61552B" w14:textId="1E7D07C4" w:rsidR="00AF71AB"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5.3.</w:t>
      </w:r>
      <w:r w:rsidRPr="00470A25">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3D9FA3C9" w14:textId="77777777" w:rsidR="0040177C" w:rsidRPr="00470A25" w:rsidRDefault="0040177C" w:rsidP="00AF71AB">
      <w:pPr>
        <w:overflowPunct w:val="0"/>
        <w:autoSpaceDE w:val="0"/>
        <w:autoSpaceDN w:val="0"/>
        <w:adjustRightInd w:val="0"/>
        <w:jc w:val="both"/>
        <w:rPr>
          <w:rFonts w:ascii="Bookman Old Style" w:hAnsi="Bookman Old Style"/>
          <w:bCs/>
          <w:sz w:val="24"/>
          <w:szCs w:val="24"/>
        </w:rPr>
      </w:pPr>
    </w:p>
    <w:p w14:paraId="530D1741" w14:textId="77777777" w:rsidR="00AF71AB" w:rsidRPr="00470A25" w:rsidRDefault="00AF71AB" w:rsidP="00AF71AB">
      <w:pPr>
        <w:overflowPunct w:val="0"/>
        <w:autoSpaceDE w:val="0"/>
        <w:autoSpaceDN w:val="0"/>
        <w:adjustRightInd w:val="0"/>
        <w:jc w:val="both"/>
        <w:textAlignment w:val="baseline"/>
        <w:rPr>
          <w:rFonts w:ascii="Bookman Old Style" w:hAnsi="Bookman Old Style"/>
          <w:b/>
          <w:bCs/>
          <w:sz w:val="24"/>
          <w:szCs w:val="24"/>
        </w:rPr>
      </w:pPr>
    </w:p>
    <w:p w14:paraId="38420124" w14:textId="77777777" w:rsidR="00AF71AB" w:rsidRPr="00470A25" w:rsidRDefault="00AF71AB" w:rsidP="00AF71AB">
      <w:pPr>
        <w:overflowPunct w:val="0"/>
        <w:autoSpaceDE w:val="0"/>
        <w:autoSpaceDN w:val="0"/>
        <w:adjustRightInd w:val="0"/>
        <w:jc w:val="both"/>
        <w:textAlignment w:val="baseline"/>
        <w:rPr>
          <w:rFonts w:ascii="Bookman Old Style" w:hAnsi="Bookman Old Style"/>
          <w:b/>
          <w:bCs/>
          <w:sz w:val="24"/>
          <w:szCs w:val="24"/>
        </w:rPr>
      </w:pPr>
      <w:r w:rsidRPr="00470A25">
        <w:rPr>
          <w:rFonts w:ascii="Bookman Old Style" w:hAnsi="Bookman Old Style"/>
          <w:b/>
          <w:bCs/>
          <w:sz w:val="24"/>
          <w:szCs w:val="24"/>
        </w:rPr>
        <w:lastRenderedPageBreak/>
        <w:t>6. DA IMPUGNAÇÃO DO EDITAL</w:t>
      </w:r>
    </w:p>
    <w:p w14:paraId="57328477"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p>
    <w:p w14:paraId="4810A086" w14:textId="26023C32"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6.1.</w:t>
      </w:r>
      <w:r w:rsidRPr="00470A25">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w:t>
      </w:r>
      <w:r w:rsidR="0040177C">
        <w:rPr>
          <w:rFonts w:ascii="Bookman Old Style" w:hAnsi="Bookman Old Style"/>
          <w:bCs/>
          <w:sz w:val="24"/>
          <w:szCs w:val="24"/>
        </w:rPr>
        <w:t xml:space="preserve"> r</w:t>
      </w:r>
      <w:r w:rsidR="0040177C">
        <w:rPr>
          <w:rFonts w:ascii="Bookman Old Style" w:hAnsi="Bookman Old Style"/>
          <w:sz w:val="24"/>
          <w:szCs w:val="24"/>
        </w:rPr>
        <w:t>ua 12 de outubro</w:t>
      </w:r>
      <w:r w:rsidRPr="00470A25">
        <w:rPr>
          <w:rFonts w:ascii="Bookman Old Style" w:hAnsi="Bookman Old Style"/>
          <w:sz w:val="24"/>
          <w:szCs w:val="24"/>
        </w:rPr>
        <w:t xml:space="preserve">, nº </w:t>
      </w:r>
      <w:r w:rsidR="0040177C">
        <w:rPr>
          <w:rFonts w:ascii="Bookman Old Style" w:hAnsi="Bookman Old Style"/>
          <w:sz w:val="24"/>
          <w:szCs w:val="24"/>
        </w:rPr>
        <w:t>242</w:t>
      </w:r>
      <w:r w:rsidRPr="00470A25">
        <w:rPr>
          <w:rFonts w:ascii="Bookman Old Style" w:hAnsi="Bookman Old Style"/>
          <w:sz w:val="24"/>
          <w:szCs w:val="24"/>
        </w:rPr>
        <w:t xml:space="preserve">, Centro, </w:t>
      </w:r>
      <w:r w:rsidR="0040177C">
        <w:rPr>
          <w:rFonts w:ascii="Bookman Old Style" w:hAnsi="Bookman Old Style"/>
          <w:sz w:val="24"/>
          <w:szCs w:val="24"/>
        </w:rPr>
        <w:t>Romelândia</w:t>
      </w:r>
      <w:r w:rsidRPr="00470A25">
        <w:rPr>
          <w:rFonts w:ascii="Bookman Old Style" w:hAnsi="Bookman Old Style"/>
          <w:sz w:val="24"/>
          <w:szCs w:val="24"/>
        </w:rPr>
        <w:t>, Estado de Santa Catarina, CEP 89.9</w:t>
      </w:r>
      <w:r w:rsidR="0040177C">
        <w:rPr>
          <w:rFonts w:ascii="Bookman Old Style" w:hAnsi="Bookman Old Style"/>
          <w:sz w:val="24"/>
          <w:szCs w:val="24"/>
        </w:rPr>
        <w:t>08</w:t>
      </w:r>
      <w:r w:rsidRPr="00470A25">
        <w:rPr>
          <w:rFonts w:ascii="Bookman Old Style" w:hAnsi="Bookman Old Style"/>
          <w:sz w:val="24"/>
          <w:szCs w:val="24"/>
        </w:rPr>
        <w:t>-000</w:t>
      </w:r>
      <w:r w:rsidRPr="00470A25">
        <w:rPr>
          <w:rFonts w:ascii="Bookman Old Style" w:hAnsi="Bookman Old Style"/>
          <w:bCs/>
          <w:sz w:val="24"/>
          <w:szCs w:val="24"/>
        </w:rPr>
        <w:t>, devendo a Administração julgar e responder à impugnação em até 24 (vinte e quatro) horas.</w:t>
      </w:r>
    </w:p>
    <w:p w14:paraId="40EAFF9C" w14:textId="68E41298"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6.1.1. </w:t>
      </w:r>
      <w:r w:rsidRPr="00470A25">
        <w:rPr>
          <w:rFonts w:ascii="Bookman Old Style" w:hAnsi="Bookman Old Style"/>
          <w:bCs/>
          <w:sz w:val="24"/>
          <w:szCs w:val="24"/>
        </w:rPr>
        <w:t>Só serão admitidas as impugnações que forem dirigidas a</w:t>
      </w:r>
      <w:r w:rsidR="00CD546A">
        <w:rPr>
          <w:rFonts w:ascii="Bookman Old Style" w:hAnsi="Bookman Old Style"/>
          <w:bCs/>
          <w:sz w:val="24"/>
          <w:szCs w:val="24"/>
        </w:rPr>
        <w:t>o</w:t>
      </w:r>
      <w:r w:rsidRPr="00470A25">
        <w:rPr>
          <w:rFonts w:ascii="Bookman Old Style" w:hAnsi="Bookman Old Style"/>
          <w:bCs/>
          <w:sz w:val="24"/>
          <w:szCs w:val="24"/>
        </w:rPr>
        <w:t xml:space="preserve"> Pregoeir</w:t>
      </w:r>
      <w:r w:rsidR="00CD546A">
        <w:rPr>
          <w:rFonts w:ascii="Bookman Old Style" w:hAnsi="Bookman Old Style"/>
          <w:bCs/>
          <w:sz w:val="24"/>
          <w:szCs w:val="24"/>
        </w:rPr>
        <w:t>o</w:t>
      </w:r>
      <w:r w:rsidRPr="00470A25">
        <w:rPr>
          <w:rFonts w:ascii="Bookman Old Style" w:hAnsi="Bookman Old Style"/>
          <w:bCs/>
          <w:sz w:val="24"/>
          <w:szCs w:val="24"/>
        </w:rPr>
        <w:t xml:space="preserve"> ou </w:t>
      </w:r>
      <w:r w:rsidR="00CD546A">
        <w:rPr>
          <w:rFonts w:ascii="Bookman Old Style" w:hAnsi="Bookman Old Style"/>
          <w:bCs/>
          <w:sz w:val="24"/>
          <w:szCs w:val="24"/>
        </w:rPr>
        <w:t>à</w:t>
      </w:r>
      <w:r w:rsidRPr="00470A25">
        <w:rPr>
          <w:rFonts w:ascii="Bookman Old Style" w:hAnsi="Bookman Old Style"/>
          <w:bCs/>
          <w:sz w:val="24"/>
          <w:szCs w:val="24"/>
        </w:rPr>
        <w:t xml:space="preserve"> Prefeit</w:t>
      </w:r>
      <w:r w:rsidR="00425D96">
        <w:rPr>
          <w:rFonts w:ascii="Bookman Old Style" w:hAnsi="Bookman Old Style"/>
          <w:bCs/>
          <w:sz w:val="24"/>
          <w:szCs w:val="24"/>
        </w:rPr>
        <w:t>o</w:t>
      </w:r>
      <w:r w:rsidRPr="00470A25">
        <w:rPr>
          <w:rFonts w:ascii="Bookman Old Style" w:hAnsi="Bookman Old Style"/>
          <w:bCs/>
          <w:sz w:val="24"/>
          <w:szCs w:val="24"/>
        </w:rPr>
        <w:t xml:space="preserve"> de </w:t>
      </w:r>
      <w:r w:rsidR="0040177C">
        <w:rPr>
          <w:rFonts w:ascii="Bookman Old Style" w:hAnsi="Bookman Old Style"/>
          <w:bCs/>
          <w:sz w:val="24"/>
          <w:szCs w:val="24"/>
        </w:rPr>
        <w:t>Romelândia</w:t>
      </w:r>
      <w:r w:rsidRPr="00470A25">
        <w:rPr>
          <w:rFonts w:ascii="Bookman Old Style" w:hAnsi="Bookman Old Style"/>
          <w:bCs/>
          <w:sz w:val="24"/>
          <w:szCs w:val="24"/>
        </w:rPr>
        <w:t>, protocoladas por escrito na Prefeitura, no endereço informado no item acima, não sendo aceita qualquer outra forma de envio das mesmas.</w:t>
      </w:r>
    </w:p>
    <w:p w14:paraId="125CCFBA"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6.2. </w:t>
      </w:r>
      <w:r w:rsidRPr="00470A25">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0D99D410"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16913D8"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7. DO CREDENCIAMENTO</w:t>
      </w:r>
    </w:p>
    <w:p w14:paraId="172B41DA"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718A0FC0"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 xml:space="preserve">7.1. </w:t>
      </w:r>
      <w:r w:rsidRPr="00470A25">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14:paraId="588B247F" w14:textId="77777777" w:rsidR="00AF71AB" w:rsidRPr="00470A25" w:rsidRDefault="00AF71AB" w:rsidP="00AF71AB">
      <w:pPr>
        <w:jc w:val="both"/>
        <w:rPr>
          <w:rFonts w:ascii="Bookman Old Style" w:hAnsi="Bookman Old Style"/>
          <w:bCs/>
          <w:sz w:val="24"/>
          <w:szCs w:val="24"/>
        </w:rPr>
      </w:pPr>
      <w:r w:rsidRPr="00470A25">
        <w:rPr>
          <w:rFonts w:ascii="Bookman Old Style" w:hAnsi="Bookman Old Style"/>
          <w:b/>
          <w:bCs/>
          <w:sz w:val="24"/>
          <w:szCs w:val="24"/>
        </w:rPr>
        <w:t>7.2.</w:t>
      </w:r>
      <w:r w:rsidRPr="00470A25">
        <w:rPr>
          <w:rFonts w:ascii="Bookman Old Style" w:hAnsi="Bookman Old Style"/>
          <w:bCs/>
          <w:sz w:val="24"/>
          <w:szCs w:val="24"/>
        </w:rPr>
        <w:t xml:space="preserve"> Cada licitante poderá credenciar apenas um representante.</w:t>
      </w:r>
    </w:p>
    <w:p w14:paraId="6D03FDC4" w14:textId="77777777" w:rsidR="00AF71AB" w:rsidRPr="00470A25" w:rsidRDefault="00AF71AB" w:rsidP="00AF71AB">
      <w:pPr>
        <w:jc w:val="both"/>
        <w:rPr>
          <w:rFonts w:ascii="Bookman Old Style" w:hAnsi="Bookman Old Style"/>
          <w:bCs/>
          <w:sz w:val="24"/>
          <w:szCs w:val="24"/>
        </w:rPr>
      </w:pPr>
      <w:r w:rsidRPr="00470A25">
        <w:rPr>
          <w:rFonts w:ascii="Bookman Old Style" w:hAnsi="Bookman Old Style"/>
          <w:b/>
          <w:bCs/>
          <w:sz w:val="24"/>
          <w:szCs w:val="24"/>
        </w:rPr>
        <w:t>7.3.</w:t>
      </w:r>
      <w:r w:rsidRPr="00470A25">
        <w:rPr>
          <w:rFonts w:ascii="Bookman Old Style" w:hAnsi="Bookman Old Style"/>
          <w:bCs/>
          <w:sz w:val="24"/>
          <w:szCs w:val="24"/>
        </w:rPr>
        <w:t xml:space="preserve"> Cada credenciado poderá representar apenas um licitante.</w:t>
      </w:r>
    </w:p>
    <w:p w14:paraId="4D2B3C0B" w14:textId="77777777" w:rsidR="00AF71AB" w:rsidRPr="00470A25" w:rsidRDefault="00AF71AB" w:rsidP="00AF71AB">
      <w:pPr>
        <w:jc w:val="both"/>
        <w:rPr>
          <w:rFonts w:ascii="Bookman Old Style" w:hAnsi="Bookman Old Style"/>
          <w:bCs/>
          <w:sz w:val="24"/>
          <w:szCs w:val="24"/>
        </w:rPr>
      </w:pPr>
      <w:r w:rsidRPr="00470A25">
        <w:rPr>
          <w:rFonts w:ascii="Bookman Old Style" w:hAnsi="Bookman Old Style"/>
          <w:b/>
          <w:bCs/>
          <w:sz w:val="24"/>
          <w:szCs w:val="24"/>
        </w:rPr>
        <w:t>7.4.</w:t>
      </w:r>
      <w:r w:rsidRPr="00470A25">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0EAB44F2"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bCs/>
          <w:sz w:val="24"/>
          <w:szCs w:val="24"/>
        </w:rPr>
        <w:t>7.4.1.</w:t>
      </w:r>
      <w:r w:rsidRPr="00470A25">
        <w:rPr>
          <w:rFonts w:ascii="Bookman Old Style" w:hAnsi="Bookman Old Style"/>
          <w:bCs/>
          <w:sz w:val="24"/>
          <w:szCs w:val="24"/>
        </w:rPr>
        <w:t xml:space="preserve"> </w:t>
      </w:r>
      <w:r w:rsidRPr="00470A25">
        <w:rPr>
          <w:rFonts w:ascii="Bookman Old Style" w:hAnsi="Bookman Old Style"/>
          <w:sz w:val="24"/>
          <w:szCs w:val="24"/>
        </w:rPr>
        <w:t>No caso de procuração particular, a firma do outorgante deverá ser reconhecida em cartório.</w:t>
      </w:r>
    </w:p>
    <w:p w14:paraId="5B80AE50"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7.4.2.</w:t>
      </w:r>
      <w:r w:rsidRPr="00470A25">
        <w:rPr>
          <w:rFonts w:ascii="Bookman Old Style" w:hAnsi="Bookman Old Style"/>
          <w:sz w:val="24"/>
          <w:szCs w:val="24"/>
        </w:rPr>
        <w:t xml:space="preserve"> Na procuração pública ou particular, </w:t>
      </w:r>
      <w:r w:rsidRPr="00470A25">
        <w:rPr>
          <w:rFonts w:ascii="Bookman Old Style" w:hAnsi="Bookman Old Style"/>
          <w:bCs/>
          <w:sz w:val="24"/>
          <w:szCs w:val="24"/>
        </w:rPr>
        <w:t>devem estar expressos os poderes para formular ou desistir de lances, recursos, assinar atas e demais atos inerentes ao certame.</w:t>
      </w:r>
    </w:p>
    <w:p w14:paraId="72AC07F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7.5.</w:t>
      </w:r>
      <w:r w:rsidRPr="00470A25">
        <w:rPr>
          <w:rFonts w:ascii="Bookman Old Style" w:hAnsi="Bookman Old Style"/>
          <w:bCs/>
          <w:sz w:val="24"/>
          <w:szCs w:val="24"/>
        </w:rPr>
        <w:t xml:space="preserve"> Deverão ser apresentados juntamente com os documentos de credenciamento:</w:t>
      </w:r>
    </w:p>
    <w:p w14:paraId="4CBA1420" w14:textId="77777777" w:rsidR="00AF71AB" w:rsidRPr="00470A25" w:rsidRDefault="00AF71AB" w:rsidP="00AF71AB">
      <w:pPr>
        <w:overflowPunct w:val="0"/>
        <w:autoSpaceDE w:val="0"/>
        <w:autoSpaceDN w:val="0"/>
        <w:adjustRightInd w:val="0"/>
        <w:jc w:val="both"/>
        <w:rPr>
          <w:rFonts w:ascii="Bookman Old Style" w:hAnsi="Bookman Old Style"/>
          <w:bCs/>
          <w:color w:val="000000"/>
          <w:sz w:val="24"/>
          <w:szCs w:val="24"/>
        </w:rPr>
      </w:pPr>
      <w:r w:rsidRPr="00470A25">
        <w:rPr>
          <w:rFonts w:ascii="Bookman Old Style" w:hAnsi="Bookman Old Style"/>
          <w:b/>
          <w:bCs/>
          <w:sz w:val="24"/>
          <w:szCs w:val="24"/>
        </w:rPr>
        <w:t xml:space="preserve">7.5.1. </w:t>
      </w:r>
      <w:r w:rsidRPr="00470A25">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470A25">
        <w:rPr>
          <w:rFonts w:ascii="Bookman Old Style" w:hAnsi="Bookman Old Style"/>
          <w:bCs/>
          <w:color w:val="000000"/>
          <w:sz w:val="24"/>
          <w:szCs w:val="24"/>
        </w:rPr>
        <w:t>;</w:t>
      </w:r>
    </w:p>
    <w:p w14:paraId="19A2EC7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color w:val="000000"/>
          <w:sz w:val="24"/>
          <w:szCs w:val="24"/>
        </w:rPr>
        <w:t>7.5.2.</w:t>
      </w:r>
      <w:r w:rsidRPr="00470A25">
        <w:rPr>
          <w:rFonts w:ascii="Bookman Old Style" w:hAnsi="Bookman Old Style"/>
          <w:bCs/>
          <w:color w:val="000000"/>
          <w:sz w:val="24"/>
          <w:szCs w:val="24"/>
        </w:rPr>
        <w:t xml:space="preserve"> D</w:t>
      </w:r>
      <w:r w:rsidRPr="00470A25">
        <w:rPr>
          <w:rFonts w:ascii="Bookman Old Style" w:hAnsi="Bookman Old Style"/>
          <w:bCs/>
          <w:sz w:val="24"/>
          <w:szCs w:val="24"/>
        </w:rPr>
        <w:t xml:space="preserve">eclaração que cumpre plenamente com os requisitos de habilitação, nos termos do art. 4º, VII, da Lei n.º 10.520, de 17/07/2002 (MODELO ANEXO II); </w:t>
      </w:r>
    </w:p>
    <w:p w14:paraId="1A5646BB" w14:textId="77777777"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7.6.</w:t>
      </w:r>
      <w:r w:rsidRPr="00470A25">
        <w:rPr>
          <w:rFonts w:ascii="Bookman Old Style" w:hAnsi="Bookman Old Style"/>
          <w:bCs/>
          <w:sz w:val="24"/>
          <w:szCs w:val="24"/>
        </w:rPr>
        <w:t xml:space="preserve"> </w:t>
      </w:r>
      <w:r w:rsidRPr="00470A25">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w:t>
      </w:r>
      <w:r w:rsidRPr="00470A25">
        <w:rPr>
          <w:rFonts w:ascii="Bookman Old Style" w:hAnsi="Bookman Old Style"/>
          <w:bCs/>
          <w:color w:val="000000" w:themeColor="text1"/>
          <w:sz w:val="24"/>
          <w:szCs w:val="24"/>
        </w:rPr>
        <w:lastRenderedPageBreak/>
        <w:t>seja por Tabelião ou por Funcionário Público, conforme Portaria 030/2018.</w:t>
      </w:r>
    </w:p>
    <w:p w14:paraId="7AE441EE" w14:textId="63537E3A"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color w:val="000000" w:themeColor="text1"/>
          <w:sz w:val="24"/>
          <w:szCs w:val="24"/>
        </w:rPr>
        <w:t>7.7.</w:t>
      </w:r>
      <w:r w:rsidRPr="00470A25">
        <w:rPr>
          <w:rFonts w:ascii="Bookman Old Style" w:hAnsi="Bookman Old Style"/>
          <w:bCs/>
          <w:color w:val="000000" w:themeColor="text1"/>
          <w:sz w:val="24"/>
          <w:szCs w:val="24"/>
        </w:rPr>
        <w:t xml:space="preserve"> Os documentos exigidos para credenciamento poderão ser  autenticados por servidor público desta Administração conforme Portaria </w:t>
      </w:r>
      <w:r w:rsidR="0040177C">
        <w:rPr>
          <w:rFonts w:ascii="Bookman Old Style" w:hAnsi="Bookman Old Style"/>
          <w:bCs/>
          <w:color w:val="000000" w:themeColor="text1"/>
          <w:sz w:val="24"/>
          <w:szCs w:val="24"/>
        </w:rPr>
        <w:t>4546/2022.</w:t>
      </w:r>
      <w:r w:rsidRPr="00470A25">
        <w:rPr>
          <w:rFonts w:ascii="Bookman Old Style" w:hAnsi="Bookman Old Style"/>
          <w:bCs/>
          <w:color w:val="000000" w:themeColor="text1"/>
          <w:sz w:val="24"/>
          <w:szCs w:val="24"/>
        </w:rPr>
        <w:t xml:space="preserve">  </w:t>
      </w:r>
    </w:p>
    <w:p w14:paraId="21C24B0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7.8.</w:t>
      </w:r>
      <w:r w:rsidRPr="00470A25">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35C5709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7.9.</w:t>
      </w:r>
      <w:r w:rsidRPr="00470A25">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14:paraId="727DF06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647D8B0B"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8. DA PROPOSTA DE PREÇOS – ENVELOPE A</w:t>
      </w:r>
    </w:p>
    <w:p w14:paraId="3F4C122B"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461C80C" w14:textId="2B391EB2" w:rsidR="00AF71AB"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8.1</w:t>
      </w:r>
      <w:r w:rsidRPr="00470A25">
        <w:rPr>
          <w:rFonts w:ascii="Bookman Old Style" w:hAnsi="Bookman Old Style"/>
          <w:b/>
          <w:bCs/>
          <w:color w:val="FF0000"/>
          <w:sz w:val="24"/>
          <w:szCs w:val="24"/>
        </w:rPr>
        <w:t>.</w:t>
      </w:r>
      <w:r w:rsidRPr="00470A25">
        <w:rPr>
          <w:rFonts w:ascii="Bookman Old Style" w:hAnsi="Bookman Old Style"/>
          <w:bCs/>
          <w:color w:val="FF0000"/>
          <w:sz w:val="24"/>
          <w:szCs w:val="24"/>
        </w:rPr>
        <w:t xml:space="preserve"> </w:t>
      </w:r>
      <w:r w:rsidRPr="00470A25">
        <w:rPr>
          <w:rFonts w:ascii="Bookman Old Style" w:hAnsi="Bookman Old Style"/>
          <w:bCs/>
          <w:color w:val="000000" w:themeColor="text1"/>
          <w:sz w:val="24"/>
          <w:szCs w:val="24"/>
        </w:rPr>
        <w:t xml:space="preserve">A proposta de preços deverá ser preferencialmente, elaborada através do sistema de preenchimento de propostas, oferecido pelo município em arquivo digital </w:t>
      </w:r>
      <w:r w:rsidR="0040177C">
        <w:rPr>
          <w:rFonts w:ascii="Bookman Old Style" w:hAnsi="Bookman Old Style"/>
          <w:bCs/>
          <w:color w:val="000000" w:themeColor="text1"/>
          <w:sz w:val="24"/>
          <w:szCs w:val="24"/>
        </w:rPr>
        <w:t xml:space="preserve">obrigatoriamente em </w:t>
      </w:r>
      <w:r w:rsidR="0040177C" w:rsidRPr="0040177C">
        <w:rPr>
          <w:rFonts w:ascii="Bookman Old Style" w:hAnsi="Bookman Old Style"/>
          <w:bCs/>
          <w:color w:val="000000" w:themeColor="text1"/>
          <w:sz w:val="24"/>
          <w:szCs w:val="24"/>
          <w:highlight w:val="lightGray"/>
        </w:rPr>
        <w:t>PEN</w:t>
      </w:r>
      <w:r w:rsidR="0040177C">
        <w:rPr>
          <w:rFonts w:ascii="Bookman Old Style" w:hAnsi="Bookman Old Style"/>
          <w:bCs/>
          <w:color w:val="000000" w:themeColor="text1"/>
          <w:sz w:val="24"/>
          <w:szCs w:val="24"/>
          <w:highlight w:val="lightGray"/>
        </w:rPr>
        <w:t xml:space="preserve"> </w:t>
      </w:r>
      <w:r w:rsidR="0040177C" w:rsidRPr="0040177C">
        <w:rPr>
          <w:rFonts w:ascii="Bookman Old Style" w:hAnsi="Bookman Old Style"/>
          <w:bCs/>
          <w:color w:val="000000" w:themeColor="text1"/>
          <w:sz w:val="24"/>
          <w:szCs w:val="24"/>
          <w:highlight w:val="lightGray"/>
        </w:rPr>
        <w:t>DRIVE</w:t>
      </w:r>
      <w:r w:rsidR="0040177C">
        <w:rPr>
          <w:rFonts w:ascii="Bookman Old Style" w:hAnsi="Bookman Old Style"/>
          <w:bCs/>
          <w:color w:val="000000" w:themeColor="text1"/>
          <w:sz w:val="24"/>
          <w:szCs w:val="24"/>
        </w:rPr>
        <w:t xml:space="preserve"> </w:t>
      </w:r>
      <w:r w:rsidRPr="00470A25">
        <w:rPr>
          <w:rFonts w:ascii="Bookman Old Style" w:hAnsi="Bookman Old Style"/>
          <w:bCs/>
          <w:color w:val="000000" w:themeColor="text1"/>
          <w:sz w:val="24"/>
          <w:szCs w:val="24"/>
        </w:rPr>
        <w:t>e obrigatoriamente em 01 (uma</w:t>
      </w:r>
      <w:r w:rsidRPr="00470A25">
        <w:rPr>
          <w:rFonts w:ascii="Bookman Old Style" w:hAnsi="Bookman Old Style"/>
          <w:bCs/>
          <w:i/>
          <w:iCs/>
          <w:color w:val="000000" w:themeColor="text1"/>
          <w:sz w:val="24"/>
          <w:szCs w:val="24"/>
        </w:rPr>
        <w:t>)</w:t>
      </w:r>
      <w:r w:rsidRPr="00470A25">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14:paraId="49DE8C1D" w14:textId="77777777" w:rsidR="0040177C" w:rsidRPr="00470A25" w:rsidRDefault="0040177C" w:rsidP="00AF71AB">
      <w:pPr>
        <w:overflowPunct w:val="0"/>
        <w:autoSpaceDE w:val="0"/>
        <w:autoSpaceDN w:val="0"/>
        <w:adjustRightInd w:val="0"/>
        <w:jc w:val="both"/>
        <w:rPr>
          <w:rFonts w:ascii="Bookman Old Style" w:hAnsi="Bookman Old Style"/>
          <w:bCs/>
          <w:color w:val="000000" w:themeColor="text1"/>
          <w:sz w:val="24"/>
          <w:szCs w:val="24"/>
        </w:rPr>
      </w:pPr>
    </w:p>
    <w:p w14:paraId="164458B1" w14:textId="7924D1AD"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 xml:space="preserve">a) O proponente, para elaborar a proposta eletrônica de preços, anexa a este edital, deverá baixar aplicativo </w:t>
      </w:r>
      <w:r w:rsidR="0040177C">
        <w:rPr>
          <w:rFonts w:ascii="Bookman Old Style" w:hAnsi="Bookman Old Style"/>
          <w:bCs/>
          <w:color w:val="000000" w:themeColor="text1"/>
          <w:sz w:val="24"/>
          <w:szCs w:val="24"/>
        </w:rPr>
        <w:t xml:space="preserve">KIT COTAÇÃO, anexo a este edital. </w:t>
      </w:r>
    </w:p>
    <w:p w14:paraId="570B3A18" w14:textId="148CD9C1"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b) A gravação poderá ser feita em pen drive.</w:t>
      </w:r>
    </w:p>
    <w:p w14:paraId="64C0829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485F76FC" w14:textId="27B733FF" w:rsidR="00AF71AB" w:rsidRPr="00470A25" w:rsidRDefault="002F0214"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d). Na</w:t>
      </w:r>
      <w:r w:rsidR="00AF71AB" w:rsidRPr="00470A25">
        <w:rPr>
          <w:rFonts w:ascii="Bookman Old Style" w:hAnsi="Bookman Old Style"/>
          <w:bCs/>
          <w:sz w:val="24"/>
          <w:szCs w:val="24"/>
        </w:rPr>
        <w:t xml:space="preserve"> proposta de preços deverá, obrigatoriamente</w:t>
      </w:r>
      <w:r w:rsidR="00AF71AB" w:rsidRPr="00470A25">
        <w:rPr>
          <w:rFonts w:ascii="Bookman Old Style" w:hAnsi="Bookman Old Style"/>
          <w:bCs/>
          <w:sz w:val="24"/>
          <w:szCs w:val="24"/>
          <w:u w:val="single"/>
        </w:rPr>
        <w:t>,</w:t>
      </w:r>
      <w:r w:rsidR="00AF71AB" w:rsidRPr="00470A25">
        <w:rPr>
          <w:rFonts w:ascii="Bookman Old Style" w:hAnsi="Bookman Old Style"/>
          <w:b/>
          <w:bCs/>
          <w:sz w:val="24"/>
          <w:szCs w:val="24"/>
        </w:rPr>
        <w:t xml:space="preserve"> </w:t>
      </w:r>
      <w:r w:rsidR="00AF71AB" w:rsidRPr="00470A25">
        <w:rPr>
          <w:rFonts w:ascii="Bookman Old Style" w:hAnsi="Bookman Old Style"/>
          <w:bCs/>
          <w:sz w:val="24"/>
          <w:szCs w:val="24"/>
        </w:rPr>
        <w:t>constar a marca dos itens, sendo desclassificada a proposta que não cumprir com o disposto.</w:t>
      </w:r>
    </w:p>
    <w:p w14:paraId="116472F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8.1.9.</w:t>
      </w:r>
      <w:r w:rsidRPr="00470A25">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559C651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8.1.10.</w:t>
      </w:r>
      <w:r w:rsidRPr="00470A25">
        <w:rPr>
          <w:rFonts w:ascii="Bookman Old Style" w:hAnsi="Bookman Old Style"/>
          <w:bCs/>
          <w:sz w:val="24"/>
          <w:szCs w:val="24"/>
        </w:rPr>
        <w:t xml:space="preserve"> O valor cotado não poderá ultrapassar o valor máximo previsto no termo de referência (ANEXO I) do presente edital.</w:t>
      </w:r>
    </w:p>
    <w:p w14:paraId="6BE030D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8.2.</w:t>
      </w:r>
      <w:r w:rsidRPr="00470A25">
        <w:rPr>
          <w:rFonts w:ascii="Bookman Old Style" w:hAnsi="Bookman Old Style"/>
          <w:bCs/>
          <w:sz w:val="24"/>
          <w:szCs w:val="24"/>
        </w:rPr>
        <w:t xml:space="preserve"> A proposta de preços deverá ser acondicionada em envelope opaco, indevassável e lacrado, constando obrigat</w:t>
      </w:r>
      <w:r w:rsidR="00CD546A">
        <w:rPr>
          <w:rFonts w:ascii="Bookman Old Style" w:hAnsi="Bookman Old Style"/>
          <w:bCs/>
          <w:sz w:val="24"/>
          <w:szCs w:val="24"/>
        </w:rPr>
        <w:t>o</w:t>
      </w:r>
      <w:r w:rsidRPr="00470A25">
        <w:rPr>
          <w:rFonts w:ascii="Bookman Old Style" w:hAnsi="Bookman Old Style"/>
          <w:bCs/>
          <w:sz w:val="24"/>
          <w:szCs w:val="24"/>
        </w:rPr>
        <w:t>riamente na parte externa as seguintes indicações:</w:t>
      </w:r>
    </w:p>
    <w:p w14:paraId="12BEE5D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4083A632" w14:textId="5CAC5241"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A PREGOEIR</w:t>
      </w:r>
      <w:r w:rsidR="00CD546A">
        <w:rPr>
          <w:rFonts w:ascii="Bookman Old Style" w:hAnsi="Bookman Old Style"/>
          <w:sz w:val="24"/>
          <w:szCs w:val="24"/>
        </w:rPr>
        <w:t>O</w:t>
      </w:r>
      <w:r w:rsidRPr="00470A25">
        <w:rPr>
          <w:rFonts w:ascii="Bookman Old Style" w:hAnsi="Bookman Old Style"/>
          <w:sz w:val="24"/>
          <w:szCs w:val="24"/>
        </w:rPr>
        <w:t xml:space="preserve"> DO MUNICÍPIO DE </w:t>
      </w:r>
      <w:r w:rsidR="0040177C">
        <w:rPr>
          <w:rFonts w:ascii="Bookman Old Style" w:hAnsi="Bookman Old Style"/>
          <w:sz w:val="24"/>
          <w:szCs w:val="24"/>
        </w:rPr>
        <w:t>ROMELÂNDIA</w:t>
      </w:r>
      <w:r w:rsidRPr="00470A25">
        <w:rPr>
          <w:rFonts w:ascii="Bookman Old Style" w:hAnsi="Bookman Old Style"/>
          <w:sz w:val="24"/>
          <w:szCs w:val="24"/>
        </w:rPr>
        <w:t>/SC</w:t>
      </w:r>
    </w:p>
    <w:p w14:paraId="158B9E23"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“A” - PROPOSTA DE PREÇOS</w:t>
      </w:r>
    </w:p>
    <w:p w14:paraId="283E739E" w14:textId="2CF89C0D"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Tipo:</w:t>
      </w:r>
      <w:r w:rsidRPr="00470A25">
        <w:rPr>
          <w:rFonts w:ascii="Bookman Old Style" w:hAnsi="Bookman Old Style"/>
          <w:b/>
          <w:sz w:val="24"/>
          <w:szCs w:val="24"/>
        </w:rPr>
        <w:t xml:space="preserve"> Pregão Menor preço </w:t>
      </w:r>
      <w:r w:rsidRPr="00470A25">
        <w:rPr>
          <w:rFonts w:ascii="Bookman Old Style" w:hAnsi="Bookman Old Style"/>
          <w:sz w:val="24"/>
          <w:szCs w:val="24"/>
        </w:rPr>
        <w:t>Processo nº.</w:t>
      </w:r>
      <w:r w:rsidRPr="00470A25">
        <w:rPr>
          <w:rFonts w:ascii="Bookman Old Style" w:hAnsi="Bookman Old Style"/>
          <w:b/>
          <w:sz w:val="24"/>
          <w:szCs w:val="24"/>
        </w:rPr>
        <w:t xml:space="preserve"> </w:t>
      </w:r>
      <w:r w:rsidR="002F0214">
        <w:rPr>
          <w:rFonts w:ascii="Bookman Old Style" w:hAnsi="Bookman Old Style"/>
          <w:sz w:val="24"/>
          <w:szCs w:val="24"/>
        </w:rPr>
        <w:t>946/2023</w:t>
      </w:r>
      <w:r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2F0214">
        <w:rPr>
          <w:rFonts w:ascii="Bookman Old Style" w:hAnsi="Bookman Old Style"/>
          <w:sz w:val="24"/>
          <w:szCs w:val="24"/>
        </w:rPr>
        <w:t>43/2023</w:t>
      </w:r>
      <w:r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14:paraId="7EE63223"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14:paraId="601E5C54"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14:paraId="07C8E6D9"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14:paraId="414CCEA0"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14:paraId="3A9FA80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19FD7DC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 DOS DOCUMENTOS DE HABILITAÇÃO – ENVELOPE B</w:t>
      </w:r>
    </w:p>
    <w:p w14:paraId="2CCE99A7"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0CE9602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w:t>
      </w:r>
      <w:r w:rsidRPr="00470A25">
        <w:rPr>
          <w:rFonts w:ascii="Bookman Old Style" w:hAnsi="Bookman Old Style"/>
          <w:bCs/>
          <w:sz w:val="24"/>
          <w:szCs w:val="24"/>
        </w:rPr>
        <w:t xml:space="preserve"> Os licitantes deverão apresentar no “ENVELOPE B” a documentação relativa à habilitação, conforme abaixo:</w:t>
      </w:r>
    </w:p>
    <w:p w14:paraId="701A92C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9.1.1.</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Habilitação Jurídica:</w:t>
      </w:r>
    </w:p>
    <w:p w14:paraId="467CE71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Registro comercial, no caso de empresa Individual;</w:t>
      </w:r>
    </w:p>
    <w:p w14:paraId="40BACD5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14:paraId="5964C7A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Inscrição do ato constitutivo, no caso de sociedades civis, acompanhada de prova de diretoria em exercício;</w:t>
      </w:r>
    </w:p>
    <w:p w14:paraId="0A4CBA0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14:paraId="3C8935E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14:paraId="76E66BFB"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9.1.2.</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Regularidade Fiscal e Trabalhista:</w:t>
      </w:r>
    </w:p>
    <w:p w14:paraId="00C986C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Prova de inscrição no Cadastro Nacional da Pessoa Jurídica (CNPJ); </w:t>
      </w:r>
    </w:p>
    <w:p w14:paraId="4E4541C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Prova de regularidade com a </w:t>
      </w:r>
      <w:r w:rsidRPr="00484941">
        <w:rPr>
          <w:rFonts w:ascii="Bookman Old Style" w:hAnsi="Bookman Old Style"/>
          <w:b/>
          <w:bCs/>
          <w:sz w:val="24"/>
          <w:szCs w:val="24"/>
        </w:rPr>
        <w:t>Fazenda Federal</w:t>
      </w:r>
      <w:r w:rsidRPr="00470A25">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51FA8C2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Prova de regularidade com a </w:t>
      </w:r>
      <w:r w:rsidRPr="00484941">
        <w:rPr>
          <w:rFonts w:ascii="Bookman Old Style" w:hAnsi="Bookman Old Style"/>
          <w:b/>
          <w:bCs/>
          <w:sz w:val="24"/>
          <w:szCs w:val="24"/>
        </w:rPr>
        <w:t>Fazenda Estadual</w:t>
      </w:r>
      <w:r w:rsidRPr="00470A25">
        <w:rPr>
          <w:rFonts w:ascii="Bookman Old Style" w:hAnsi="Bookman Old Style"/>
          <w:bCs/>
          <w:sz w:val="24"/>
          <w:szCs w:val="24"/>
        </w:rPr>
        <w:t xml:space="preserve"> efetuada através da apresentação da certidão negativa ou positiva com efeitos de negativa de débito estaduais, no caso de empresa isenta, deverá ser apresentada certidão para não contribuinte do ICMS;</w:t>
      </w:r>
    </w:p>
    <w:p w14:paraId="13DF6CF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Prova de regularidade com a </w:t>
      </w:r>
      <w:r w:rsidRPr="00484941">
        <w:rPr>
          <w:rFonts w:ascii="Bookman Old Style" w:hAnsi="Bookman Old Style"/>
          <w:b/>
          <w:bCs/>
          <w:sz w:val="24"/>
          <w:szCs w:val="24"/>
        </w:rPr>
        <w:t>Fazenda Municipal</w:t>
      </w:r>
      <w:r w:rsidRPr="00470A25">
        <w:rPr>
          <w:rFonts w:ascii="Bookman Old Style" w:hAnsi="Bookman Old Style"/>
          <w:bCs/>
          <w:sz w:val="24"/>
          <w:szCs w:val="24"/>
        </w:rPr>
        <w:t xml:space="preserve"> onde situa-se a licitante, efetuada através da certidão negativa ou positiva com efeitos de negativa de débitos Municipais;</w:t>
      </w:r>
    </w:p>
    <w:p w14:paraId="7D640D6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Prova de regularidade relativa ao Fundo de Garantia por Tempo de Serviço </w:t>
      </w:r>
      <w:r w:rsidRPr="00484941">
        <w:rPr>
          <w:rFonts w:ascii="Bookman Old Style" w:hAnsi="Bookman Old Style"/>
          <w:b/>
          <w:bCs/>
          <w:sz w:val="24"/>
          <w:szCs w:val="24"/>
        </w:rPr>
        <w:t>(FGTS),</w:t>
      </w:r>
      <w:r w:rsidRPr="00470A25">
        <w:rPr>
          <w:rFonts w:ascii="Bookman Old Style" w:hAnsi="Bookman Old Style"/>
          <w:bCs/>
          <w:sz w:val="24"/>
          <w:szCs w:val="24"/>
        </w:rPr>
        <w:t xml:space="preserve"> demonstrando situação regular no cumprimento dos encargos sociais instituídos por lei;</w:t>
      </w:r>
    </w:p>
    <w:p w14:paraId="02641CA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f)</w:t>
      </w:r>
      <w:r w:rsidRPr="00470A25">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14:paraId="55AC683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g)</w:t>
      </w:r>
      <w:r w:rsidRPr="00470A25">
        <w:rPr>
          <w:rFonts w:ascii="Bookman Old Style" w:hAnsi="Bookman Old Style"/>
          <w:bCs/>
          <w:sz w:val="24"/>
          <w:szCs w:val="24"/>
        </w:rPr>
        <w:t xml:space="preserve"> Declaração que cumpre com o disposto no artigo 7.º inciso XXXIII, da Constituição Federal. (MODELO ANEXO IV);</w:t>
      </w:r>
    </w:p>
    <w:p w14:paraId="52270A9B"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ECEBA1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9.1.3. Documentação Relativa à Qualificação Econômico-Financeira:</w:t>
      </w:r>
    </w:p>
    <w:p w14:paraId="1BC6FAA0" w14:textId="77777777" w:rsidR="00484941" w:rsidRDefault="00AF71AB" w:rsidP="00484941">
      <w:pPr>
        <w:pStyle w:val="PargrafodaLista"/>
        <w:suppressAutoHyphens w:val="0"/>
        <w:spacing w:before="120" w:after="120"/>
        <w:ind w:left="0" w:right="-1"/>
        <w:rPr>
          <w:rFonts w:ascii="Bookman Old Style" w:hAnsi="Bookman Old Style" w:cs="Arial"/>
          <w:color w:val="FF0000"/>
        </w:rPr>
      </w:pPr>
      <w:r w:rsidRPr="00470A25">
        <w:rPr>
          <w:rFonts w:ascii="Bookman Old Style" w:hAnsi="Bookman Old Style"/>
          <w:bCs/>
        </w:rPr>
        <w:t>a)</w:t>
      </w:r>
      <w:r w:rsidRPr="00470A25">
        <w:rPr>
          <w:rFonts w:ascii="Bookman Old Style" w:hAnsi="Bookman Old Style"/>
          <w:b/>
          <w:bCs/>
        </w:rPr>
        <w:t xml:space="preserve"> </w:t>
      </w:r>
      <w:r w:rsidR="00484941" w:rsidRPr="003E056A">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w:t>
      </w:r>
      <w:r w:rsidR="00484941" w:rsidRPr="00734DEC">
        <w:rPr>
          <w:rFonts w:ascii="Bookman Old Style" w:hAnsi="Bookman Old Style" w:cs="Arial"/>
          <w:color w:val="FF0000"/>
        </w:rPr>
        <w:t xml:space="preserve">certidões com validade expirada. Considerando a implantação do sistema eproc no Poder Judiciário de Santa Catarina, a partir de 1º/4/2019, a certidão de "Falência, Concordata e Recuperação Judicial" deverá ser solicitada tanto no sistema eproc quanto no SAJ. </w:t>
      </w:r>
      <w:r w:rsidR="00484941" w:rsidRPr="003E056A">
        <w:rPr>
          <w:rFonts w:ascii="Bookman Old Style" w:hAnsi="Bookman Old Style" w:cs="Arial"/>
          <w:color w:val="FF0000"/>
        </w:rPr>
        <w:t>As duas certidões deverão ser apresentadas conjuntamente, caso contrário não terão validade. Para licitantes de outros estados, verificar na certidão a exigência de documentação complementar para validação;</w:t>
      </w:r>
    </w:p>
    <w:p w14:paraId="3B898AEA" w14:textId="77777777" w:rsidR="00AF71AB" w:rsidRPr="00484941" w:rsidRDefault="00AF71AB" w:rsidP="00484941">
      <w:pPr>
        <w:pStyle w:val="PargrafodaLista"/>
        <w:suppressAutoHyphens w:val="0"/>
        <w:spacing w:before="120" w:after="120"/>
        <w:ind w:left="0" w:right="-1"/>
        <w:rPr>
          <w:rFonts w:ascii="Bookman Old Style" w:hAnsi="Bookman Old Style" w:cs="Arial"/>
          <w:color w:val="FF0000"/>
        </w:rPr>
      </w:pPr>
      <w:r w:rsidRPr="00470A25">
        <w:rPr>
          <w:rFonts w:ascii="Bookman Old Style" w:hAnsi="Bookman Old Style"/>
          <w:b/>
          <w:bCs/>
        </w:rPr>
        <w:t>9.2.</w:t>
      </w:r>
      <w:r w:rsidRPr="00470A25">
        <w:rPr>
          <w:rFonts w:ascii="Bookman Old Style" w:hAnsi="Bookman Old Style"/>
          <w:bCs/>
        </w:rPr>
        <w:t xml:space="preserve"> As certidões valerão nos prazos que lhes são próprios; inexistindo esse prazo, reputar-se-ão válidas por 60 (sessenta) dias contados de sua expedição.</w:t>
      </w:r>
    </w:p>
    <w:p w14:paraId="26A3151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9.3.</w:t>
      </w:r>
      <w:r w:rsidRPr="00470A25">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w:t>
      </w:r>
      <w:r w:rsidR="00CD546A">
        <w:rPr>
          <w:rFonts w:ascii="Bookman Old Style" w:hAnsi="Bookman Old Style"/>
          <w:bCs/>
          <w:sz w:val="24"/>
          <w:szCs w:val="24"/>
        </w:rPr>
        <w:t>o</w:t>
      </w:r>
      <w:r w:rsidRPr="00470A25">
        <w:rPr>
          <w:rFonts w:ascii="Bookman Old Style" w:hAnsi="Bookman Old Style"/>
          <w:bCs/>
          <w:sz w:val="24"/>
          <w:szCs w:val="24"/>
        </w:rPr>
        <w:t xml:space="preserve"> Pregoeir</w:t>
      </w:r>
      <w:r w:rsidR="00CD546A">
        <w:rPr>
          <w:rFonts w:ascii="Bookman Old Style" w:hAnsi="Bookman Old Style"/>
          <w:bCs/>
          <w:sz w:val="24"/>
          <w:szCs w:val="24"/>
        </w:rPr>
        <w:t>o</w:t>
      </w:r>
      <w:r w:rsidRPr="00470A25">
        <w:rPr>
          <w:rFonts w:ascii="Bookman Old Style" w:hAnsi="Bookman Old Style"/>
          <w:bCs/>
          <w:sz w:val="24"/>
          <w:szCs w:val="24"/>
        </w:rPr>
        <w:t xml:space="preserve"> solicitar ao representante da empresa que o faça na sua presença.</w:t>
      </w:r>
    </w:p>
    <w:p w14:paraId="596CE447" w14:textId="063BED98"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9.4. </w:t>
      </w:r>
      <w:r w:rsidRPr="00470A25">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425D96">
        <w:rPr>
          <w:rFonts w:ascii="Bookman Old Style" w:hAnsi="Bookman Old Style"/>
          <w:bCs/>
          <w:sz w:val="24"/>
          <w:szCs w:val="24"/>
        </w:rPr>
        <w:t>Romelândia</w:t>
      </w:r>
      <w:r w:rsidRPr="00470A25">
        <w:rPr>
          <w:rFonts w:ascii="Bookman Old Style" w:hAnsi="Bookman Old Style"/>
          <w:bCs/>
          <w:sz w:val="24"/>
          <w:szCs w:val="24"/>
        </w:rPr>
        <w:t>, mediante documento original até o in</w:t>
      </w:r>
      <w:r w:rsidR="00CD546A">
        <w:rPr>
          <w:rFonts w:ascii="Bookman Old Style" w:hAnsi="Bookman Old Style"/>
          <w:bCs/>
          <w:sz w:val="24"/>
          <w:szCs w:val="24"/>
        </w:rPr>
        <w:t>í</w:t>
      </w:r>
      <w:r w:rsidRPr="00470A25">
        <w:rPr>
          <w:rFonts w:ascii="Bookman Old Style" w:hAnsi="Bookman Old Style"/>
          <w:bCs/>
          <w:sz w:val="24"/>
          <w:szCs w:val="24"/>
        </w:rPr>
        <w:t>cio da sessão deste processo licitatório.</w:t>
      </w:r>
    </w:p>
    <w:p w14:paraId="417E583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9.5.</w:t>
      </w:r>
      <w:r w:rsidRPr="00470A25">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270B7A25"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9.6.</w:t>
      </w:r>
      <w:r w:rsidRPr="00470A25">
        <w:rPr>
          <w:rFonts w:ascii="Bookman Old Style" w:hAnsi="Bookman Old Style"/>
          <w:bCs/>
          <w:sz w:val="24"/>
          <w:szCs w:val="24"/>
        </w:rPr>
        <w:t xml:space="preserve"> No caso dos documentos emitidos por meio eletrônico, </w:t>
      </w:r>
      <w:r w:rsidR="00CD546A">
        <w:rPr>
          <w:rFonts w:ascii="Bookman Old Style" w:hAnsi="Bookman Old Style"/>
          <w:bCs/>
          <w:sz w:val="24"/>
          <w:szCs w:val="24"/>
        </w:rPr>
        <w:t>o</w:t>
      </w:r>
      <w:r w:rsidRPr="00470A25">
        <w:rPr>
          <w:rFonts w:ascii="Bookman Old Style" w:hAnsi="Bookman Old Style"/>
          <w:bCs/>
          <w:sz w:val="24"/>
          <w:szCs w:val="24"/>
        </w:rPr>
        <w:t xml:space="preserve"> Pregoeir</w:t>
      </w:r>
      <w:r w:rsidR="00CD546A">
        <w:rPr>
          <w:rFonts w:ascii="Bookman Old Style" w:hAnsi="Bookman Old Style"/>
          <w:bCs/>
          <w:sz w:val="24"/>
          <w:szCs w:val="24"/>
        </w:rPr>
        <w:t>o</w:t>
      </w:r>
      <w:r w:rsidRPr="00470A25">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7E59A57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9.7.</w:t>
      </w:r>
      <w:r w:rsidRPr="00470A25">
        <w:rPr>
          <w:rFonts w:ascii="Bookman Old Style" w:hAnsi="Bookman Old Style"/>
          <w:bCs/>
          <w:sz w:val="24"/>
          <w:szCs w:val="24"/>
        </w:rPr>
        <w:t xml:space="preserve"> </w:t>
      </w:r>
      <w:r w:rsidR="001D00A5">
        <w:rPr>
          <w:rFonts w:ascii="Bookman Old Style" w:hAnsi="Bookman Old Style"/>
          <w:bCs/>
          <w:sz w:val="24"/>
          <w:szCs w:val="24"/>
        </w:rPr>
        <w:t>O</w:t>
      </w:r>
      <w:r w:rsidRPr="00470A25">
        <w:rPr>
          <w:rFonts w:ascii="Bookman Old Style" w:hAnsi="Bookman Old Style"/>
          <w:bCs/>
          <w:sz w:val="24"/>
          <w:szCs w:val="24"/>
        </w:rPr>
        <w:t xml:space="preserve"> Pregoeir</w:t>
      </w:r>
      <w:r w:rsidR="001D00A5">
        <w:rPr>
          <w:rFonts w:ascii="Bookman Old Style" w:hAnsi="Bookman Old Style"/>
          <w:bCs/>
          <w:sz w:val="24"/>
          <w:szCs w:val="24"/>
        </w:rPr>
        <w:t>o</w:t>
      </w:r>
      <w:r w:rsidRPr="00470A25">
        <w:rPr>
          <w:rFonts w:ascii="Bookman Old Style" w:hAnsi="Bookman Old Style"/>
          <w:bCs/>
          <w:sz w:val="24"/>
          <w:szCs w:val="24"/>
        </w:rPr>
        <w:t xml:space="preserve"> poderá pedir, a qualquer tempo, a exibição do original dos documentos.</w:t>
      </w:r>
    </w:p>
    <w:p w14:paraId="502CF59B" w14:textId="16D1D046" w:rsidR="00AF71AB"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9.8.</w:t>
      </w:r>
      <w:r w:rsidRPr="00470A25">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0A2FDD4F" w14:textId="77777777" w:rsidR="0040177C" w:rsidRPr="00470A25" w:rsidRDefault="0040177C" w:rsidP="00AF71AB">
      <w:pPr>
        <w:overflowPunct w:val="0"/>
        <w:autoSpaceDE w:val="0"/>
        <w:autoSpaceDN w:val="0"/>
        <w:adjustRightInd w:val="0"/>
        <w:jc w:val="both"/>
        <w:rPr>
          <w:rFonts w:ascii="Bookman Old Style" w:hAnsi="Bookman Old Style"/>
          <w:bCs/>
          <w:sz w:val="24"/>
          <w:szCs w:val="24"/>
        </w:rPr>
      </w:pPr>
    </w:p>
    <w:p w14:paraId="67D72A6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44837FBF" w14:textId="77777777" w:rsidR="00732490" w:rsidRDefault="00732490" w:rsidP="00732490">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9.9.</w:t>
      </w:r>
      <w:r w:rsidR="00AF71AB">
        <w:rPr>
          <w:rFonts w:ascii="Bookman Old Style" w:hAnsi="Bookman Old Style"/>
          <w:b/>
          <w:bCs/>
          <w:sz w:val="24"/>
          <w:szCs w:val="24"/>
        </w:rPr>
        <w:t xml:space="preserve"> Qualificação Técnica: </w:t>
      </w:r>
    </w:p>
    <w:p w14:paraId="03C8AEA9" w14:textId="77777777" w:rsidR="00732490" w:rsidRPr="00732490" w:rsidRDefault="00732490" w:rsidP="00732490">
      <w:pPr>
        <w:overflowPunct w:val="0"/>
        <w:autoSpaceDE w:val="0"/>
        <w:autoSpaceDN w:val="0"/>
        <w:adjustRightInd w:val="0"/>
        <w:jc w:val="both"/>
        <w:rPr>
          <w:rFonts w:ascii="Bookman Old Style" w:hAnsi="Bookman Old Style"/>
          <w:b/>
          <w:bCs/>
          <w:sz w:val="24"/>
          <w:szCs w:val="24"/>
        </w:rPr>
      </w:pPr>
      <w:r w:rsidRPr="00732490">
        <w:rPr>
          <w:rFonts w:ascii="Bookman Old Style" w:hAnsi="Bookman Old Style"/>
          <w:b/>
          <w:bCs/>
          <w:sz w:val="24"/>
          <w:szCs w:val="24"/>
        </w:rPr>
        <w:t>Atestado de Capacidade Técnica, emitido por pessoa</w:t>
      </w:r>
      <w:r>
        <w:rPr>
          <w:rFonts w:ascii="Bookman Old Style" w:hAnsi="Bookman Old Style"/>
          <w:b/>
          <w:bCs/>
          <w:sz w:val="24"/>
          <w:szCs w:val="24"/>
        </w:rPr>
        <w:t xml:space="preserve"> jurídica de direito público ou </w:t>
      </w:r>
      <w:r w:rsidRPr="00732490">
        <w:rPr>
          <w:rFonts w:ascii="Bookman Old Style" w:hAnsi="Bookman Old Style"/>
          <w:b/>
          <w:bCs/>
          <w:sz w:val="24"/>
          <w:szCs w:val="24"/>
        </w:rPr>
        <w:t>privado, em favor da licitante, comprovando pactuação</w:t>
      </w:r>
      <w:r>
        <w:rPr>
          <w:rFonts w:ascii="Bookman Old Style" w:hAnsi="Bookman Old Style"/>
          <w:b/>
          <w:bCs/>
          <w:sz w:val="24"/>
          <w:szCs w:val="24"/>
        </w:rPr>
        <w:t xml:space="preserve"> contratual para a prestação de </w:t>
      </w:r>
      <w:r w:rsidRPr="00732490">
        <w:rPr>
          <w:rFonts w:ascii="Bookman Old Style" w:hAnsi="Bookman Old Style"/>
          <w:b/>
          <w:bCs/>
          <w:sz w:val="24"/>
          <w:szCs w:val="24"/>
        </w:rPr>
        <w:t>serviços iguais ou semelhantes ao da presente licitação.</w:t>
      </w:r>
    </w:p>
    <w:p w14:paraId="44E14EEE" w14:textId="77777777" w:rsidR="00484941" w:rsidRPr="00732490" w:rsidRDefault="00732490" w:rsidP="00732490">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5.9.1.</w:t>
      </w:r>
      <w:r w:rsidRPr="00732490">
        <w:rPr>
          <w:rFonts w:ascii="Bookman Old Style" w:hAnsi="Bookman Old Style"/>
          <w:b/>
          <w:bCs/>
          <w:sz w:val="24"/>
          <w:szCs w:val="24"/>
        </w:rPr>
        <w:t xml:space="preserve"> Prova de possuir autorização da Policia Federal para exercício da atividade de Segurança nos termos da Portaria nº 3.233/2012 da D</w:t>
      </w:r>
      <w:r>
        <w:rPr>
          <w:rFonts w:ascii="Bookman Old Style" w:hAnsi="Bookman Old Style"/>
          <w:b/>
          <w:bCs/>
          <w:sz w:val="24"/>
          <w:szCs w:val="24"/>
        </w:rPr>
        <w:t xml:space="preserve">G/DPF ou outra norma que vier a </w:t>
      </w:r>
      <w:r w:rsidRPr="00732490">
        <w:rPr>
          <w:rFonts w:ascii="Bookman Old Style" w:hAnsi="Bookman Old Style"/>
          <w:b/>
          <w:bCs/>
          <w:sz w:val="24"/>
          <w:szCs w:val="24"/>
        </w:rPr>
        <w:t>substituí-la, mediante alvará ou termo de autorização vigente.</w:t>
      </w:r>
    </w:p>
    <w:p w14:paraId="129DC985" w14:textId="77777777" w:rsidR="00AF71AB" w:rsidRPr="009D77F1" w:rsidRDefault="00AF71AB" w:rsidP="00AF71AB">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 xml:space="preserve"> </w:t>
      </w:r>
    </w:p>
    <w:p w14:paraId="4A48AA9D" w14:textId="34778DDC" w:rsidR="00AF71AB" w:rsidRPr="00470A25" w:rsidRDefault="004905A3"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w:t>
      </w:r>
      <w:r w:rsidR="001D00A5">
        <w:rPr>
          <w:rFonts w:ascii="Bookman Old Style" w:hAnsi="Bookman Old Style"/>
          <w:sz w:val="24"/>
          <w:szCs w:val="24"/>
        </w:rPr>
        <w:t>O</w:t>
      </w:r>
      <w:r w:rsidR="00AF71AB" w:rsidRPr="00470A25">
        <w:rPr>
          <w:rFonts w:ascii="Bookman Old Style" w:hAnsi="Bookman Old Style"/>
          <w:sz w:val="24"/>
          <w:szCs w:val="24"/>
        </w:rPr>
        <w:t xml:space="preserve"> PREGOEIR</w:t>
      </w:r>
      <w:r w:rsidR="001D00A5">
        <w:rPr>
          <w:rFonts w:ascii="Bookman Old Style" w:hAnsi="Bookman Old Style"/>
          <w:sz w:val="24"/>
          <w:szCs w:val="24"/>
        </w:rPr>
        <w:t>O</w:t>
      </w:r>
      <w:r w:rsidR="00AF71AB" w:rsidRPr="00470A25">
        <w:rPr>
          <w:rFonts w:ascii="Bookman Old Style" w:hAnsi="Bookman Old Style"/>
          <w:sz w:val="24"/>
          <w:szCs w:val="24"/>
        </w:rPr>
        <w:t xml:space="preserve"> DO MUNICÍPIO DE</w:t>
      </w:r>
      <w:r w:rsidR="0040177C" w:rsidRPr="00470A25">
        <w:rPr>
          <w:rFonts w:ascii="Bookman Old Style" w:hAnsi="Bookman Old Style"/>
          <w:sz w:val="24"/>
          <w:szCs w:val="24"/>
        </w:rPr>
        <w:t xml:space="preserve"> </w:t>
      </w:r>
      <w:r w:rsidR="0040177C">
        <w:rPr>
          <w:rFonts w:ascii="Bookman Old Style" w:hAnsi="Bookman Old Style"/>
          <w:sz w:val="24"/>
          <w:szCs w:val="24"/>
        </w:rPr>
        <w:t xml:space="preserve">ROMELÂNDIA </w:t>
      </w:r>
      <w:r w:rsidR="00AF71AB" w:rsidRPr="00470A25">
        <w:rPr>
          <w:rFonts w:ascii="Bookman Old Style" w:hAnsi="Bookman Old Style"/>
          <w:sz w:val="24"/>
          <w:szCs w:val="24"/>
        </w:rPr>
        <w:t>SC</w:t>
      </w:r>
    </w:p>
    <w:p w14:paraId="60C624D2"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“B” - DOCUMENTAÇÃO DE HABILITAÇÃO</w:t>
      </w:r>
    </w:p>
    <w:p w14:paraId="2C7F79B0" w14:textId="003C5573"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 xml:space="preserve">Tipo: </w:t>
      </w:r>
      <w:r w:rsidRPr="00470A25">
        <w:rPr>
          <w:rFonts w:ascii="Bookman Old Style" w:hAnsi="Bookman Old Style"/>
          <w:b/>
          <w:sz w:val="24"/>
          <w:szCs w:val="24"/>
        </w:rPr>
        <w:t xml:space="preserve">Pregão Menor preço </w:t>
      </w:r>
      <w:r w:rsidRPr="00470A25">
        <w:rPr>
          <w:rFonts w:ascii="Bookman Old Style" w:hAnsi="Bookman Old Style"/>
          <w:sz w:val="24"/>
          <w:szCs w:val="24"/>
        </w:rPr>
        <w:t>Processo</w:t>
      </w:r>
      <w:r w:rsidRPr="00470A25">
        <w:rPr>
          <w:rFonts w:ascii="Bookman Old Style" w:hAnsi="Bookman Old Style"/>
          <w:b/>
          <w:sz w:val="24"/>
          <w:szCs w:val="24"/>
        </w:rPr>
        <w:t xml:space="preserve"> </w:t>
      </w:r>
      <w:r w:rsidRPr="00470A25">
        <w:rPr>
          <w:rFonts w:ascii="Bookman Old Style" w:hAnsi="Bookman Old Style"/>
          <w:sz w:val="24"/>
          <w:szCs w:val="24"/>
        </w:rPr>
        <w:t xml:space="preserve">nº </w:t>
      </w:r>
      <w:r w:rsidR="002F0214">
        <w:rPr>
          <w:rFonts w:ascii="Bookman Old Style" w:hAnsi="Bookman Old Style"/>
          <w:sz w:val="24"/>
          <w:szCs w:val="24"/>
        </w:rPr>
        <w:t>946/2023</w:t>
      </w:r>
      <w:r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2F0214">
        <w:rPr>
          <w:rFonts w:ascii="Bookman Old Style" w:hAnsi="Bookman Old Style"/>
          <w:sz w:val="24"/>
          <w:szCs w:val="24"/>
        </w:rPr>
        <w:t>43/2023</w:t>
      </w:r>
      <w:r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14:paraId="316C0FE8"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14:paraId="19AB0F40"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14:paraId="5274C72A"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14:paraId="650989F2" w14:textId="77777777" w:rsidR="00AF71AB" w:rsidRPr="009D77F1"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14:paraId="08D59EB7" w14:textId="77777777" w:rsidR="002F0214" w:rsidRDefault="002F0214" w:rsidP="00AF71AB">
      <w:pPr>
        <w:overflowPunct w:val="0"/>
        <w:autoSpaceDE w:val="0"/>
        <w:autoSpaceDN w:val="0"/>
        <w:adjustRightInd w:val="0"/>
        <w:jc w:val="both"/>
        <w:rPr>
          <w:rFonts w:ascii="Bookman Old Style" w:hAnsi="Bookman Old Style"/>
          <w:b/>
          <w:bCs/>
          <w:sz w:val="24"/>
          <w:szCs w:val="24"/>
        </w:rPr>
      </w:pPr>
    </w:p>
    <w:p w14:paraId="39FDF423" w14:textId="25A6BE0C"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10. DO PROCESSAMENTO E JULGAMENTO DAS PROPOSTAS</w:t>
      </w:r>
    </w:p>
    <w:p w14:paraId="5E8BB9C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 </w:t>
      </w:r>
      <w:r w:rsidRPr="00470A25">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31630A0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w:t>
      </w:r>
      <w:r w:rsidRPr="00470A25">
        <w:rPr>
          <w:rFonts w:ascii="Bookman Old Style" w:hAnsi="Bookman Old Style"/>
          <w:bCs/>
          <w:sz w:val="24"/>
          <w:szCs w:val="24"/>
        </w:rPr>
        <w:t xml:space="preserve"> Após a fase de credenciamento dos licitantes, na forma do disposto no presente edital, </w:t>
      </w:r>
      <w:r w:rsidR="001D00A5">
        <w:rPr>
          <w:rFonts w:ascii="Bookman Old Style" w:hAnsi="Bookman Old Style"/>
          <w:bCs/>
          <w:sz w:val="24"/>
          <w:szCs w:val="24"/>
        </w:rPr>
        <w:t>o</w:t>
      </w:r>
      <w:r w:rsidRPr="00470A25">
        <w:rPr>
          <w:rFonts w:ascii="Bookman Old Style" w:hAnsi="Bookman Old Style"/>
          <w:bCs/>
          <w:sz w:val="24"/>
          <w:szCs w:val="24"/>
        </w:rPr>
        <w:t xml:space="preserve"> Pregoeir</w:t>
      </w:r>
      <w:r w:rsidR="001D00A5">
        <w:rPr>
          <w:rFonts w:ascii="Bookman Old Style" w:hAnsi="Bookman Old Style"/>
          <w:bCs/>
          <w:sz w:val="24"/>
          <w:szCs w:val="24"/>
        </w:rPr>
        <w:t>o</w:t>
      </w:r>
      <w:r w:rsidRPr="00470A25">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w:t>
      </w:r>
      <w:r w:rsidR="001D00A5">
        <w:rPr>
          <w:rFonts w:ascii="Bookman Old Style" w:hAnsi="Bookman Old Style"/>
          <w:bCs/>
          <w:sz w:val="24"/>
          <w:szCs w:val="24"/>
        </w:rPr>
        <w:t>u</w:t>
      </w:r>
      <w:r w:rsidRPr="00470A25">
        <w:rPr>
          <w:rFonts w:ascii="Bookman Old Style" w:hAnsi="Bookman Old Style"/>
          <w:bCs/>
          <w:sz w:val="24"/>
          <w:szCs w:val="24"/>
        </w:rPr>
        <w:t>ente divulgação dos preços cotados pelos licitantes.</w:t>
      </w:r>
    </w:p>
    <w:p w14:paraId="3F85206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10.3.</w:t>
      </w:r>
      <w:r w:rsidRPr="00470A25">
        <w:rPr>
          <w:rFonts w:ascii="Bookman Old Style" w:hAnsi="Bookman Old Style"/>
          <w:bCs/>
          <w:sz w:val="24"/>
          <w:szCs w:val="24"/>
        </w:rPr>
        <w:t xml:space="preserve"> Serão classificados pel</w:t>
      </w:r>
      <w:r w:rsidR="001D00A5">
        <w:rPr>
          <w:rFonts w:ascii="Bookman Old Style" w:hAnsi="Bookman Old Style"/>
          <w:bCs/>
          <w:sz w:val="24"/>
          <w:szCs w:val="24"/>
        </w:rPr>
        <w:t>o</w:t>
      </w:r>
      <w:r w:rsidRPr="00470A25">
        <w:rPr>
          <w:rFonts w:ascii="Bookman Old Style" w:hAnsi="Bookman Old Style"/>
          <w:bCs/>
          <w:sz w:val="24"/>
          <w:szCs w:val="24"/>
        </w:rPr>
        <w:t xml:space="preserve"> Pregoeir</w:t>
      </w:r>
      <w:r w:rsidR="001D00A5">
        <w:rPr>
          <w:rFonts w:ascii="Bookman Old Style" w:hAnsi="Bookman Old Style"/>
          <w:bCs/>
          <w:sz w:val="24"/>
          <w:szCs w:val="24"/>
        </w:rPr>
        <w:t>o</w:t>
      </w:r>
      <w:r w:rsidRPr="00470A25">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713942D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10.4.</w:t>
      </w:r>
      <w:r w:rsidRPr="00470A25">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3CC73FF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10.5.</w:t>
      </w:r>
      <w:r w:rsidRPr="00470A25">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42EE211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10.6.</w:t>
      </w:r>
      <w:r w:rsidRPr="00470A25">
        <w:rPr>
          <w:rFonts w:ascii="Bookman Old Style" w:hAnsi="Bookman Old Style"/>
          <w:bCs/>
          <w:sz w:val="24"/>
          <w:szCs w:val="24"/>
        </w:rPr>
        <w:t xml:space="preserve"> Caso duas ou mais propostas escritas apresentem preços iguais, será realizado sorteio para determinação da ordem de oferta dos lances.</w:t>
      </w:r>
    </w:p>
    <w:p w14:paraId="4477CC24" w14:textId="77777777" w:rsidR="00AF71AB" w:rsidRPr="00EA24FC"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10.7.</w:t>
      </w:r>
      <w:r w:rsidRPr="00470A25">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14:paraId="42DF4CA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10.9.</w:t>
      </w:r>
      <w:r w:rsidRPr="00470A25">
        <w:rPr>
          <w:rFonts w:ascii="Bookman Old Style" w:hAnsi="Bookman Old Style"/>
          <w:bCs/>
          <w:sz w:val="24"/>
          <w:szCs w:val="24"/>
        </w:rPr>
        <w:t xml:space="preserve"> Só serão aceitos lances cujos valores sejam inferiores ao último apresentado.</w:t>
      </w:r>
    </w:p>
    <w:p w14:paraId="0B8D939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10.10.</w:t>
      </w:r>
      <w:r w:rsidRPr="00470A25">
        <w:rPr>
          <w:rFonts w:ascii="Bookman Old Style" w:hAnsi="Bookman Old Style"/>
          <w:bCs/>
          <w:sz w:val="24"/>
          <w:szCs w:val="24"/>
        </w:rPr>
        <w:t xml:space="preserve"> Não serão aceitos dois ou mais lances do mesmo valor, prevalecendo aquele que for recebido em primeiro lugar.</w:t>
      </w:r>
    </w:p>
    <w:p w14:paraId="5164D72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10.11</w:t>
      </w:r>
      <w:r w:rsidRPr="00470A25">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14:paraId="249F13A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10.12.</w:t>
      </w:r>
      <w:r w:rsidRPr="00470A25">
        <w:rPr>
          <w:rFonts w:ascii="Bookman Old Style" w:hAnsi="Bookman Old Style"/>
          <w:bCs/>
          <w:sz w:val="24"/>
          <w:szCs w:val="24"/>
        </w:rPr>
        <w:t xml:space="preserve"> A desistência dos lances já ofertados sujeitará o licitante às penalidades cabíveis.</w:t>
      </w:r>
    </w:p>
    <w:p w14:paraId="05C23D73"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10.13.</w:t>
      </w:r>
      <w:r w:rsidRPr="00470A25">
        <w:rPr>
          <w:rFonts w:ascii="Bookman Old Style" w:hAnsi="Bookman Old Style"/>
          <w:bCs/>
          <w:sz w:val="24"/>
          <w:szCs w:val="24"/>
        </w:rPr>
        <w:t xml:space="preserve"> O encerramento da etapa competitiva dar-se-á quando, indagados pel</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os licitantes não ofertarem lances menores a aquele apresentado pelo seu concorrente.</w:t>
      </w:r>
    </w:p>
    <w:p w14:paraId="07BC0C5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10.14.</w:t>
      </w:r>
      <w:r w:rsidRPr="00470A25">
        <w:rPr>
          <w:rFonts w:ascii="Bookman Old Style" w:hAnsi="Bookman Old Style"/>
          <w:bCs/>
          <w:sz w:val="24"/>
          <w:szCs w:val="24"/>
        </w:rPr>
        <w:t xml:space="preserve"> Caso não se realize lance verbal será verificad</w:t>
      </w:r>
      <w:r w:rsidR="007B271C">
        <w:rPr>
          <w:rFonts w:ascii="Bookman Old Style" w:hAnsi="Bookman Old Style"/>
          <w:bCs/>
          <w:sz w:val="24"/>
          <w:szCs w:val="24"/>
        </w:rPr>
        <w:t>o</w:t>
      </w:r>
      <w:r w:rsidRPr="00470A25">
        <w:rPr>
          <w:rFonts w:ascii="Bookman Old Style" w:hAnsi="Bookman Old Style"/>
          <w:bCs/>
          <w:sz w:val="24"/>
          <w:szCs w:val="24"/>
        </w:rPr>
        <w:t xml:space="preserve"> pel</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a conformidade entre as propostas escritas de menor preço unitário e os valores unitários por lote orçados pela Administração.</w:t>
      </w:r>
    </w:p>
    <w:p w14:paraId="54323BD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10.15.</w:t>
      </w:r>
      <w:r w:rsidRPr="00470A25">
        <w:rPr>
          <w:rFonts w:ascii="Bookman Old Style" w:hAnsi="Bookman Old Style"/>
          <w:bCs/>
          <w:sz w:val="24"/>
          <w:szCs w:val="24"/>
        </w:rPr>
        <w:t xml:space="preserve"> Declarada encerada a etapa competitiva e ordenadas as propostas,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262ED04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10.16.</w:t>
      </w:r>
      <w:r w:rsidRPr="00470A25">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6CF9ACA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10.17.</w:t>
      </w:r>
      <w:r w:rsidRPr="00470A25">
        <w:rPr>
          <w:rFonts w:ascii="Bookman Old Style" w:hAnsi="Bookman Old Style"/>
          <w:bCs/>
          <w:sz w:val="24"/>
          <w:szCs w:val="24"/>
        </w:rPr>
        <w:t xml:space="preserve"> Verificado o atendimento das exigências de habilitação fixadas no edital,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declarará o licitante vencedor.</w:t>
      </w:r>
    </w:p>
    <w:p w14:paraId="41607F1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10.18. </w:t>
      </w:r>
      <w:r w:rsidRPr="00470A25">
        <w:rPr>
          <w:rFonts w:ascii="Bookman Old Style" w:hAnsi="Bookman Old Style"/>
          <w:bCs/>
          <w:sz w:val="24"/>
          <w:szCs w:val="24"/>
        </w:rPr>
        <w:t xml:space="preserve">Caso a oferta não seja aceitável ou o licitante desatenda as exigências de habilitação,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w:t>
      </w:r>
      <w:r w:rsidR="007B271C">
        <w:rPr>
          <w:rFonts w:ascii="Bookman Old Style" w:hAnsi="Bookman Old Style"/>
          <w:bCs/>
          <w:sz w:val="24"/>
          <w:szCs w:val="24"/>
        </w:rPr>
        <w:t>í</w:t>
      </w:r>
      <w:r w:rsidRPr="00470A25">
        <w:rPr>
          <w:rFonts w:ascii="Bookman Old Style" w:hAnsi="Bookman Old Style"/>
          <w:bCs/>
          <w:sz w:val="24"/>
          <w:szCs w:val="24"/>
        </w:rPr>
        <w:t>cias ao faltoso.</w:t>
      </w:r>
    </w:p>
    <w:p w14:paraId="2DF8970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10.19.</w:t>
      </w:r>
      <w:r w:rsidRPr="00470A25">
        <w:rPr>
          <w:rFonts w:ascii="Bookman Old Style" w:hAnsi="Bookman Old Style"/>
          <w:bCs/>
          <w:sz w:val="24"/>
          <w:szCs w:val="24"/>
        </w:rPr>
        <w:t xml:space="preserve">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34C7DE0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10.20.</w:t>
      </w:r>
      <w:r w:rsidRPr="00470A25">
        <w:rPr>
          <w:rFonts w:ascii="Bookman Old Style" w:hAnsi="Bookman Old Style"/>
          <w:bCs/>
          <w:sz w:val="24"/>
          <w:szCs w:val="24"/>
        </w:rPr>
        <w:t xml:space="preserve"> Da reunião lavrar-se-á ata circunstanciada, em que serão registradas as ocorrências relevantes, e, ao final, será assinad</w:t>
      </w:r>
      <w:r w:rsidR="007B271C">
        <w:rPr>
          <w:rFonts w:ascii="Bookman Old Style" w:hAnsi="Bookman Old Style"/>
          <w:bCs/>
          <w:sz w:val="24"/>
          <w:szCs w:val="24"/>
        </w:rPr>
        <w:t>o</w:t>
      </w:r>
      <w:r w:rsidRPr="00470A25">
        <w:rPr>
          <w:rFonts w:ascii="Bookman Old Style" w:hAnsi="Bookman Old Style"/>
          <w:bCs/>
          <w:sz w:val="24"/>
          <w:szCs w:val="24"/>
        </w:rPr>
        <w:t xml:space="preserve"> pel</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e equipe de apoio, bem como pelos licitantes presentes.</w:t>
      </w:r>
    </w:p>
    <w:p w14:paraId="729DD2F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10.21.</w:t>
      </w:r>
      <w:r w:rsidRPr="00470A25">
        <w:rPr>
          <w:rFonts w:ascii="Bookman Old Style" w:hAnsi="Bookman Old Style"/>
          <w:bCs/>
          <w:sz w:val="24"/>
          <w:szCs w:val="24"/>
        </w:rPr>
        <w:t xml:space="preserve"> A deliberação d</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ficará sujeit</w:t>
      </w:r>
      <w:r w:rsidR="007B271C">
        <w:rPr>
          <w:rFonts w:ascii="Bookman Old Style" w:hAnsi="Bookman Old Style"/>
          <w:bCs/>
          <w:sz w:val="24"/>
          <w:szCs w:val="24"/>
        </w:rPr>
        <w:t>o</w:t>
      </w:r>
      <w:r w:rsidRPr="00470A25">
        <w:rPr>
          <w:rFonts w:ascii="Bookman Old Style" w:hAnsi="Bookman Old Style"/>
          <w:bCs/>
          <w:sz w:val="24"/>
          <w:szCs w:val="24"/>
        </w:rPr>
        <w:t xml:space="preserve">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2BB32373"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1263C4D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11. DOS RECURSOS</w:t>
      </w:r>
    </w:p>
    <w:p w14:paraId="1882A886"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787D64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11.1.</w:t>
      </w:r>
      <w:r w:rsidRPr="00470A25">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6135159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11.2.</w:t>
      </w:r>
      <w:r w:rsidRPr="00470A25">
        <w:rPr>
          <w:rFonts w:ascii="Bookman Old Style" w:hAnsi="Bookman Old Style"/>
          <w:bCs/>
          <w:sz w:val="24"/>
          <w:szCs w:val="24"/>
        </w:rPr>
        <w:t xml:space="preserve"> Os recursos e contrarrazões deverão ser dirigidos </w:t>
      </w:r>
      <w:r w:rsidR="000F595F">
        <w:rPr>
          <w:rFonts w:ascii="Bookman Old Style" w:hAnsi="Bookman Old Style"/>
          <w:bCs/>
          <w:sz w:val="24"/>
          <w:szCs w:val="24"/>
        </w:rPr>
        <w:t>ao</w:t>
      </w:r>
      <w:r w:rsidRPr="00470A25">
        <w:rPr>
          <w:rFonts w:ascii="Bookman Old Style" w:hAnsi="Bookman Old Style"/>
          <w:bCs/>
          <w:sz w:val="24"/>
          <w:szCs w:val="24"/>
        </w:rPr>
        <w:t xml:space="preserve"> Pregoeir</w:t>
      </w:r>
      <w:r w:rsidR="000F595F">
        <w:rPr>
          <w:rFonts w:ascii="Bookman Old Style" w:hAnsi="Bookman Old Style"/>
          <w:bCs/>
          <w:sz w:val="24"/>
          <w:szCs w:val="24"/>
        </w:rPr>
        <w:t>o</w:t>
      </w:r>
      <w:r w:rsidRPr="00470A25">
        <w:rPr>
          <w:rFonts w:ascii="Bookman Old Style" w:hAnsi="Bookman Old Style"/>
          <w:bCs/>
          <w:sz w:val="24"/>
          <w:szCs w:val="24"/>
        </w:rPr>
        <w:t>, e est</w:t>
      </w:r>
      <w:r w:rsidR="000F595F">
        <w:rPr>
          <w:rFonts w:ascii="Bookman Old Style" w:hAnsi="Bookman Old Style"/>
          <w:bCs/>
          <w:sz w:val="24"/>
          <w:szCs w:val="24"/>
        </w:rPr>
        <w:t>e</w:t>
      </w:r>
      <w:r w:rsidRPr="00470A25">
        <w:rPr>
          <w:rFonts w:ascii="Bookman Old Style" w:hAnsi="Bookman Old Style"/>
          <w:bCs/>
          <w:sz w:val="24"/>
          <w:szCs w:val="24"/>
        </w:rPr>
        <w:t xml:space="preserv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4C8A6F5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11.3. </w:t>
      </w:r>
      <w:r w:rsidRPr="00470A25">
        <w:rPr>
          <w:rFonts w:ascii="Bookman Old Style" w:hAnsi="Bookman Old Style"/>
          <w:bCs/>
          <w:sz w:val="24"/>
          <w:szCs w:val="24"/>
        </w:rPr>
        <w:t>Recebidos os recursos e contrarrazões pel</w:t>
      </w:r>
      <w:r w:rsidR="000F595F">
        <w:rPr>
          <w:rFonts w:ascii="Bookman Old Style" w:hAnsi="Bookman Old Style"/>
          <w:bCs/>
          <w:sz w:val="24"/>
          <w:szCs w:val="24"/>
        </w:rPr>
        <w:t>o</w:t>
      </w:r>
      <w:r w:rsidRPr="00470A25">
        <w:rPr>
          <w:rFonts w:ascii="Bookman Old Style" w:hAnsi="Bookman Old Style"/>
          <w:bCs/>
          <w:sz w:val="24"/>
          <w:szCs w:val="24"/>
        </w:rPr>
        <w:t xml:space="preserve"> Pregoeir</w:t>
      </w:r>
      <w:r w:rsidR="000F595F">
        <w:rPr>
          <w:rFonts w:ascii="Bookman Old Style" w:hAnsi="Bookman Old Style"/>
          <w:bCs/>
          <w:sz w:val="24"/>
          <w:szCs w:val="24"/>
        </w:rPr>
        <w:t>o</w:t>
      </w:r>
      <w:r w:rsidRPr="00470A25">
        <w:rPr>
          <w:rFonts w:ascii="Bookman Old Style" w:hAnsi="Bookman Old Style"/>
          <w:bCs/>
          <w:sz w:val="24"/>
          <w:szCs w:val="24"/>
        </w:rPr>
        <w:t>, observado o constante no item acima, reconsiderando ou não sua decisão, fará subir a autoridade superior para decisão final.</w:t>
      </w:r>
    </w:p>
    <w:p w14:paraId="75DD3D0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11.4. </w:t>
      </w:r>
      <w:r w:rsidRPr="00470A25">
        <w:rPr>
          <w:rFonts w:ascii="Bookman Old Style" w:hAnsi="Bookman Old Style"/>
          <w:bCs/>
          <w:sz w:val="24"/>
          <w:szCs w:val="24"/>
        </w:rPr>
        <w:t>A não apresentação de razões escritas tempestivamente acarretará como consequência à anulação do recurso.</w:t>
      </w:r>
    </w:p>
    <w:p w14:paraId="437A539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11.5.</w:t>
      </w:r>
      <w:r w:rsidRPr="00470A25">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0F595F">
        <w:rPr>
          <w:rFonts w:ascii="Bookman Old Style" w:hAnsi="Bookman Old Style"/>
          <w:bCs/>
          <w:sz w:val="24"/>
          <w:szCs w:val="24"/>
        </w:rPr>
        <w:t>o</w:t>
      </w:r>
      <w:r w:rsidRPr="00470A25">
        <w:rPr>
          <w:rFonts w:ascii="Bookman Old Style" w:hAnsi="Bookman Old Style"/>
          <w:bCs/>
          <w:sz w:val="24"/>
          <w:szCs w:val="24"/>
        </w:rPr>
        <w:t xml:space="preserve"> Pregoeir</w:t>
      </w:r>
      <w:r w:rsidR="000F595F">
        <w:rPr>
          <w:rFonts w:ascii="Bookman Old Style" w:hAnsi="Bookman Old Style"/>
          <w:bCs/>
          <w:sz w:val="24"/>
          <w:szCs w:val="24"/>
        </w:rPr>
        <w:t>o</w:t>
      </w:r>
      <w:r w:rsidRPr="00470A25">
        <w:rPr>
          <w:rFonts w:ascii="Bookman Old Style" w:hAnsi="Bookman Old Style"/>
          <w:bCs/>
          <w:sz w:val="24"/>
          <w:szCs w:val="24"/>
        </w:rPr>
        <w:t xml:space="preserve"> à licitante vencedora e no encaminhamento do processo a autoridade competente para sua Homologação.</w:t>
      </w:r>
    </w:p>
    <w:p w14:paraId="46E6787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11.6.</w:t>
      </w:r>
      <w:r w:rsidRPr="00470A25">
        <w:rPr>
          <w:rFonts w:ascii="Bookman Old Style" w:hAnsi="Bookman Old Style"/>
          <w:bCs/>
          <w:sz w:val="24"/>
          <w:szCs w:val="24"/>
        </w:rPr>
        <w:t xml:space="preserve"> O acolhimento do recurso importará a invalidação apenas dos atos insuscetíveis de aproveitamento.</w:t>
      </w:r>
    </w:p>
    <w:p w14:paraId="12A748B1"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69C6646"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12. DA ADJUDICAÇÃO E HOMOLOGAÇÃO</w:t>
      </w:r>
    </w:p>
    <w:p w14:paraId="290C5935"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59C70E8F" w14:textId="6DACB450" w:rsidR="00AF71AB" w:rsidRPr="00470A25" w:rsidRDefault="00AF71AB" w:rsidP="00AF71AB">
      <w:pPr>
        <w:jc w:val="both"/>
        <w:rPr>
          <w:rFonts w:ascii="Bookman Old Style" w:hAnsi="Bookman Old Style"/>
          <w:sz w:val="24"/>
          <w:szCs w:val="24"/>
        </w:rPr>
      </w:pPr>
      <w:r w:rsidRPr="00470A25">
        <w:rPr>
          <w:rFonts w:ascii="Bookman Old Style" w:hAnsi="Bookman Old Style"/>
          <w:b/>
          <w:bCs/>
          <w:sz w:val="24"/>
          <w:szCs w:val="24"/>
        </w:rPr>
        <w:t>12.1.</w:t>
      </w:r>
      <w:r w:rsidRPr="00470A25">
        <w:rPr>
          <w:rFonts w:ascii="Bookman Old Style" w:hAnsi="Bookman Old Style"/>
          <w:bCs/>
          <w:sz w:val="24"/>
          <w:szCs w:val="24"/>
        </w:rPr>
        <w:t xml:space="preserve"> Não havendo recursos ou estes d</w:t>
      </w:r>
      <w:r w:rsidRPr="00470A25">
        <w:rPr>
          <w:rFonts w:ascii="Bookman Old Style" w:hAnsi="Bookman Old Style"/>
          <w:sz w:val="24"/>
          <w:szCs w:val="24"/>
        </w:rPr>
        <w:t xml:space="preserve">ecididos e constatada a regularidade dos atos praticados, o </w:t>
      </w:r>
      <w:r w:rsidR="00701034">
        <w:rPr>
          <w:rFonts w:ascii="Bookman Old Style" w:hAnsi="Bookman Old Style"/>
          <w:sz w:val="24"/>
          <w:szCs w:val="24"/>
        </w:rPr>
        <w:t>Prefeit</w:t>
      </w:r>
      <w:r w:rsidR="00425D96">
        <w:rPr>
          <w:rFonts w:ascii="Bookman Old Style" w:hAnsi="Bookman Old Style"/>
          <w:sz w:val="24"/>
          <w:szCs w:val="24"/>
        </w:rPr>
        <w:t>o</w:t>
      </w:r>
      <w:r w:rsidRPr="00470A25">
        <w:rPr>
          <w:rFonts w:ascii="Bookman Old Style" w:hAnsi="Bookman Old Style"/>
          <w:sz w:val="24"/>
          <w:szCs w:val="24"/>
        </w:rPr>
        <w:t xml:space="preserve"> de </w:t>
      </w:r>
      <w:r w:rsidR="00425D96">
        <w:rPr>
          <w:rFonts w:ascii="Bookman Old Style" w:hAnsi="Bookman Old Style"/>
          <w:sz w:val="24"/>
          <w:szCs w:val="24"/>
        </w:rPr>
        <w:t xml:space="preserve">Romelândia </w:t>
      </w:r>
      <w:r w:rsidRPr="00470A25">
        <w:rPr>
          <w:rFonts w:ascii="Bookman Old Style" w:hAnsi="Bookman Old Style"/>
          <w:sz w:val="24"/>
          <w:szCs w:val="24"/>
        </w:rPr>
        <w:t>homologará o procedimento licitatório e adjudicará o objeto ao licitante vencedor.</w:t>
      </w:r>
    </w:p>
    <w:p w14:paraId="448668A7" w14:textId="36F1E791"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Após a adjudicação, o adjudicatário deverá comparecer na sede da Prefeitura de </w:t>
      </w:r>
      <w:r w:rsidR="00FA4F9E">
        <w:rPr>
          <w:rFonts w:ascii="Bookman Old Style" w:hAnsi="Bookman Old Style"/>
          <w:sz w:val="24"/>
          <w:szCs w:val="24"/>
        </w:rPr>
        <w:t>Romelândia</w:t>
      </w:r>
      <w:r w:rsidRPr="00470A25">
        <w:rPr>
          <w:rFonts w:ascii="Bookman Old Style" w:hAnsi="Bookman Old Style"/>
          <w:sz w:val="24"/>
          <w:szCs w:val="24"/>
        </w:rPr>
        <w:t>/SC para assinar a ata de registro de preços no prazo de até 03 (três) dias úteis.</w:t>
      </w:r>
    </w:p>
    <w:p w14:paraId="7369AD4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12.3.</w:t>
      </w:r>
      <w:r w:rsidRPr="00470A25">
        <w:rPr>
          <w:rFonts w:ascii="Bookman Old Style" w:hAnsi="Bookman Old Style"/>
          <w:sz w:val="24"/>
          <w:szCs w:val="24"/>
        </w:rPr>
        <w:t xml:space="preserve"> Da ata de registro de preços poderão ocorrer um ou mais contratos.</w:t>
      </w:r>
    </w:p>
    <w:p w14:paraId="382A4C9F"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49CA4E19"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13. DO REGISTRO DOS PREÇOS</w:t>
      </w:r>
    </w:p>
    <w:p w14:paraId="7122E2DB"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6265DA3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14:paraId="7871C7D9"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13.2. </w:t>
      </w:r>
      <w:r w:rsidRPr="00470A25">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14:paraId="400CB56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13.3. </w:t>
      </w:r>
      <w:r w:rsidRPr="00470A25">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14:paraId="429948D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13.4.</w:t>
      </w:r>
      <w:r w:rsidRPr="00470A25">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14:paraId="0D8CB1C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w:t>
      </w:r>
      <w:r w:rsidRPr="00470A25">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14:paraId="698C1BC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13.5.1.</w:t>
      </w:r>
      <w:r w:rsidRPr="00470A25">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14:paraId="3F131D0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13.6.</w:t>
      </w:r>
      <w:r w:rsidRPr="00470A25">
        <w:rPr>
          <w:rFonts w:ascii="Bookman Old Style" w:hAnsi="Bookman Old Style"/>
          <w:sz w:val="24"/>
          <w:szCs w:val="24"/>
        </w:rPr>
        <w:t xml:space="preserve"> A ata poderá sofrer alterações de acordo com as condições estabelecidas no art. 65 da Lei Federal nº 8.666/1993. </w:t>
      </w:r>
    </w:p>
    <w:p w14:paraId="5B4E618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13.7.</w:t>
      </w:r>
      <w:r w:rsidRPr="00470A25">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14:paraId="6901324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13.8.</w:t>
      </w:r>
      <w:r w:rsidRPr="00470A25">
        <w:rPr>
          <w:rFonts w:ascii="Bookman Old Style" w:hAnsi="Bookman Old Style"/>
          <w:sz w:val="24"/>
          <w:szCs w:val="24"/>
        </w:rPr>
        <w:t xml:space="preserve"> Havendo revisão de preço durante a vigência da ata de registro de preços, esta será feita por simples apostilamento.</w:t>
      </w:r>
    </w:p>
    <w:p w14:paraId="6DF33971" w14:textId="77777777" w:rsidR="00AF71AB" w:rsidRPr="00470A25" w:rsidRDefault="00AF71AB" w:rsidP="00AF71AB">
      <w:pPr>
        <w:jc w:val="both"/>
        <w:rPr>
          <w:rFonts w:ascii="Bookman Old Style" w:hAnsi="Bookman Old Style"/>
          <w:b/>
          <w:bCs/>
          <w:sz w:val="24"/>
          <w:szCs w:val="24"/>
        </w:rPr>
      </w:pPr>
    </w:p>
    <w:p w14:paraId="26EF87DB"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14. DA AUTORIZAÇÃO DE FORNECIMENTO</w:t>
      </w:r>
    </w:p>
    <w:p w14:paraId="4E3BB44D" w14:textId="77777777" w:rsidR="00AF71AB" w:rsidRPr="00470A25" w:rsidRDefault="00AF71AB" w:rsidP="00AF71AB">
      <w:pPr>
        <w:jc w:val="both"/>
        <w:rPr>
          <w:rFonts w:ascii="Bookman Old Style" w:hAnsi="Bookman Old Style"/>
          <w:b/>
          <w:sz w:val="24"/>
          <w:szCs w:val="24"/>
        </w:rPr>
      </w:pPr>
    </w:p>
    <w:p w14:paraId="6380BC59"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xml:space="preserve"> Serão emitidas autorização de fornecimento de acordo com as quantidades que a Administração necessitar.</w:t>
      </w:r>
    </w:p>
    <w:p w14:paraId="5CC67C05"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14.2.</w:t>
      </w:r>
      <w:r w:rsidRPr="00470A25">
        <w:rPr>
          <w:rFonts w:ascii="Bookman Old Style" w:hAnsi="Bookman Old Style"/>
          <w:sz w:val="24"/>
          <w:szCs w:val="24"/>
        </w:rPr>
        <w:t xml:space="preserve"> Constará na autorização de fornecimento o número do processo licitatório.</w:t>
      </w:r>
    </w:p>
    <w:p w14:paraId="4590B5EA" w14:textId="77777777" w:rsidR="00AF71AB" w:rsidRPr="00470A25" w:rsidRDefault="00AF71AB" w:rsidP="00AF71AB">
      <w:pPr>
        <w:jc w:val="both"/>
        <w:rPr>
          <w:rFonts w:ascii="Bookman Old Style" w:hAnsi="Bookman Old Style"/>
          <w:sz w:val="24"/>
          <w:szCs w:val="24"/>
        </w:rPr>
      </w:pPr>
    </w:p>
    <w:p w14:paraId="5B9FB3A3"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15. DA FORMA E CONDIÇÕES DE PAGAMENTO</w:t>
      </w:r>
    </w:p>
    <w:p w14:paraId="18BB680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893B3E1"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15.1.</w:t>
      </w:r>
      <w:r w:rsidRPr="00470A25">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14:paraId="0568B3EE" w14:textId="588CC12A"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 xml:space="preserve">Após a entrega dos serviços, acompanhado da respectiva nota fiscal, conferida e assinada pelo fiscal de contrato, o pagamento será efetuado de acordo com a ordem cronológica de pagamentos da Prefeitura de </w:t>
      </w:r>
      <w:r w:rsidR="00802244">
        <w:rPr>
          <w:rFonts w:ascii="Bookman Old Style" w:hAnsi="Bookman Old Style"/>
          <w:sz w:val="24"/>
          <w:szCs w:val="24"/>
        </w:rPr>
        <w:t>Romelândia</w:t>
      </w:r>
      <w:r w:rsidRPr="00470A25">
        <w:rPr>
          <w:rFonts w:ascii="Bookman Old Style" w:hAnsi="Bookman Old Style"/>
          <w:sz w:val="24"/>
          <w:szCs w:val="24"/>
        </w:rPr>
        <w:t>/SC.</w:t>
      </w:r>
    </w:p>
    <w:p w14:paraId="1CCB683C"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426A972B"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0E363081"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16. DAS CONDIÇÕES E PRAZOS DE FORNECIMENTO</w:t>
      </w:r>
    </w:p>
    <w:p w14:paraId="4FEF7D35"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31A34AD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16.1.</w:t>
      </w:r>
      <w:r w:rsidRPr="00470A25">
        <w:rPr>
          <w:rFonts w:ascii="Bookman Old Style" w:hAnsi="Bookman Old Style"/>
          <w:sz w:val="24"/>
          <w:szCs w:val="24"/>
        </w:rPr>
        <w:t xml:space="preserve"> Se o objeto ou parte dele não corresponder à descrição solicitada, ou ainda, a qualidade for comprovadamente inferior aos serviços existentes no mercado, a detentora deverá refazer o serviço (em até 24 horas), podendo ser responsabilizada pelo ocorrido, ficando sujeita as penalidades constantes na Lei e neste Edital.</w:t>
      </w:r>
    </w:p>
    <w:p w14:paraId="607C271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16.2. </w:t>
      </w:r>
      <w:r w:rsidRPr="00470A25">
        <w:rPr>
          <w:rFonts w:ascii="Bookman Old Style" w:hAnsi="Bookman Old Style"/>
          <w:sz w:val="24"/>
          <w:szCs w:val="24"/>
        </w:rPr>
        <w:t xml:space="preserve">Sendo </w:t>
      </w:r>
      <w:r w:rsidR="00852F47" w:rsidRPr="00470A25">
        <w:rPr>
          <w:rFonts w:ascii="Bookman Old Style" w:hAnsi="Bookman Old Style"/>
          <w:sz w:val="24"/>
          <w:szCs w:val="24"/>
        </w:rPr>
        <w:t>necessário a</w:t>
      </w:r>
      <w:r w:rsidRPr="00470A25">
        <w:rPr>
          <w:rFonts w:ascii="Bookman Old Style" w:hAnsi="Bookman Old Style"/>
          <w:sz w:val="24"/>
          <w:szCs w:val="24"/>
        </w:rPr>
        <w:t xml:space="preserve"> troca do objeto desta licitação, a detentora terá o prazo de 24 (vinte e quatro) horas para fazê-lo, não sendo respeitado este prazo, será imediatamente iniciado procedimento administrativo a fim de apurar a culpa do contratado e aplicação de penalidades.</w:t>
      </w:r>
    </w:p>
    <w:p w14:paraId="15F3EA7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16.3.</w:t>
      </w:r>
      <w:r w:rsidRPr="00470A25">
        <w:rPr>
          <w:rFonts w:ascii="Bookman Old Style" w:hAnsi="Bookman Old Style"/>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14:paraId="49773DB6"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7E873E76"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17. DO LOCAL DE FORNECIMENTO</w:t>
      </w:r>
    </w:p>
    <w:p w14:paraId="257442C9"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7832CDB1"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17.1.</w:t>
      </w:r>
      <w:r w:rsidRPr="00470A25">
        <w:rPr>
          <w:rFonts w:ascii="Bookman Old Style" w:hAnsi="Bookman Old Style"/>
          <w:sz w:val="24"/>
          <w:szCs w:val="24"/>
        </w:rPr>
        <w:t xml:space="preserve"> O objeto deverá ser entregue conforme</w:t>
      </w:r>
      <w:r w:rsidR="00282742">
        <w:rPr>
          <w:rFonts w:ascii="Bookman Old Style" w:hAnsi="Bookman Old Style"/>
          <w:sz w:val="24"/>
          <w:szCs w:val="24"/>
        </w:rPr>
        <w:t xml:space="preserve"> a ordem de fornecimento (AF).</w:t>
      </w:r>
    </w:p>
    <w:p w14:paraId="5009F3BD"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28D87DFE"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18. DAS PENALIDADES</w:t>
      </w:r>
    </w:p>
    <w:p w14:paraId="14663512"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00EA511"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18.1.</w:t>
      </w:r>
      <w:r w:rsidRPr="00470A25">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14:paraId="3CDF597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18.2.</w:t>
      </w:r>
      <w:r w:rsidRPr="00470A25">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14:paraId="5F78E1D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18.3.</w:t>
      </w:r>
      <w:r w:rsidRPr="00470A25">
        <w:rPr>
          <w:rFonts w:ascii="Bookman Old Style" w:hAnsi="Bookman Old Style"/>
          <w:sz w:val="24"/>
          <w:szCs w:val="24"/>
        </w:rPr>
        <w:t xml:space="preserve"> A penalidade de multa, prevista no item 18.1 deste edital, poderá ser aplicada cumulativamente com as penalidades dispostas na Lei nº 10.520/2002, conforme o art. 7, do mesmo diploma legal.</w:t>
      </w:r>
    </w:p>
    <w:p w14:paraId="3B7D7968"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18.4.</w:t>
      </w:r>
      <w:r w:rsidRPr="00470A25">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57A7655E"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w:t>
      </w:r>
      <w:r w:rsidRPr="00470A25">
        <w:rPr>
          <w:rFonts w:ascii="Bookman Old Style" w:hAnsi="Bookman Old Style"/>
          <w:sz w:val="24"/>
          <w:szCs w:val="24"/>
        </w:rPr>
        <w:t xml:space="preserve"> Sem prejuízo das sanções previstas nos artigos. 86 e 87 da Lei 8.666/1993, a empresa </w:t>
      </w:r>
      <w:r w:rsidRPr="00470A25">
        <w:rPr>
          <w:rFonts w:ascii="Bookman Old Style" w:hAnsi="Bookman Old Style"/>
          <w:bCs/>
          <w:sz w:val="24"/>
          <w:szCs w:val="24"/>
        </w:rPr>
        <w:t xml:space="preserve">DETENTORA </w:t>
      </w:r>
      <w:r w:rsidRPr="00470A25">
        <w:rPr>
          <w:rFonts w:ascii="Bookman Old Style" w:hAnsi="Bookman Old Style"/>
          <w:sz w:val="24"/>
          <w:szCs w:val="24"/>
        </w:rPr>
        <w:t>ficará sujeita às seguintes penalidades, assegurada a prévia defesa:</w:t>
      </w:r>
    </w:p>
    <w:p w14:paraId="4BE8B82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18.5.1.</w:t>
      </w:r>
      <w:r w:rsidRPr="00470A25">
        <w:rPr>
          <w:rFonts w:ascii="Bookman Old Style" w:hAnsi="Bookman Old Style"/>
          <w:sz w:val="24"/>
          <w:szCs w:val="24"/>
        </w:rPr>
        <w:t xml:space="preserve"> Pelo atraso injustificado na execução do contrato, sujeita-se a DETENTORA à penalidade de multa de 0,033% sobre o valor total da obrigação não cumprida por dia de atraso, limitada ao total de 20%.</w:t>
      </w:r>
    </w:p>
    <w:p w14:paraId="39ED139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18.5.2.</w:t>
      </w:r>
      <w:r w:rsidRPr="00470A25">
        <w:rPr>
          <w:rFonts w:ascii="Bookman Old Style" w:hAnsi="Bookman Old Style"/>
          <w:sz w:val="24"/>
          <w:szCs w:val="24"/>
        </w:rPr>
        <w:t xml:space="preserve"> Pela inexecução total ou parcial da Ata de Registro de Preços, poderá ser aplicado à DETENTORA as sanções previstas no artigo 7º da Lei Federal nº 10.520/2002 e Lei Federal 8.666/1999, multa de 20% (vinte por cento), calculada sobre o valor da Ata de Registro de Preços ou da parte não cumprida.</w:t>
      </w:r>
    </w:p>
    <w:p w14:paraId="57168CB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18.5.3.</w:t>
      </w:r>
      <w:r w:rsidRPr="00470A25">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1721D73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18.6.</w:t>
      </w:r>
      <w:r w:rsidRPr="00470A25">
        <w:rPr>
          <w:rFonts w:ascii="Bookman Old Style" w:hAnsi="Bookman Old Style"/>
          <w:sz w:val="24"/>
          <w:szCs w:val="24"/>
        </w:rPr>
        <w:t xml:space="preserve"> O valor a servir de base para o cálculo das multas referidas nos subitens 18.5.1 e 18.5.2 será o valor inicial da Ata de Registro de Preços.</w:t>
      </w:r>
    </w:p>
    <w:p w14:paraId="08497D46" w14:textId="776CDAC4"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18.7.</w:t>
      </w:r>
      <w:r w:rsidRPr="00470A25">
        <w:rPr>
          <w:rFonts w:ascii="Bookman Old Style" w:hAnsi="Bookman Old Style"/>
          <w:sz w:val="24"/>
          <w:szCs w:val="24"/>
        </w:rPr>
        <w:t xml:space="preserve"> As multas aqui previstas não têm caráter compensatório, porém moratório e, </w:t>
      </w:r>
      <w:r w:rsidR="002F0214" w:rsidRPr="00470A25">
        <w:rPr>
          <w:rFonts w:ascii="Bookman Old Style" w:hAnsi="Bookman Old Style"/>
          <w:sz w:val="24"/>
          <w:szCs w:val="24"/>
        </w:rPr>
        <w:t>consequentemente</w:t>
      </w:r>
      <w:r w:rsidRPr="00470A25">
        <w:rPr>
          <w:rFonts w:ascii="Bookman Old Style" w:hAnsi="Bookman Old Style"/>
          <w:sz w:val="24"/>
          <w:szCs w:val="24"/>
        </w:rPr>
        <w:t xml:space="preserve">, o pagamento delas não exime a empresa </w:t>
      </w:r>
      <w:r w:rsidRPr="00470A25">
        <w:rPr>
          <w:rFonts w:ascii="Bookman Old Style" w:hAnsi="Bookman Old Style"/>
          <w:bCs/>
          <w:sz w:val="24"/>
          <w:szCs w:val="24"/>
        </w:rPr>
        <w:t xml:space="preserve">DETENTORA </w:t>
      </w:r>
      <w:r w:rsidRPr="00470A25">
        <w:rPr>
          <w:rFonts w:ascii="Bookman Old Style" w:hAnsi="Bookman Old Style"/>
          <w:sz w:val="24"/>
          <w:szCs w:val="24"/>
        </w:rPr>
        <w:t>da reparação dos eventuais danos, perdas ou prejuízos que seu ato punível venha acarretar à Administração.</w:t>
      </w:r>
    </w:p>
    <w:p w14:paraId="06578D5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detentora </w:t>
      </w:r>
      <w:r w:rsidRPr="00470A25">
        <w:rPr>
          <w:rFonts w:ascii="Bookman Old Style" w:hAnsi="Bookman Old Style"/>
          <w:sz w:val="24"/>
          <w:szCs w:val="24"/>
        </w:rPr>
        <w:t>que não cumprir as cláusulas contratuais sujeita ainda à:</w:t>
      </w:r>
    </w:p>
    <w:p w14:paraId="67D540A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18.8.1.</w:t>
      </w:r>
      <w:r w:rsidRPr="00470A25">
        <w:rPr>
          <w:rFonts w:ascii="Bookman Old Style" w:hAnsi="Bookman Old Style"/>
          <w:sz w:val="24"/>
          <w:szCs w:val="24"/>
        </w:rPr>
        <w:t xml:space="preserve"> Suspensão temporária de participação em licitação e impedimento de contratar com a Administração, por prazo de até dois anos.</w:t>
      </w:r>
    </w:p>
    <w:p w14:paraId="7B1F2E65"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643DB10"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18.9.</w:t>
      </w:r>
      <w:r w:rsidRPr="00470A25">
        <w:rPr>
          <w:rFonts w:ascii="Bookman Old Style" w:hAnsi="Bookman Old Style"/>
          <w:sz w:val="24"/>
          <w:szCs w:val="24"/>
        </w:rPr>
        <w:t xml:space="preserve"> Estará sujeita às penalidades a detentora que deixar de atender às condições e prazos de fornecimento estabelecidos neste edital e seus anexos.</w:t>
      </w:r>
    </w:p>
    <w:p w14:paraId="2437F71D"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120FE895"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19. DA GARANTIA CONTRATUAL</w:t>
      </w:r>
    </w:p>
    <w:p w14:paraId="075A55D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19.1.</w:t>
      </w:r>
      <w:r w:rsidRPr="00470A25">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14:paraId="2F9B543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74FBD17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20. DO CANCELAMENTO DA ATA DE REGISTRO DE PREÇOS</w:t>
      </w:r>
    </w:p>
    <w:p w14:paraId="7BA0E27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61C7CF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w:t>
      </w:r>
      <w:r w:rsidRPr="00470A25">
        <w:rPr>
          <w:rFonts w:ascii="Bookman Old Style" w:hAnsi="Bookman Old Style"/>
          <w:bCs/>
          <w:sz w:val="24"/>
          <w:szCs w:val="24"/>
        </w:rPr>
        <w:t>. A Ata de Registro de Preços poderá ser cancelada pela Administração:</w:t>
      </w:r>
    </w:p>
    <w:p w14:paraId="6DF20CA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w:t>
      </w:r>
      <w:r w:rsidRPr="00470A25">
        <w:rPr>
          <w:rFonts w:ascii="Bookman Old Style" w:hAnsi="Bookman Old Style"/>
          <w:bCs/>
          <w:sz w:val="24"/>
          <w:szCs w:val="24"/>
        </w:rPr>
        <w:t>. Automaticamente:</w:t>
      </w:r>
    </w:p>
    <w:p w14:paraId="79DD54F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20.1.1.1</w:t>
      </w:r>
      <w:r w:rsidRPr="00470A25">
        <w:rPr>
          <w:rFonts w:ascii="Bookman Old Style" w:hAnsi="Bookman Old Style"/>
          <w:bCs/>
          <w:sz w:val="24"/>
          <w:szCs w:val="24"/>
        </w:rPr>
        <w:t>. Por decurso do prazo de vigência;</w:t>
      </w:r>
    </w:p>
    <w:p w14:paraId="3B1154F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20.1.1.2.</w:t>
      </w:r>
      <w:r w:rsidRPr="00470A25">
        <w:rPr>
          <w:rFonts w:ascii="Bookman Old Style" w:hAnsi="Bookman Old Style"/>
          <w:bCs/>
          <w:sz w:val="24"/>
          <w:szCs w:val="24"/>
        </w:rPr>
        <w:t xml:space="preserve"> Quando não restarem fornecedores registrados;</w:t>
      </w:r>
    </w:p>
    <w:p w14:paraId="22F6058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20.1.1.3.</w:t>
      </w:r>
      <w:r w:rsidRPr="00470A25">
        <w:rPr>
          <w:rFonts w:ascii="Bookman Old Style" w:hAnsi="Bookman Old Style"/>
          <w:bCs/>
          <w:sz w:val="24"/>
          <w:szCs w:val="24"/>
        </w:rPr>
        <w:t xml:space="preserve"> Pela Administração Municipal, quando caracterizado o interesse público.</w:t>
      </w:r>
    </w:p>
    <w:p w14:paraId="533E54B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w:t>
      </w:r>
      <w:r w:rsidRPr="00470A25">
        <w:rPr>
          <w:rFonts w:ascii="Bookman Old Style" w:hAnsi="Bookman Old Style"/>
          <w:bCs/>
          <w:sz w:val="24"/>
          <w:szCs w:val="24"/>
        </w:rPr>
        <w:t>. O Proponente terá o seu registro de preços cancelado na Ata, por intermédio de processo administrativo específico, assegurado o contraditório e a ampla defesa:</w:t>
      </w:r>
    </w:p>
    <w:p w14:paraId="1945FB4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w:t>
      </w:r>
      <w:r w:rsidRPr="00470A25">
        <w:rPr>
          <w:rFonts w:ascii="Bookman Old Style" w:hAnsi="Bookman Old Style"/>
          <w:bCs/>
          <w:sz w:val="24"/>
          <w:szCs w:val="24"/>
        </w:rPr>
        <w:t>. A pedido, quando:</w:t>
      </w:r>
    </w:p>
    <w:p w14:paraId="2CC5AF1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20.2.1.1</w:t>
      </w:r>
      <w:r w:rsidRPr="00470A25">
        <w:rPr>
          <w:rFonts w:ascii="Bookman Old Style" w:hAnsi="Bookman Old Style"/>
          <w:bCs/>
          <w:sz w:val="24"/>
          <w:szCs w:val="24"/>
        </w:rPr>
        <w:t>. Comprovar estar impossibilitado de cumprir as exigências da Ata, por ocorrência de casos fortuitos ou de força maior;</w:t>
      </w:r>
    </w:p>
    <w:p w14:paraId="36DB704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20.2.1.2</w:t>
      </w:r>
      <w:r w:rsidRPr="00470A25">
        <w:rPr>
          <w:rFonts w:ascii="Bookman Old Style" w:hAnsi="Bookman Old Style"/>
          <w:bCs/>
          <w:sz w:val="24"/>
          <w:szCs w:val="24"/>
        </w:rPr>
        <w:t>. O preço registrado se tornar, comprovadamente, inexequível em função da elevação dos preços de mercado dos insumos que compõem o custo do material.</w:t>
      </w:r>
    </w:p>
    <w:p w14:paraId="1B6E587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20.2.2.</w:t>
      </w:r>
      <w:r w:rsidRPr="00470A25">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7344817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w:t>
      </w:r>
      <w:r w:rsidRPr="00470A25">
        <w:rPr>
          <w:rFonts w:ascii="Bookman Old Style" w:hAnsi="Bookman Old Style"/>
          <w:bCs/>
          <w:sz w:val="24"/>
          <w:szCs w:val="24"/>
        </w:rPr>
        <w:t>. Por iniciativa da Administração Municipal, quando:</w:t>
      </w:r>
    </w:p>
    <w:p w14:paraId="2627302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20.2.3.1.</w:t>
      </w:r>
      <w:r w:rsidRPr="00470A25">
        <w:rPr>
          <w:rFonts w:ascii="Bookman Old Style" w:hAnsi="Bookman Old Style"/>
          <w:bCs/>
          <w:sz w:val="24"/>
          <w:szCs w:val="24"/>
        </w:rPr>
        <w:t xml:space="preserve"> O fornecedor perder qualquer condição de habilitação exigida no processo licitatório, ou seja, não cumprir o estabelecido no Edital;</w:t>
      </w:r>
    </w:p>
    <w:p w14:paraId="486E5EE5"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20.2.3.2.</w:t>
      </w:r>
      <w:r w:rsidRPr="00470A25">
        <w:rPr>
          <w:rFonts w:ascii="Bookman Old Style" w:hAnsi="Bookman Old Style"/>
          <w:bCs/>
          <w:sz w:val="24"/>
          <w:szCs w:val="24"/>
        </w:rPr>
        <w:t xml:space="preserve"> Por razões de interesse públicos devidamente motivados e justificados;</w:t>
      </w:r>
    </w:p>
    <w:p w14:paraId="4D3B492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20.2.3.3</w:t>
      </w:r>
      <w:r w:rsidRPr="00470A25">
        <w:rPr>
          <w:rFonts w:ascii="Bookman Old Style" w:hAnsi="Bookman Old Style"/>
          <w:bCs/>
          <w:sz w:val="24"/>
          <w:szCs w:val="24"/>
        </w:rPr>
        <w:t>. O fornecedor não cumprir as obrigações decorrentes desta Ata de Registro de Preços;</w:t>
      </w:r>
    </w:p>
    <w:p w14:paraId="76729F2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20.2.3.4</w:t>
      </w:r>
      <w:r w:rsidRPr="00470A25">
        <w:rPr>
          <w:rFonts w:ascii="Bookman Old Style" w:hAnsi="Bookman Old Style"/>
          <w:bCs/>
          <w:sz w:val="24"/>
          <w:szCs w:val="24"/>
        </w:rPr>
        <w:t>. O fornecedor não comparecer ou se recusar a retirar, no prazo estabelecido, os pedidos decorrentes desta Ata de Registro de Preços;</w:t>
      </w:r>
    </w:p>
    <w:p w14:paraId="2650A5A3"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20.2.3.5</w:t>
      </w:r>
      <w:r w:rsidRPr="00470A25">
        <w:rPr>
          <w:rFonts w:ascii="Bookman Old Style" w:hAnsi="Bookman Old Style"/>
          <w:bCs/>
          <w:sz w:val="24"/>
          <w:szCs w:val="24"/>
        </w:rPr>
        <w:t>. Caracterizada qualquer hipótese de inexecução total ou parcial das condições estabelecidas nesta Ata de Registro de Preço ou nos pedidos dela decorrentes;</w:t>
      </w:r>
    </w:p>
    <w:p w14:paraId="7EEF2B7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20.2.3.6.</w:t>
      </w:r>
      <w:r w:rsidRPr="00470A25">
        <w:rPr>
          <w:rFonts w:ascii="Bookman Old Style" w:hAnsi="Bookman Old Style"/>
          <w:bCs/>
          <w:sz w:val="24"/>
          <w:szCs w:val="24"/>
        </w:rPr>
        <w:t xml:space="preserve"> Não aceitar reduzir seu preço registrado, na hipótese de este se tornar superior àqueles praticados no mercado.</w:t>
      </w:r>
    </w:p>
    <w:p w14:paraId="3863587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20.3</w:t>
      </w:r>
      <w:r w:rsidRPr="00470A25">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5646686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661F618C"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DA</w:t>
      </w:r>
      <w:r w:rsidRPr="00470A25">
        <w:rPr>
          <w:rFonts w:ascii="Bookman Old Style" w:hAnsi="Bookman Old Style"/>
          <w:bCs/>
          <w:sz w:val="24"/>
          <w:szCs w:val="24"/>
        </w:rPr>
        <w:t xml:space="preserve"> </w:t>
      </w:r>
      <w:r w:rsidRPr="00470A25">
        <w:rPr>
          <w:rFonts w:ascii="Bookman Old Style" w:hAnsi="Bookman Old Style"/>
          <w:b/>
          <w:bCs/>
          <w:sz w:val="24"/>
          <w:szCs w:val="24"/>
        </w:rPr>
        <w:t>FRAUDE À LICITAÇÃO</w:t>
      </w:r>
    </w:p>
    <w:p w14:paraId="5CEE31E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38FDDA1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21.1.</w:t>
      </w:r>
      <w:r w:rsidRPr="00470A25">
        <w:rPr>
          <w:rFonts w:ascii="Bookman Old Style" w:hAnsi="Bookman Old Style"/>
          <w:bCs/>
          <w:sz w:val="24"/>
          <w:szCs w:val="24"/>
        </w:rPr>
        <w:t xml:space="preserve"> A constatação pel</w:t>
      </w:r>
      <w:r w:rsidR="00181B90">
        <w:rPr>
          <w:rFonts w:ascii="Bookman Old Style" w:hAnsi="Bookman Old Style"/>
          <w:bCs/>
          <w:sz w:val="24"/>
          <w:szCs w:val="24"/>
        </w:rPr>
        <w:t>o</w:t>
      </w:r>
      <w:r w:rsidRPr="00470A25">
        <w:rPr>
          <w:rFonts w:ascii="Bookman Old Style" w:hAnsi="Bookman Old Style"/>
          <w:bCs/>
          <w:sz w:val="24"/>
          <w:szCs w:val="24"/>
        </w:rPr>
        <w:t xml:space="preserve"> Pregoeir</w:t>
      </w:r>
      <w:r w:rsidR="00181B90">
        <w:rPr>
          <w:rFonts w:ascii="Bookman Old Style" w:hAnsi="Bookman Old Style"/>
          <w:bCs/>
          <w:sz w:val="24"/>
          <w:szCs w:val="24"/>
        </w:rPr>
        <w:t>o</w:t>
      </w:r>
      <w:r w:rsidRPr="00470A25">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7DA4766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295F234A"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22.</w:t>
      </w:r>
      <w:r w:rsidRPr="00470A25">
        <w:rPr>
          <w:rFonts w:ascii="Bookman Old Style" w:hAnsi="Bookman Old Style"/>
          <w:bCs/>
          <w:sz w:val="24"/>
          <w:szCs w:val="24"/>
        </w:rPr>
        <w:t xml:space="preserve"> </w:t>
      </w:r>
      <w:r w:rsidRPr="00470A25">
        <w:rPr>
          <w:rFonts w:ascii="Bookman Old Style" w:hAnsi="Bookman Old Style"/>
          <w:b/>
          <w:bCs/>
          <w:sz w:val="24"/>
          <w:szCs w:val="24"/>
        </w:rPr>
        <w:t>DOS PODERES D</w:t>
      </w:r>
      <w:r w:rsidR="00181B90">
        <w:rPr>
          <w:rFonts w:ascii="Bookman Old Style" w:hAnsi="Bookman Old Style"/>
          <w:b/>
          <w:bCs/>
          <w:sz w:val="24"/>
          <w:szCs w:val="24"/>
        </w:rPr>
        <w:t>O</w:t>
      </w:r>
      <w:r w:rsidRPr="00470A25">
        <w:rPr>
          <w:rFonts w:ascii="Bookman Old Style" w:hAnsi="Bookman Old Style"/>
          <w:b/>
          <w:bCs/>
          <w:sz w:val="24"/>
          <w:szCs w:val="24"/>
        </w:rPr>
        <w:t xml:space="preserve"> PREGOEIR</w:t>
      </w:r>
      <w:r w:rsidR="00181B90">
        <w:rPr>
          <w:rFonts w:ascii="Bookman Old Style" w:hAnsi="Bookman Old Style"/>
          <w:b/>
          <w:bCs/>
          <w:sz w:val="24"/>
          <w:szCs w:val="24"/>
        </w:rPr>
        <w:t>O</w:t>
      </w:r>
    </w:p>
    <w:p w14:paraId="41D987A7"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5135ED3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22.1.</w:t>
      </w:r>
      <w:r w:rsidRPr="00470A25">
        <w:rPr>
          <w:rFonts w:ascii="Bookman Old Style" w:hAnsi="Bookman Old Style"/>
          <w:sz w:val="24"/>
          <w:szCs w:val="24"/>
        </w:rPr>
        <w:t xml:space="preserve"> </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no decorrer do certame poderá: </w:t>
      </w:r>
    </w:p>
    <w:p w14:paraId="1CDAC8E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22.1.1.</w:t>
      </w:r>
      <w:r w:rsidRPr="00470A25">
        <w:rPr>
          <w:rFonts w:ascii="Bookman Old Style" w:hAnsi="Bookman Old Style"/>
          <w:bCs/>
          <w:sz w:val="24"/>
          <w:szCs w:val="24"/>
        </w:rPr>
        <w:t xml:space="preserve"> </w:t>
      </w:r>
      <w:r w:rsidRPr="00470A25">
        <w:rPr>
          <w:rFonts w:ascii="Bookman Old Style" w:hAnsi="Bookman Old Style"/>
          <w:sz w:val="24"/>
          <w:szCs w:val="24"/>
        </w:rPr>
        <w:t xml:space="preserve">Advertir os licitantes; </w:t>
      </w:r>
    </w:p>
    <w:p w14:paraId="105AF36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22.1.2.</w:t>
      </w:r>
      <w:r w:rsidRPr="00470A25">
        <w:rPr>
          <w:rFonts w:ascii="Bookman Old Style" w:hAnsi="Bookman Old Style"/>
          <w:bCs/>
          <w:sz w:val="24"/>
          <w:szCs w:val="24"/>
        </w:rPr>
        <w:t xml:space="preserve"> </w:t>
      </w:r>
      <w:r w:rsidRPr="00470A25">
        <w:rPr>
          <w:rFonts w:ascii="Bookman Old Style" w:hAnsi="Bookman Old Style"/>
          <w:sz w:val="24"/>
          <w:szCs w:val="24"/>
        </w:rPr>
        <w:t xml:space="preserve">Definir parâmetros ou porcentagens sobre os quais os lances verbais devem ser reduzidos; </w:t>
      </w:r>
    </w:p>
    <w:p w14:paraId="0C3999CE"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22.1.3.</w:t>
      </w:r>
      <w:r w:rsidRPr="00470A25">
        <w:rPr>
          <w:rFonts w:ascii="Bookman Old Style" w:hAnsi="Bookman Old Style"/>
          <w:bCs/>
          <w:sz w:val="24"/>
          <w:szCs w:val="24"/>
        </w:rPr>
        <w:t xml:space="preserve"> </w:t>
      </w:r>
      <w:r w:rsidRPr="00470A25">
        <w:rPr>
          <w:rFonts w:ascii="Bookman Old Style" w:hAnsi="Bookman Old Style"/>
          <w:sz w:val="24"/>
          <w:szCs w:val="24"/>
        </w:rPr>
        <w:t xml:space="preserve">Estabelecer tempo para o oferecimento dos lances verbais; </w:t>
      </w:r>
    </w:p>
    <w:p w14:paraId="18CE3B52" w14:textId="50A59216" w:rsidR="00AF71AB" w:rsidRPr="00470A25" w:rsidRDefault="002F0214"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22.1.4</w:t>
      </w:r>
      <w:r w:rsidRPr="00470A25">
        <w:rPr>
          <w:rFonts w:ascii="Bookman Old Style" w:hAnsi="Bookman Old Style"/>
          <w:bCs/>
          <w:sz w:val="24"/>
          <w:szCs w:val="24"/>
        </w:rPr>
        <w:t>. Permitir</w:t>
      </w:r>
      <w:r w:rsidR="00AF71AB" w:rsidRPr="00470A25">
        <w:rPr>
          <w:rFonts w:ascii="Bookman Old Style" w:hAnsi="Bookman Old Style"/>
          <w:sz w:val="24"/>
          <w:szCs w:val="24"/>
        </w:rPr>
        <w:t xml:space="preserve"> comunicação dos representantes dos licitantes com terceiros não presentes à sessão, através de telefone celular ou outros meios; </w:t>
      </w:r>
    </w:p>
    <w:p w14:paraId="3AC6773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22.1.5.</w:t>
      </w:r>
      <w:r w:rsidRPr="00470A25">
        <w:rPr>
          <w:rFonts w:ascii="Bookman Old Style" w:hAnsi="Bookman Old Style"/>
          <w:bCs/>
          <w:sz w:val="24"/>
          <w:szCs w:val="24"/>
        </w:rPr>
        <w:t xml:space="preserve"> </w:t>
      </w:r>
      <w:r w:rsidRPr="00470A25">
        <w:rPr>
          <w:rFonts w:ascii="Bookman Old Style" w:hAnsi="Bookman Old Style"/>
          <w:sz w:val="24"/>
          <w:szCs w:val="24"/>
        </w:rPr>
        <w:t>Suspender a etapa de lances e/ou determinar a suspensão da sessão, designando nova data para continuação, a seu critério;</w:t>
      </w:r>
    </w:p>
    <w:p w14:paraId="6AD7EB7E"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22.1.6.</w:t>
      </w:r>
      <w:r w:rsidRPr="00470A25">
        <w:rPr>
          <w:rFonts w:ascii="Bookman Old Style" w:hAnsi="Bookman Old Style"/>
          <w:bCs/>
          <w:sz w:val="24"/>
          <w:szCs w:val="24"/>
        </w:rPr>
        <w:t xml:space="preserve"> </w:t>
      </w:r>
      <w:r w:rsidR="00181B90">
        <w:rPr>
          <w:rFonts w:ascii="Bookman Old Style" w:hAnsi="Bookman Old Style"/>
          <w:bCs/>
          <w:sz w:val="24"/>
          <w:szCs w:val="24"/>
        </w:rPr>
        <w:t>O</w:t>
      </w:r>
      <w:r w:rsidRPr="00470A25">
        <w:rPr>
          <w:rFonts w:ascii="Bookman Old Style" w:hAnsi="Bookman Old Style"/>
          <w:bCs/>
          <w:sz w:val="24"/>
          <w:szCs w:val="24"/>
        </w:rPr>
        <w:t xml:space="preserve"> Pregoeir</w:t>
      </w:r>
      <w:r w:rsidR="00181B90">
        <w:rPr>
          <w:rFonts w:ascii="Bookman Old Style" w:hAnsi="Bookman Old Style"/>
          <w:bCs/>
          <w:sz w:val="24"/>
          <w:szCs w:val="24"/>
        </w:rPr>
        <w:t>o</w:t>
      </w:r>
      <w:r w:rsidRPr="00470A25">
        <w:rPr>
          <w:rFonts w:ascii="Bookman Old Style" w:hAnsi="Bookman Old Style"/>
          <w:sz w:val="24"/>
          <w:szCs w:val="24"/>
        </w:rPr>
        <w:t xml:space="preserve"> tem poder de polícia durante a sessão. </w:t>
      </w:r>
    </w:p>
    <w:p w14:paraId="7872264C"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4E34369B"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23. DAS DISPOSIÇÕES GERAIS</w:t>
      </w:r>
    </w:p>
    <w:p w14:paraId="441FC208"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11639210"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w:t>
      </w:r>
      <w:r w:rsidRPr="00470A25">
        <w:rPr>
          <w:rFonts w:ascii="Bookman Old Style" w:hAnsi="Bookman Old Style"/>
          <w:sz w:val="24"/>
          <w:szCs w:val="24"/>
        </w:rPr>
        <w:t xml:space="preserve"> É facultado </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33E72B88" w14:textId="5879E73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23.2.</w:t>
      </w:r>
      <w:r w:rsidRPr="00470A25">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w:t>
      </w:r>
      <w:r w:rsidR="002F0214" w:rsidRPr="00470A25">
        <w:rPr>
          <w:rFonts w:ascii="Bookman Old Style" w:hAnsi="Bookman Old Style"/>
          <w:sz w:val="24"/>
          <w:szCs w:val="24"/>
        </w:rPr>
        <w:t>n. º</w:t>
      </w:r>
      <w:r w:rsidRPr="00470A25">
        <w:rPr>
          <w:rFonts w:ascii="Bookman Old Style" w:hAnsi="Bookman Old Style"/>
          <w:sz w:val="24"/>
          <w:szCs w:val="24"/>
        </w:rPr>
        <w:t xml:space="preserve"> 8.666/93.</w:t>
      </w:r>
    </w:p>
    <w:p w14:paraId="467DD154" w14:textId="0EA3A500"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23.3.</w:t>
      </w:r>
      <w:r w:rsidRPr="00470A25">
        <w:rPr>
          <w:rFonts w:ascii="Bookman Old Style" w:hAnsi="Bookman Old Style"/>
          <w:sz w:val="24"/>
          <w:szCs w:val="24"/>
        </w:rPr>
        <w:t xml:space="preserve"> O objeto da presente licitação poderá sofrer acréscimos ou supressões, conforme previsto no art. 65 § 1º e 2º da Lei </w:t>
      </w:r>
      <w:r w:rsidR="002F0214" w:rsidRPr="00470A25">
        <w:rPr>
          <w:rFonts w:ascii="Bookman Old Style" w:hAnsi="Bookman Old Style"/>
          <w:sz w:val="24"/>
          <w:szCs w:val="24"/>
        </w:rPr>
        <w:t>n. º</w:t>
      </w:r>
      <w:r w:rsidRPr="00470A25">
        <w:rPr>
          <w:rFonts w:ascii="Bookman Old Style" w:hAnsi="Bookman Old Style"/>
          <w:sz w:val="24"/>
          <w:szCs w:val="24"/>
        </w:rPr>
        <w:t xml:space="preserve"> 8.666/93.</w:t>
      </w:r>
    </w:p>
    <w:p w14:paraId="63D463F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23.4.</w:t>
      </w:r>
      <w:r w:rsidRPr="00470A25">
        <w:rPr>
          <w:rFonts w:ascii="Bookman Old Style" w:hAnsi="Bookman Old Style"/>
          <w:sz w:val="24"/>
          <w:szCs w:val="24"/>
        </w:rPr>
        <w:t xml:space="preserve"> Na contagem dos prazos estabelecidos </w:t>
      </w:r>
      <w:r w:rsidRPr="00470A25">
        <w:rPr>
          <w:rFonts w:ascii="Bookman Old Style" w:hAnsi="Bookman Old Style"/>
          <w:bCs/>
          <w:sz w:val="24"/>
          <w:szCs w:val="24"/>
        </w:rPr>
        <w:t xml:space="preserve">do presente edital, </w:t>
      </w:r>
      <w:r w:rsidRPr="00470A25">
        <w:rPr>
          <w:rFonts w:ascii="Bookman Old Style" w:hAnsi="Bookman Old Style"/>
          <w:sz w:val="24"/>
          <w:szCs w:val="24"/>
        </w:rPr>
        <w:t>excluir-se-á o dia do início e incluir-se-á o do vencimento.</w:t>
      </w:r>
    </w:p>
    <w:p w14:paraId="660B3259" w14:textId="2B60176B"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23.5.</w:t>
      </w:r>
      <w:r w:rsidRPr="00470A25">
        <w:rPr>
          <w:rFonts w:ascii="Bookman Old Style" w:hAnsi="Bookman Old Style"/>
          <w:sz w:val="24"/>
          <w:szCs w:val="24"/>
        </w:rPr>
        <w:t xml:space="preserve"> No caso </w:t>
      </w:r>
      <w:r w:rsidR="00232FF6" w:rsidRPr="00470A25">
        <w:rPr>
          <w:rFonts w:ascii="Bookman Old Style" w:hAnsi="Bookman Old Style"/>
          <w:sz w:val="24"/>
          <w:szCs w:val="24"/>
        </w:rPr>
        <w:t>de a</w:t>
      </w:r>
      <w:r w:rsidRPr="00470A25">
        <w:rPr>
          <w:rFonts w:ascii="Bookman Old Style" w:hAnsi="Bookman Old Style"/>
          <w:sz w:val="24"/>
          <w:szCs w:val="24"/>
        </w:rPr>
        <w:t xml:space="preserve"> sessão do pregão vir a ser, excepcionalmente, suspensas antes de cumpridas todas as suas fases, os envelopes, devidamente rubricados no fechamento, ficarão sob a guarda d</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e serão exibidos, ainda lacrados e com as rubricas, aos participantes, na sessão marcada para o prosseguimento dos trabalhos.</w:t>
      </w:r>
    </w:p>
    <w:p w14:paraId="56976EB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23.6.</w:t>
      </w:r>
      <w:r w:rsidRPr="00470A25">
        <w:rPr>
          <w:rFonts w:ascii="Bookman Old Style" w:hAnsi="Bookman Old Style"/>
          <w:sz w:val="24"/>
          <w:szCs w:val="24"/>
        </w:rPr>
        <w:t xml:space="preserve"> </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0A7EB83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23.7.</w:t>
      </w:r>
      <w:r w:rsidRPr="00470A25">
        <w:rPr>
          <w:rFonts w:ascii="Bookman Old Style" w:hAnsi="Bookman Old Style"/>
          <w:bCs/>
          <w:sz w:val="24"/>
          <w:szCs w:val="24"/>
        </w:rPr>
        <w:t xml:space="preserve"> Após os lances verbais e antes da Homologação do resultado, a empresa vencedora deverá ratificar os preços de sua proposta conforme lances verbais.</w:t>
      </w:r>
    </w:p>
    <w:p w14:paraId="3A6E2B77"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23.8.</w:t>
      </w:r>
      <w:r w:rsidRPr="00470A25">
        <w:rPr>
          <w:rFonts w:ascii="Bookman Old Style" w:hAnsi="Bookman Old Style"/>
          <w:sz w:val="24"/>
          <w:szCs w:val="24"/>
        </w:rPr>
        <w:t xml:space="preserve"> A homologação do resultado desta licitação não implicará direito à contratação.</w:t>
      </w:r>
    </w:p>
    <w:p w14:paraId="2F863605"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23.9.</w:t>
      </w:r>
      <w:r w:rsidRPr="00470A25">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4AD323B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23.10.</w:t>
      </w:r>
      <w:r w:rsidRPr="00470A25">
        <w:rPr>
          <w:rFonts w:ascii="Bookman Old Style" w:hAnsi="Bookman Old Style"/>
          <w:bCs/>
          <w:sz w:val="24"/>
          <w:szCs w:val="24"/>
        </w:rPr>
        <w:t xml:space="preserve"> Os casos omissos serão resolvidos pel</w:t>
      </w:r>
      <w:r w:rsidR="00181B90">
        <w:rPr>
          <w:rFonts w:ascii="Bookman Old Style" w:hAnsi="Bookman Old Style"/>
          <w:bCs/>
          <w:sz w:val="24"/>
          <w:szCs w:val="24"/>
        </w:rPr>
        <w:t>o</w:t>
      </w:r>
      <w:r w:rsidRPr="00470A25">
        <w:rPr>
          <w:rFonts w:ascii="Bookman Old Style" w:hAnsi="Bookman Old Style"/>
          <w:bCs/>
          <w:sz w:val="24"/>
          <w:szCs w:val="24"/>
        </w:rPr>
        <w:t xml:space="preserve"> Pregoeir</w:t>
      </w:r>
      <w:r w:rsidR="00181B90">
        <w:rPr>
          <w:rFonts w:ascii="Bookman Old Style" w:hAnsi="Bookman Old Style"/>
          <w:bCs/>
          <w:sz w:val="24"/>
          <w:szCs w:val="24"/>
        </w:rPr>
        <w:t>o</w:t>
      </w:r>
      <w:r w:rsidRPr="00470A25">
        <w:rPr>
          <w:rFonts w:ascii="Bookman Old Style" w:hAnsi="Bookman Old Style"/>
          <w:bCs/>
          <w:sz w:val="24"/>
          <w:szCs w:val="24"/>
        </w:rPr>
        <w:t xml:space="preserve"> com auxílio da equipe de apoio, à luz da legislação vigente.</w:t>
      </w:r>
    </w:p>
    <w:p w14:paraId="210E5C1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23.11.</w:t>
      </w:r>
      <w:r w:rsidRPr="00470A25">
        <w:rPr>
          <w:rFonts w:ascii="Bookman Old Style" w:hAnsi="Bookman Old Style"/>
          <w:sz w:val="24"/>
          <w:szCs w:val="24"/>
        </w:rPr>
        <w:t xml:space="preserve"> A fiscalização do Contrato ficará a cargo de servidor nomeado pela Entidade Executora ou pela legislação.</w:t>
      </w:r>
    </w:p>
    <w:p w14:paraId="3EF040DD" w14:textId="7A1E401E"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23.12.</w:t>
      </w:r>
      <w:r w:rsidRPr="00470A25">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232FF6">
        <w:rPr>
          <w:rFonts w:ascii="Bookman Old Style" w:hAnsi="Bookman Old Style"/>
          <w:bCs/>
          <w:sz w:val="24"/>
          <w:szCs w:val="24"/>
        </w:rPr>
        <w:t>Romelândia</w:t>
      </w:r>
      <w:r w:rsidRPr="00470A25">
        <w:rPr>
          <w:rFonts w:ascii="Bookman Old Style" w:hAnsi="Bookman Old Style"/>
          <w:bCs/>
          <w:sz w:val="24"/>
          <w:szCs w:val="24"/>
        </w:rPr>
        <w:t>/SC ou, publicação em órgão da imprensa oficial.</w:t>
      </w:r>
    </w:p>
    <w:p w14:paraId="21F53BF3" w14:textId="748165D4"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23.13.</w:t>
      </w:r>
      <w:r w:rsidRPr="00470A25">
        <w:rPr>
          <w:rFonts w:ascii="Bookman Old Style" w:hAnsi="Bookman Old Style"/>
          <w:sz w:val="24"/>
          <w:szCs w:val="24"/>
        </w:rPr>
        <w:t xml:space="preserve"> O foro da cidade de </w:t>
      </w:r>
      <w:r w:rsidR="00232FF6">
        <w:rPr>
          <w:rFonts w:ascii="Bookman Old Style" w:hAnsi="Bookman Old Style"/>
          <w:sz w:val="24"/>
          <w:szCs w:val="24"/>
        </w:rPr>
        <w:t>Anchieta</w:t>
      </w:r>
      <w:r w:rsidRPr="00470A25">
        <w:rPr>
          <w:rFonts w:ascii="Bookman Old Style" w:hAnsi="Bookman Old Style"/>
          <w:sz w:val="24"/>
          <w:szCs w:val="24"/>
        </w:rPr>
        <w:t>, Estado de Santa Catarina, é designado como o competente para dirimir quaisquer controvérsias relativas a este Pregão, recusando-se outro por mais privilegiado que seja.</w:t>
      </w:r>
    </w:p>
    <w:p w14:paraId="58098EB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01B4566D"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24.</w:t>
      </w:r>
      <w:r w:rsidRPr="00470A25">
        <w:rPr>
          <w:rFonts w:ascii="Bookman Old Style" w:hAnsi="Bookman Old Style"/>
          <w:sz w:val="24"/>
          <w:szCs w:val="24"/>
        </w:rPr>
        <w:t xml:space="preserve"> </w:t>
      </w:r>
      <w:r w:rsidRPr="00470A25">
        <w:rPr>
          <w:rFonts w:ascii="Bookman Old Style" w:hAnsi="Bookman Old Style"/>
          <w:b/>
          <w:sz w:val="24"/>
          <w:szCs w:val="24"/>
        </w:rPr>
        <w:t xml:space="preserve">DOS </w:t>
      </w:r>
      <w:r w:rsidRPr="00470A25">
        <w:rPr>
          <w:rFonts w:ascii="Bookman Old Style" w:hAnsi="Bookman Old Style"/>
          <w:b/>
          <w:bCs/>
          <w:sz w:val="24"/>
          <w:szCs w:val="24"/>
        </w:rPr>
        <w:t>ANEXOS DO EDITAL</w:t>
      </w:r>
    </w:p>
    <w:p w14:paraId="7E644E90"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6926E8A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w:t>
      </w:r>
      <w:r w:rsidRPr="00470A25">
        <w:rPr>
          <w:rFonts w:ascii="Bookman Old Style" w:hAnsi="Bookman Old Style"/>
          <w:sz w:val="24"/>
          <w:szCs w:val="24"/>
        </w:rPr>
        <w:t xml:space="preserve"> Integram o presente Edital, dele fazendo parte como se transcritos em seu corpo, os seguintes anexos:</w:t>
      </w:r>
    </w:p>
    <w:p w14:paraId="14B7D5F0"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 </w:t>
      </w:r>
      <w:r w:rsidRPr="00470A25">
        <w:rPr>
          <w:rFonts w:ascii="Bookman Old Style" w:hAnsi="Bookman Old Style"/>
          <w:sz w:val="24"/>
          <w:szCs w:val="24"/>
        </w:rPr>
        <w:t>– Termo de Referência;</w:t>
      </w:r>
    </w:p>
    <w:p w14:paraId="6B97236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24.1.2.</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 </w:t>
      </w:r>
      <w:r w:rsidRPr="00470A25">
        <w:rPr>
          <w:rFonts w:ascii="Bookman Old Style" w:hAnsi="Bookman Old Style"/>
          <w:sz w:val="24"/>
          <w:szCs w:val="24"/>
        </w:rPr>
        <w:t>– Modelo de Declaração de cumprimento de requisitos de habilitação;</w:t>
      </w:r>
    </w:p>
    <w:p w14:paraId="20368170"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24.1.3.</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III </w:t>
      </w:r>
      <w:r w:rsidRPr="00470A25">
        <w:rPr>
          <w:rFonts w:ascii="Bookman Old Style" w:hAnsi="Bookman Old Style"/>
          <w:sz w:val="24"/>
          <w:szCs w:val="24"/>
        </w:rPr>
        <w:t>– Modelo de Declaração de i</w:t>
      </w:r>
      <w:r w:rsidRPr="00470A25">
        <w:rPr>
          <w:rFonts w:ascii="Bookman Old Style" w:hAnsi="Bookman Old Style"/>
          <w:bCs/>
          <w:sz w:val="24"/>
          <w:szCs w:val="24"/>
        </w:rPr>
        <w:t>nexistência de penalidades;</w:t>
      </w:r>
      <w:r w:rsidRPr="00470A25">
        <w:rPr>
          <w:rFonts w:ascii="Bookman Old Style" w:hAnsi="Bookman Old Style"/>
          <w:sz w:val="24"/>
          <w:szCs w:val="24"/>
        </w:rPr>
        <w:t xml:space="preserve"> </w:t>
      </w:r>
    </w:p>
    <w:p w14:paraId="661056C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24.1.4.</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IV </w:t>
      </w:r>
      <w:r w:rsidRPr="00470A25">
        <w:rPr>
          <w:rFonts w:ascii="Bookman Old Style" w:hAnsi="Bookman Old Style"/>
          <w:sz w:val="24"/>
          <w:szCs w:val="24"/>
        </w:rPr>
        <w:t>– Modelo de Declaração de cumprimento do disposto no Art. 7º, XXXIII da CF/88;</w:t>
      </w:r>
    </w:p>
    <w:p w14:paraId="1BDD7612" w14:textId="77777777" w:rsidR="00701034" w:rsidRPr="00470A25" w:rsidRDefault="00AF71AB" w:rsidP="00701034">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24.1.5.</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V </w:t>
      </w:r>
      <w:r w:rsidRPr="00470A25">
        <w:rPr>
          <w:rFonts w:ascii="Bookman Old Style" w:hAnsi="Bookman Old Style"/>
          <w:sz w:val="24"/>
          <w:szCs w:val="24"/>
        </w:rPr>
        <w:t xml:space="preserve">– </w:t>
      </w:r>
      <w:r w:rsidR="00701034" w:rsidRPr="00470A25">
        <w:rPr>
          <w:rFonts w:ascii="Bookman Old Style" w:hAnsi="Bookman Old Style"/>
          <w:sz w:val="24"/>
          <w:szCs w:val="24"/>
        </w:rPr>
        <w:t>Modelo de declaração de informação dos dados bancários;</w:t>
      </w:r>
    </w:p>
    <w:p w14:paraId="1A07545A" w14:textId="77777777" w:rsidR="00701034" w:rsidRPr="00470A25" w:rsidRDefault="00701034" w:rsidP="00701034">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24.1.6</w:t>
      </w:r>
      <w:r w:rsidR="00AF71AB" w:rsidRPr="00470A25">
        <w:rPr>
          <w:rFonts w:ascii="Bookman Old Style" w:hAnsi="Bookman Old Style"/>
          <w:b/>
          <w:bCs/>
          <w:sz w:val="24"/>
          <w:szCs w:val="24"/>
        </w:rPr>
        <w:t>.</w:t>
      </w:r>
      <w:r w:rsidR="00AF71AB" w:rsidRPr="00470A25">
        <w:rPr>
          <w:rFonts w:ascii="Bookman Old Style" w:hAnsi="Bookman Old Style"/>
          <w:bCs/>
          <w:sz w:val="24"/>
          <w:szCs w:val="24"/>
        </w:rPr>
        <w:t xml:space="preserve"> </w:t>
      </w:r>
      <w:r w:rsidR="00AF71AB" w:rsidRPr="00470A25">
        <w:rPr>
          <w:rFonts w:ascii="Bookman Old Style" w:hAnsi="Bookman Old Style"/>
          <w:b/>
          <w:bCs/>
          <w:sz w:val="24"/>
          <w:szCs w:val="24"/>
        </w:rPr>
        <w:t xml:space="preserve">Anexo VI </w:t>
      </w:r>
      <w:r w:rsidR="00AF71AB" w:rsidRPr="00470A25">
        <w:rPr>
          <w:rFonts w:ascii="Bookman Old Style" w:hAnsi="Bookman Old Style"/>
          <w:sz w:val="24"/>
          <w:szCs w:val="24"/>
        </w:rPr>
        <w:t xml:space="preserve">– </w:t>
      </w:r>
      <w:r w:rsidRPr="00470A25">
        <w:rPr>
          <w:rFonts w:ascii="Bookman Old Style" w:hAnsi="Bookman Old Style"/>
          <w:sz w:val="24"/>
          <w:szCs w:val="24"/>
        </w:rPr>
        <w:t>Minuta da ata de registro de preços;</w:t>
      </w:r>
    </w:p>
    <w:p w14:paraId="263BC2EF" w14:textId="2374A79D" w:rsidR="00701034" w:rsidRDefault="00701034" w:rsidP="00AF71AB">
      <w:pPr>
        <w:overflowPunct w:val="0"/>
        <w:autoSpaceDE w:val="0"/>
        <w:autoSpaceDN w:val="0"/>
        <w:adjustRightInd w:val="0"/>
        <w:jc w:val="both"/>
        <w:rPr>
          <w:rFonts w:ascii="Bookman Old Style" w:hAnsi="Bookman Old Style"/>
          <w:sz w:val="24"/>
          <w:szCs w:val="24"/>
        </w:rPr>
      </w:pPr>
      <w:r w:rsidRPr="00701034">
        <w:rPr>
          <w:rFonts w:ascii="Bookman Old Style" w:hAnsi="Bookman Old Style"/>
          <w:b/>
          <w:sz w:val="24"/>
          <w:szCs w:val="24"/>
        </w:rPr>
        <w:t>24.1.7. Anexo VII</w:t>
      </w:r>
      <w:r>
        <w:rPr>
          <w:rFonts w:ascii="Bookman Old Style" w:hAnsi="Bookman Old Style"/>
          <w:sz w:val="24"/>
          <w:szCs w:val="24"/>
        </w:rPr>
        <w:t xml:space="preserve"> – Modelo termo de credenciamento;</w:t>
      </w:r>
    </w:p>
    <w:p w14:paraId="4D4F092D" w14:textId="6C1FE6B3" w:rsidR="002F0214" w:rsidRDefault="002F0214" w:rsidP="00AF71AB">
      <w:pPr>
        <w:overflowPunct w:val="0"/>
        <w:autoSpaceDE w:val="0"/>
        <w:autoSpaceDN w:val="0"/>
        <w:adjustRightInd w:val="0"/>
        <w:jc w:val="both"/>
        <w:rPr>
          <w:rFonts w:ascii="Bookman Old Style" w:hAnsi="Bookman Old Style"/>
          <w:sz w:val="24"/>
          <w:szCs w:val="24"/>
        </w:rPr>
      </w:pPr>
    </w:p>
    <w:p w14:paraId="1EE25BB0" w14:textId="6CE42FC0" w:rsidR="002F0214" w:rsidRDefault="002F0214" w:rsidP="00AF71AB">
      <w:pPr>
        <w:overflowPunct w:val="0"/>
        <w:autoSpaceDE w:val="0"/>
        <w:autoSpaceDN w:val="0"/>
        <w:adjustRightInd w:val="0"/>
        <w:jc w:val="both"/>
        <w:rPr>
          <w:rFonts w:ascii="Bookman Old Style" w:hAnsi="Bookman Old Style"/>
          <w:sz w:val="24"/>
          <w:szCs w:val="24"/>
        </w:rPr>
      </w:pPr>
    </w:p>
    <w:p w14:paraId="0908B72A" w14:textId="2E6774A4" w:rsidR="002F0214" w:rsidRDefault="002F0214" w:rsidP="00AF71AB">
      <w:pPr>
        <w:overflowPunct w:val="0"/>
        <w:autoSpaceDE w:val="0"/>
        <w:autoSpaceDN w:val="0"/>
        <w:adjustRightInd w:val="0"/>
        <w:jc w:val="both"/>
        <w:rPr>
          <w:rFonts w:ascii="Bookman Old Style" w:hAnsi="Bookman Old Style"/>
          <w:sz w:val="24"/>
          <w:szCs w:val="24"/>
        </w:rPr>
      </w:pPr>
    </w:p>
    <w:p w14:paraId="51F27BC3" w14:textId="5E82CCEB" w:rsidR="002F0214" w:rsidRDefault="002F0214" w:rsidP="00AF71AB">
      <w:pPr>
        <w:overflowPunct w:val="0"/>
        <w:autoSpaceDE w:val="0"/>
        <w:autoSpaceDN w:val="0"/>
        <w:adjustRightInd w:val="0"/>
        <w:jc w:val="both"/>
        <w:rPr>
          <w:rFonts w:ascii="Bookman Old Style" w:hAnsi="Bookman Old Style"/>
          <w:sz w:val="24"/>
          <w:szCs w:val="24"/>
        </w:rPr>
      </w:pPr>
    </w:p>
    <w:p w14:paraId="5AFC2E7C" w14:textId="77777777" w:rsidR="002F0214" w:rsidRDefault="002F0214" w:rsidP="00AF71AB">
      <w:pPr>
        <w:overflowPunct w:val="0"/>
        <w:autoSpaceDE w:val="0"/>
        <w:autoSpaceDN w:val="0"/>
        <w:adjustRightInd w:val="0"/>
        <w:jc w:val="both"/>
        <w:rPr>
          <w:rFonts w:ascii="Bookman Old Style" w:hAnsi="Bookman Old Style"/>
          <w:sz w:val="24"/>
          <w:szCs w:val="24"/>
        </w:rPr>
      </w:pPr>
    </w:p>
    <w:p w14:paraId="5DB2142D" w14:textId="77777777" w:rsidR="00701034" w:rsidRDefault="00701034" w:rsidP="00AF71AB">
      <w:pPr>
        <w:overflowPunct w:val="0"/>
        <w:autoSpaceDE w:val="0"/>
        <w:autoSpaceDN w:val="0"/>
        <w:adjustRightInd w:val="0"/>
        <w:jc w:val="both"/>
        <w:rPr>
          <w:rFonts w:ascii="Bookman Old Style" w:hAnsi="Bookman Old Style"/>
          <w:sz w:val="24"/>
          <w:szCs w:val="24"/>
        </w:rPr>
      </w:pPr>
    </w:p>
    <w:p w14:paraId="13BCFBE2" w14:textId="6D7AAA13" w:rsidR="00AF71AB" w:rsidRDefault="00232FF6" w:rsidP="00232FF6">
      <w:pPr>
        <w:overflowPunct w:val="0"/>
        <w:autoSpaceDE w:val="0"/>
        <w:autoSpaceDN w:val="0"/>
        <w:adjustRightInd w:val="0"/>
        <w:jc w:val="right"/>
        <w:rPr>
          <w:rFonts w:ascii="Bookman Old Style" w:hAnsi="Bookman Old Style"/>
          <w:sz w:val="24"/>
          <w:szCs w:val="24"/>
        </w:rPr>
      </w:pPr>
      <w:r>
        <w:rPr>
          <w:rFonts w:ascii="Bookman Old Style" w:hAnsi="Bookman Old Style"/>
          <w:sz w:val="24"/>
          <w:szCs w:val="24"/>
        </w:rPr>
        <w:t xml:space="preserve">Romelândia, </w:t>
      </w:r>
      <w:r w:rsidR="002F0214">
        <w:rPr>
          <w:rFonts w:ascii="Bookman Old Style" w:hAnsi="Bookman Old Style"/>
          <w:sz w:val="24"/>
          <w:szCs w:val="24"/>
        </w:rPr>
        <w:t>31 de agosto de 2023.</w:t>
      </w:r>
      <w:r w:rsidR="00AF71AB">
        <w:rPr>
          <w:rFonts w:ascii="Bookman Old Style" w:hAnsi="Bookman Old Style"/>
          <w:sz w:val="24"/>
          <w:szCs w:val="24"/>
        </w:rPr>
        <w:t xml:space="preserve"> </w:t>
      </w:r>
    </w:p>
    <w:p w14:paraId="15DB7B43" w14:textId="20148399" w:rsidR="002F0214" w:rsidRDefault="002F0214" w:rsidP="00232FF6">
      <w:pPr>
        <w:overflowPunct w:val="0"/>
        <w:autoSpaceDE w:val="0"/>
        <w:autoSpaceDN w:val="0"/>
        <w:adjustRightInd w:val="0"/>
        <w:jc w:val="right"/>
        <w:rPr>
          <w:rFonts w:ascii="Bookman Old Style" w:hAnsi="Bookman Old Style"/>
          <w:sz w:val="24"/>
          <w:szCs w:val="24"/>
        </w:rPr>
      </w:pPr>
    </w:p>
    <w:p w14:paraId="4E093848" w14:textId="52C108BB" w:rsidR="002F0214" w:rsidRDefault="002F0214" w:rsidP="00232FF6">
      <w:pPr>
        <w:overflowPunct w:val="0"/>
        <w:autoSpaceDE w:val="0"/>
        <w:autoSpaceDN w:val="0"/>
        <w:adjustRightInd w:val="0"/>
        <w:jc w:val="right"/>
        <w:rPr>
          <w:rFonts w:ascii="Bookman Old Style" w:hAnsi="Bookman Old Style"/>
          <w:sz w:val="24"/>
          <w:szCs w:val="24"/>
        </w:rPr>
      </w:pPr>
    </w:p>
    <w:p w14:paraId="5278E153" w14:textId="0268FC81" w:rsidR="002F0214" w:rsidRDefault="002F0214" w:rsidP="00232FF6">
      <w:pPr>
        <w:overflowPunct w:val="0"/>
        <w:autoSpaceDE w:val="0"/>
        <w:autoSpaceDN w:val="0"/>
        <w:adjustRightInd w:val="0"/>
        <w:jc w:val="right"/>
        <w:rPr>
          <w:rFonts w:ascii="Bookman Old Style" w:hAnsi="Bookman Old Style"/>
          <w:sz w:val="24"/>
          <w:szCs w:val="24"/>
        </w:rPr>
      </w:pPr>
    </w:p>
    <w:p w14:paraId="10ABA20E" w14:textId="77777777" w:rsidR="002F0214" w:rsidRPr="00470A25" w:rsidRDefault="002F0214" w:rsidP="00232FF6">
      <w:pPr>
        <w:overflowPunct w:val="0"/>
        <w:autoSpaceDE w:val="0"/>
        <w:autoSpaceDN w:val="0"/>
        <w:adjustRightInd w:val="0"/>
        <w:jc w:val="right"/>
        <w:rPr>
          <w:rFonts w:ascii="Bookman Old Style" w:hAnsi="Bookman Old Style"/>
          <w:sz w:val="24"/>
          <w:szCs w:val="24"/>
        </w:rPr>
      </w:pPr>
    </w:p>
    <w:p w14:paraId="5417D867"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31D5D650" w14:textId="14B48C65" w:rsidR="00AF71AB" w:rsidRPr="00470A25" w:rsidRDefault="00AF71AB" w:rsidP="002F0214">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_______________________________</w:t>
      </w:r>
    </w:p>
    <w:p w14:paraId="738B8E4E" w14:textId="00D3AB06" w:rsidR="00AF71AB" w:rsidRPr="00470A25" w:rsidRDefault="00232FF6" w:rsidP="00AF71AB">
      <w:pPr>
        <w:jc w:val="center"/>
        <w:rPr>
          <w:rFonts w:ascii="Bookman Old Style" w:hAnsi="Bookman Old Style"/>
          <w:b/>
          <w:sz w:val="24"/>
          <w:szCs w:val="24"/>
        </w:rPr>
      </w:pPr>
      <w:r>
        <w:rPr>
          <w:rFonts w:ascii="Bookman Old Style" w:hAnsi="Bookman Old Style"/>
          <w:b/>
          <w:sz w:val="24"/>
          <w:szCs w:val="24"/>
        </w:rPr>
        <w:t>JUAREZ FURTADO</w:t>
      </w:r>
    </w:p>
    <w:p w14:paraId="4BDF3EF8" w14:textId="74709460" w:rsidR="00AF71AB" w:rsidRPr="00470A25" w:rsidRDefault="002F0214" w:rsidP="00AF71AB">
      <w:pPr>
        <w:jc w:val="center"/>
        <w:rPr>
          <w:rFonts w:ascii="Bookman Old Style" w:hAnsi="Bookman Old Style"/>
          <w:sz w:val="24"/>
          <w:szCs w:val="24"/>
        </w:rPr>
      </w:pPr>
      <w:fldSimple w:instr=" DOCVARIABLE &quot;CargoTitular&quot; \* MERGEFORMAT ">
        <w:r w:rsidR="004B3FC8" w:rsidRPr="004B3FC8">
          <w:rPr>
            <w:rFonts w:ascii="Bookman Old Style" w:hAnsi="Bookman Old Style"/>
            <w:sz w:val="24"/>
            <w:szCs w:val="24"/>
          </w:rPr>
          <w:t>PREFEIT</w:t>
        </w:r>
        <w:r w:rsidR="00232FF6">
          <w:rPr>
            <w:rFonts w:ascii="Bookman Old Style" w:hAnsi="Bookman Old Style"/>
            <w:sz w:val="24"/>
            <w:szCs w:val="24"/>
          </w:rPr>
          <w:t>O</w:t>
        </w:r>
        <w:r w:rsidR="004B3FC8" w:rsidRPr="004B3FC8">
          <w:rPr>
            <w:rFonts w:ascii="Bookman Old Style" w:hAnsi="Bookman Old Style"/>
            <w:sz w:val="24"/>
            <w:szCs w:val="24"/>
          </w:rPr>
          <w:t xml:space="preserve"> MUNICIPAL</w:t>
        </w:r>
      </w:fldSimple>
    </w:p>
    <w:p w14:paraId="4E7F9B04" w14:textId="77777777" w:rsidR="00AF71AB" w:rsidRPr="00470A25" w:rsidRDefault="00AF71AB" w:rsidP="00AF71AB">
      <w:pPr>
        <w:jc w:val="both"/>
        <w:rPr>
          <w:rFonts w:ascii="Bookman Old Style" w:hAnsi="Bookman Old Style"/>
          <w:sz w:val="24"/>
          <w:szCs w:val="24"/>
        </w:rPr>
      </w:pPr>
    </w:p>
    <w:p w14:paraId="106ACA03" w14:textId="77777777" w:rsidR="00AF71AB" w:rsidRDefault="00AF71AB" w:rsidP="00AF71AB">
      <w:pPr>
        <w:jc w:val="both"/>
        <w:rPr>
          <w:rFonts w:ascii="Bookman Old Style" w:hAnsi="Bookman Old Style"/>
          <w:sz w:val="24"/>
          <w:szCs w:val="24"/>
        </w:rPr>
      </w:pPr>
    </w:p>
    <w:p w14:paraId="6BD49B98" w14:textId="77777777" w:rsidR="00852F47" w:rsidRDefault="00852F47" w:rsidP="00AF71AB">
      <w:pPr>
        <w:jc w:val="both"/>
        <w:rPr>
          <w:rFonts w:ascii="Bookman Old Style" w:hAnsi="Bookman Old Style"/>
          <w:sz w:val="24"/>
          <w:szCs w:val="24"/>
        </w:rPr>
      </w:pPr>
    </w:p>
    <w:p w14:paraId="5662137F" w14:textId="77777777" w:rsidR="00852F47" w:rsidRDefault="00852F47" w:rsidP="00AF71AB">
      <w:pPr>
        <w:jc w:val="both"/>
        <w:rPr>
          <w:rFonts w:ascii="Bookman Old Style" w:hAnsi="Bookman Old Style"/>
          <w:sz w:val="24"/>
          <w:szCs w:val="24"/>
        </w:rPr>
      </w:pPr>
    </w:p>
    <w:p w14:paraId="0B92E3F4" w14:textId="77777777" w:rsidR="00852F47" w:rsidRDefault="00852F47" w:rsidP="00AF71AB">
      <w:pPr>
        <w:jc w:val="both"/>
        <w:rPr>
          <w:rFonts w:ascii="Bookman Old Style" w:hAnsi="Bookman Old Style"/>
          <w:sz w:val="24"/>
          <w:szCs w:val="24"/>
        </w:rPr>
      </w:pPr>
    </w:p>
    <w:p w14:paraId="1D3FC1F0" w14:textId="77777777" w:rsidR="00852F47" w:rsidRDefault="00852F47" w:rsidP="00AF71AB">
      <w:pPr>
        <w:jc w:val="both"/>
        <w:rPr>
          <w:rFonts w:ascii="Bookman Old Style" w:hAnsi="Bookman Old Style"/>
          <w:sz w:val="24"/>
          <w:szCs w:val="24"/>
        </w:rPr>
      </w:pPr>
    </w:p>
    <w:p w14:paraId="4391B2C5" w14:textId="77777777" w:rsidR="00852F47" w:rsidRDefault="00852F47" w:rsidP="00AF71AB">
      <w:pPr>
        <w:jc w:val="both"/>
        <w:rPr>
          <w:rFonts w:ascii="Bookman Old Style" w:hAnsi="Bookman Old Style"/>
          <w:sz w:val="24"/>
          <w:szCs w:val="24"/>
        </w:rPr>
      </w:pPr>
    </w:p>
    <w:p w14:paraId="5A9D4025" w14:textId="77777777" w:rsidR="00EA3A13" w:rsidRDefault="00EA3A13" w:rsidP="00AF71AB">
      <w:pPr>
        <w:jc w:val="both"/>
        <w:rPr>
          <w:rFonts w:ascii="Bookman Old Style" w:hAnsi="Bookman Old Style"/>
          <w:sz w:val="24"/>
          <w:szCs w:val="24"/>
        </w:rPr>
      </w:pPr>
    </w:p>
    <w:p w14:paraId="5DB2BC6F" w14:textId="77777777" w:rsidR="00EA3A13" w:rsidRPr="00470A25" w:rsidRDefault="00EA3A13" w:rsidP="00AF71AB">
      <w:pPr>
        <w:jc w:val="both"/>
        <w:rPr>
          <w:rFonts w:ascii="Bookman Old Style" w:hAnsi="Bookman Old Style"/>
          <w:sz w:val="24"/>
          <w:szCs w:val="24"/>
        </w:rPr>
      </w:pPr>
    </w:p>
    <w:p w14:paraId="2CF3C4DE" w14:textId="77777777" w:rsidR="00AF71AB" w:rsidRPr="00900259" w:rsidRDefault="00AF71AB" w:rsidP="00AF71AB">
      <w:pPr>
        <w:jc w:val="center"/>
        <w:rPr>
          <w:rFonts w:ascii="Bookman Old Style" w:hAnsi="Bookman Old Style"/>
          <w:b/>
          <w:sz w:val="24"/>
          <w:szCs w:val="24"/>
        </w:rPr>
      </w:pPr>
      <w:r w:rsidRPr="00900259">
        <w:rPr>
          <w:rFonts w:ascii="Bookman Old Style" w:hAnsi="Bookman Old Style"/>
          <w:b/>
          <w:sz w:val="24"/>
          <w:szCs w:val="24"/>
        </w:rPr>
        <w:t xml:space="preserve">ANEXO I </w:t>
      </w:r>
    </w:p>
    <w:p w14:paraId="1ED44A9F" w14:textId="77777777" w:rsidR="00AF71AB" w:rsidRDefault="00AF71AB" w:rsidP="00AF71AB">
      <w:pPr>
        <w:jc w:val="center"/>
        <w:rPr>
          <w:rFonts w:ascii="Bookman Old Style" w:hAnsi="Bookman Old Style"/>
          <w:sz w:val="24"/>
          <w:szCs w:val="24"/>
        </w:rPr>
      </w:pPr>
    </w:p>
    <w:p w14:paraId="513F84A9" w14:textId="77777777" w:rsidR="00AF71AB" w:rsidRPr="00470A25" w:rsidRDefault="00AF71AB" w:rsidP="00AF71AB">
      <w:pPr>
        <w:jc w:val="center"/>
        <w:rPr>
          <w:rFonts w:ascii="Bookman Old Style" w:hAnsi="Bookman Old Style"/>
          <w:b/>
          <w:sz w:val="24"/>
          <w:szCs w:val="24"/>
        </w:rPr>
      </w:pPr>
    </w:p>
    <w:p w14:paraId="0CD12B81" w14:textId="17830C21" w:rsidR="00AF71AB" w:rsidRPr="002F0214" w:rsidRDefault="00AF71AB" w:rsidP="00AF71AB">
      <w:pPr>
        <w:overflowPunct w:val="0"/>
        <w:autoSpaceDE w:val="0"/>
        <w:autoSpaceDN w:val="0"/>
        <w:adjustRightInd w:val="0"/>
        <w:jc w:val="center"/>
        <w:rPr>
          <w:sz w:val="24"/>
          <w:szCs w:val="24"/>
        </w:rPr>
      </w:pPr>
      <w:r w:rsidRPr="002F0214">
        <w:rPr>
          <w:sz w:val="24"/>
          <w:szCs w:val="24"/>
        </w:rPr>
        <w:t xml:space="preserve">Processo Licitatório nº </w:t>
      </w:r>
      <w:r w:rsidR="002F0214" w:rsidRPr="002F0214">
        <w:rPr>
          <w:sz w:val="24"/>
          <w:szCs w:val="24"/>
        </w:rPr>
        <w:t>946/2023</w:t>
      </w:r>
    </w:p>
    <w:p w14:paraId="4F7E9AC0" w14:textId="50C43E84" w:rsidR="00AF71AB" w:rsidRPr="002F0214" w:rsidRDefault="00AF71AB" w:rsidP="00AF71AB">
      <w:pPr>
        <w:overflowPunct w:val="0"/>
        <w:autoSpaceDE w:val="0"/>
        <w:autoSpaceDN w:val="0"/>
        <w:adjustRightInd w:val="0"/>
        <w:jc w:val="center"/>
        <w:rPr>
          <w:b/>
          <w:sz w:val="24"/>
          <w:szCs w:val="24"/>
        </w:rPr>
      </w:pPr>
      <w:r w:rsidRPr="002F0214">
        <w:rPr>
          <w:sz w:val="24"/>
          <w:szCs w:val="24"/>
        </w:rPr>
        <w:t xml:space="preserve">Modalidade Pregão Presencial nº </w:t>
      </w:r>
      <w:r w:rsidR="002F0214" w:rsidRPr="002F0214">
        <w:rPr>
          <w:sz w:val="24"/>
          <w:szCs w:val="24"/>
        </w:rPr>
        <w:t>43/2023</w:t>
      </w:r>
    </w:p>
    <w:p w14:paraId="47039C01" w14:textId="77777777" w:rsidR="00AF71AB" w:rsidRPr="00470A25" w:rsidRDefault="00AF71AB" w:rsidP="00AF71AB">
      <w:pPr>
        <w:spacing w:after="200" w:line="276" w:lineRule="auto"/>
        <w:rPr>
          <w:rFonts w:ascii="Bookman Old Style" w:hAnsi="Bookman Old Style"/>
          <w:b/>
          <w:sz w:val="24"/>
          <w:szCs w:val="24"/>
        </w:rPr>
      </w:pPr>
    </w:p>
    <w:p w14:paraId="7084AD8C" w14:textId="77777777" w:rsidR="00AF71AB" w:rsidRPr="00470A25" w:rsidRDefault="00AF71AB" w:rsidP="00AF71AB">
      <w:pPr>
        <w:rPr>
          <w:rFonts w:ascii="Bookman Old Style" w:hAnsi="Bookman Old Style"/>
          <w:b/>
          <w:sz w:val="24"/>
          <w:szCs w:val="24"/>
        </w:rPr>
      </w:pPr>
      <w:r w:rsidRPr="00470A25">
        <w:rPr>
          <w:rFonts w:ascii="Bookman Old Style" w:hAnsi="Bookman Old Style"/>
          <w:b/>
          <w:sz w:val="24"/>
          <w:szCs w:val="24"/>
        </w:rPr>
        <w:t xml:space="preserve">                              TERMO DE REFERÊNCIA</w:t>
      </w:r>
    </w:p>
    <w:p w14:paraId="2D02D63C" w14:textId="77777777" w:rsidR="00AF71AB" w:rsidRPr="00470A25" w:rsidRDefault="00AF71AB" w:rsidP="00AF71AB">
      <w:pPr>
        <w:jc w:val="center"/>
        <w:rPr>
          <w:rFonts w:ascii="Bookman Old Style" w:hAnsi="Bookman Old Style"/>
          <w:b/>
          <w:sz w:val="24"/>
          <w:szCs w:val="24"/>
        </w:rPr>
      </w:pPr>
    </w:p>
    <w:p w14:paraId="60E197BB" w14:textId="77777777" w:rsidR="00AF71AB" w:rsidRPr="00470A25" w:rsidRDefault="00AF71AB" w:rsidP="00AF71AB">
      <w:pPr>
        <w:jc w:val="center"/>
        <w:rPr>
          <w:rFonts w:ascii="Bookman Old Style" w:hAnsi="Bookman Old Style"/>
          <w:b/>
          <w:sz w:val="24"/>
          <w:szCs w:val="24"/>
        </w:rPr>
      </w:pPr>
    </w:p>
    <w:p w14:paraId="4986DC44"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 OBJETO:</w:t>
      </w:r>
    </w:p>
    <w:p w14:paraId="55BCF5CB" w14:textId="77777777" w:rsidR="00AF71AB" w:rsidRPr="00470A25" w:rsidRDefault="00AF71AB" w:rsidP="00AF71AB">
      <w:pPr>
        <w:jc w:val="both"/>
        <w:rPr>
          <w:rFonts w:ascii="Bookman Old Style" w:hAnsi="Bookman Old Style"/>
          <w:b/>
          <w:sz w:val="24"/>
          <w:szCs w:val="24"/>
        </w:rPr>
      </w:pPr>
    </w:p>
    <w:p w14:paraId="4D2E4576" w14:textId="78635773" w:rsidR="00AF71AB" w:rsidRPr="00CB119D"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sz w:val="24"/>
          <w:szCs w:val="24"/>
        </w:rPr>
        <w:t xml:space="preserve">1. </w:t>
      </w:r>
      <w:r w:rsidRPr="00470A25">
        <w:rPr>
          <w:rFonts w:ascii="Bookman Old Style" w:hAnsi="Bookman Old Style"/>
          <w:sz w:val="24"/>
          <w:szCs w:val="24"/>
        </w:rPr>
        <w:t xml:space="preserve"> </w:t>
      </w:r>
      <w:r w:rsidRPr="00470A25">
        <w:rPr>
          <w:rFonts w:ascii="Bookman Old Style" w:hAnsi="Bookman Old Style"/>
          <w:b/>
          <w:bCs/>
          <w:sz w:val="24"/>
          <w:szCs w:val="24"/>
        </w:rPr>
        <w:t xml:space="preserve">DO OBJETO – </w:t>
      </w:r>
      <w:r w:rsidRPr="00CB119D">
        <w:rPr>
          <w:rFonts w:ascii="Bookman Old Style" w:hAnsi="Bookman Old Style"/>
          <w:b/>
          <w:sz w:val="24"/>
          <w:szCs w:val="24"/>
        </w:rPr>
        <w:t xml:space="preserve">A PRESENTE LICITAÇÃO VISA FUTURA E EVENTUAL CONTRATAÇÃO DE EMPRESA PARA PRESTAÇÃO DE SERVIÇOS DE SEGURANÇA EM EVENTOS PROMOVIDOS PELO MUNICÍPIO DE </w:t>
      </w:r>
      <w:r w:rsidR="00990E8A">
        <w:rPr>
          <w:rFonts w:ascii="Bookman Old Style" w:hAnsi="Bookman Old Style"/>
          <w:b/>
          <w:sz w:val="24"/>
          <w:szCs w:val="24"/>
        </w:rPr>
        <w:t>ROMELÂNDIA</w:t>
      </w:r>
      <w:r w:rsidRPr="00CB119D">
        <w:rPr>
          <w:rFonts w:ascii="Bookman Old Style" w:hAnsi="Bookman Old Style"/>
          <w:b/>
          <w:sz w:val="24"/>
          <w:szCs w:val="24"/>
        </w:rPr>
        <w:t>, PELO PERÍODO DE 01 (UM) ANO, CONFORME ESPECIFICAÇÕES CO</w:t>
      </w:r>
      <w:r>
        <w:rPr>
          <w:rFonts w:ascii="Bookman Old Style" w:hAnsi="Bookman Old Style"/>
          <w:b/>
          <w:sz w:val="24"/>
          <w:szCs w:val="24"/>
        </w:rPr>
        <w:t xml:space="preserve">NSTANTES NO EDITAL E SEUS ANEXOS. </w:t>
      </w:r>
      <w:r w:rsidRPr="00470A25">
        <w:rPr>
          <w:rFonts w:ascii="Bookman Old Style" w:hAnsi="Bookman Old Style"/>
          <w:sz w:val="24"/>
          <w:szCs w:val="24"/>
        </w:rPr>
        <w:t>De acordo com a(s) especificação(ões) e quantidade(s) abaixo discriminada(s):</w:t>
      </w:r>
    </w:p>
    <w:p w14:paraId="032B9C1C"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B10824A" w14:textId="77777777" w:rsidR="00AF71AB" w:rsidRPr="00470A25" w:rsidRDefault="00AF71AB" w:rsidP="00AF71AB">
      <w:pPr>
        <w:spacing w:line="276" w:lineRule="auto"/>
        <w:jc w:val="both"/>
        <w:rPr>
          <w:rFonts w:ascii="Bookman Old Style" w:hAnsi="Bookman Old Style" w:cs="MoolBoran"/>
          <w:sz w:val="24"/>
          <w:szCs w:val="24"/>
        </w:rPr>
      </w:pPr>
      <w:r w:rsidRPr="00470A25">
        <w:rPr>
          <w:rFonts w:ascii="Bookman Old Style" w:hAnsi="Bookman Old Style"/>
          <w:b/>
          <w:bCs/>
          <w:sz w:val="24"/>
          <w:szCs w:val="24"/>
        </w:rPr>
        <w:t xml:space="preserve">1.2. </w:t>
      </w:r>
      <w:r w:rsidRPr="00470A25">
        <w:rPr>
          <w:rFonts w:ascii="Bookman Old Style" w:hAnsi="Bookman Old Style"/>
          <w:bCs/>
          <w:sz w:val="24"/>
          <w:szCs w:val="24"/>
        </w:rPr>
        <w:t>Compõem os itens deste termo de referência:</w:t>
      </w:r>
      <w:r w:rsidRPr="00470A25">
        <w:rPr>
          <w:rFonts w:ascii="Bookman Old Style" w:hAnsi="Bookman Old Style" w:cs="MoolBoran"/>
          <w:sz w:val="24"/>
          <w:szCs w:val="24"/>
        </w:rPr>
        <w:t xml:space="preserve"> </w:t>
      </w:r>
    </w:p>
    <w:p w14:paraId="0363197F" w14:textId="77777777" w:rsidR="004B3FC8" w:rsidRPr="004B3FC8" w:rsidRDefault="00AF71AB" w:rsidP="004B3FC8">
      <w:pPr>
        <w:spacing w:line="276" w:lineRule="auto"/>
        <w:jc w:val="both"/>
        <w:rPr>
          <w:rFonts w:ascii="Bookman Old Style" w:hAnsi="Bookman Old Style" w:cs="MoolBoran"/>
          <w:sz w:val="24"/>
          <w:szCs w:val="24"/>
        </w:rPr>
      </w:pPr>
      <w:r w:rsidRPr="00470A25">
        <w:rPr>
          <w:rFonts w:ascii="Bookman Old Style" w:hAnsi="Bookman Old Style" w:cs="MoolBoran"/>
          <w:sz w:val="24"/>
          <w:szCs w:val="24"/>
        </w:rPr>
        <w:t xml:space="preserve">  </w:t>
      </w:r>
      <w:r>
        <w:rPr>
          <w:rFonts w:ascii="Bookman Old Style" w:hAnsi="Bookman Old Style" w:cs="MoolBoran"/>
          <w:sz w:val="24"/>
          <w:szCs w:val="24"/>
        </w:rPr>
        <w:t xml:space="preserve">  </w:t>
      </w:r>
      <w:r w:rsidR="00B1190F">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B1190F">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4"/>
        <w:gridCol w:w="1194"/>
        <w:gridCol w:w="690"/>
        <w:gridCol w:w="727"/>
        <w:gridCol w:w="3163"/>
        <w:gridCol w:w="1246"/>
        <w:gridCol w:w="1100"/>
      </w:tblGrid>
      <w:tr w:rsidR="004B3FC8" w14:paraId="1D1BA4BE" w14:textId="77777777" w:rsidTr="004B3FC8">
        <w:trPr>
          <w:divId w:val="391931379"/>
          <w:jc w:val="center"/>
        </w:trPr>
        <w:tc>
          <w:tcPr>
            <w:tcW w:w="524" w:type="dxa"/>
            <w:tcBorders>
              <w:top w:val="single" w:sz="4" w:space="0" w:color="auto"/>
              <w:left w:val="single" w:sz="4" w:space="0" w:color="auto"/>
              <w:bottom w:val="single" w:sz="4" w:space="0" w:color="auto"/>
              <w:right w:val="single" w:sz="4" w:space="0" w:color="auto"/>
            </w:tcBorders>
            <w:hideMark/>
          </w:tcPr>
          <w:p w14:paraId="0BD5C1A1"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195" w:type="dxa"/>
            <w:tcBorders>
              <w:top w:val="single" w:sz="4" w:space="0" w:color="auto"/>
              <w:left w:val="single" w:sz="4" w:space="0" w:color="auto"/>
              <w:bottom w:val="single" w:sz="4" w:space="0" w:color="auto"/>
              <w:right w:val="single" w:sz="4" w:space="0" w:color="auto"/>
            </w:tcBorders>
            <w:hideMark/>
          </w:tcPr>
          <w:p w14:paraId="22720293"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690" w:type="dxa"/>
            <w:tcBorders>
              <w:top w:val="single" w:sz="4" w:space="0" w:color="auto"/>
              <w:left w:val="single" w:sz="4" w:space="0" w:color="auto"/>
              <w:bottom w:val="single" w:sz="4" w:space="0" w:color="auto"/>
              <w:right w:val="single" w:sz="4" w:space="0" w:color="auto"/>
            </w:tcBorders>
            <w:hideMark/>
          </w:tcPr>
          <w:p w14:paraId="0AD98704"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7" w:type="dxa"/>
            <w:tcBorders>
              <w:top w:val="single" w:sz="4" w:space="0" w:color="auto"/>
              <w:left w:val="single" w:sz="4" w:space="0" w:color="auto"/>
              <w:bottom w:val="single" w:sz="4" w:space="0" w:color="auto"/>
              <w:right w:val="single" w:sz="4" w:space="0" w:color="auto"/>
            </w:tcBorders>
            <w:hideMark/>
          </w:tcPr>
          <w:p w14:paraId="561D4E1D"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3169" w:type="dxa"/>
            <w:tcBorders>
              <w:top w:val="single" w:sz="4" w:space="0" w:color="auto"/>
              <w:left w:val="single" w:sz="4" w:space="0" w:color="auto"/>
              <w:bottom w:val="single" w:sz="4" w:space="0" w:color="auto"/>
              <w:right w:val="single" w:sz="4" w:space="0" w:color="auto"/>
            </w:tcBorders>
            <w:hideMark/>
          </w:tcPr>
          <w:p w14:paraId="3D4A8813"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48" w:type="dxa"/>
            <w:tcBorders>
              <w:top w:val="single" w:sz="4" w:space="0" w:color="auto"/>
              <w:left w:val="single" w:sz="4" w:space="0" w:color="auto"/>
              <w:bottom w:val="single" w:sz="4" w:space="0" w:color="auto"/>
              <w:right w:val="single" w:sz="4" w:space="0" w:color="auto"/>
            </w:tcBorders>
            <w:hideMark/>
          </w:tcPr>
          <w:p w14:paraId="6F531D10"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941" w:type="dxa"/>
            <w:tcBorders>
              <w:top w:val="single" w:sz="4" w:space="0" w:color="auto"/>
              <w:left w:val="single" w:sz="4" w:space="0" w:color="auto"/>
              <w:bottom w:val="single" w:sz="4" w:space="0" w:color="auto"/>
              <w:right w:val="single" w:sz="4" w:space="0" w:color="auto"/>
            </w:tcBorders>
            <w:hideMark/>
          </w:tcPr>
          <w:p w14:paraId="628ED8AF"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4B3FC8" w14:paraId="728049C0" w14:textId="77777777" w:rsidTr="004B3FC8">
        <w:trPr>
          <w:divId w:val="391931379"/>
          <w:jc w:val="center"/>
        </w:trPr>
        <w:tc>
          <w:tcPr>
            <w:tcW w:w="524" w:type="dxa"/>
            <w:tcBorders>
              <w:top w:val="single" w:sz="4" w:space="0" w:color="auto"/>
              <w:left w:val="single" w:sz="4" w:space="0" w:color="auto"/>
              <w:bottom w:val="single" w:sz="4" w:space="0" w:color="auto"/>
              <w:right w:val="single" w:sz="4" w:space="0" w:color="auto"/>
            </w:tcBorders>
            <w:hideMark/>
          </w:tcPr>
          <w:p w14:paraId="488BC778" w14:textId="77777777" w:rsidR="004B3FC8" w:rsidRDefault="004B3FC8" w:rsidP="004B3FC8">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195" w:type="dxa"/>
            <w:tcBorders>
              <w:top w:val="single" w:sz="4" w:space="0" w:color="auto"/>
              <w:left w:val="single" w:sz="4" w:space="0" w:color="auto"/>
              <w:bottom w:val="single" w:sz="4" w:space="0" w:color="auto"/>
              <w:right w:val="single" w:sz="4" w:space="0" w:color="auto"/>
            </w:tcBorders>
            <w:hideMark/>
          </w:tcPr>
          <w:p w14:paraId="35701425" w14:textId="107B4B84" w:rsidR="004B3FC8" w:rsidRDefault="00E87C9D" w:rsidP="004B3FC8">
            <w:pPr>
              <w:spacing w:line="276" w:lineRule="auto"/>
              <w:jc w:val="right"/>
              <w:rPr>
                <w:rFonts w:ascii="Arial" w:hAnsi="Arial" w:cs="Arial"/>
                <w:sz w:val="15"/>
                <w:szCs w:val="15"/>
                <w:lang w:eastAsia="en-US"/>
              </w:rPr>
            </w:pPr>
            <w:r>
              <w:rPr>
                <w:rFonts w:ascii="Arial" w:hAnsi="Arial" w:cs="Arial"/>
                <w:sz w:val="15"/>
                <w:szCs w:val="15"/>
                <w:lang w:eastAsia="en-US"/>
              </w:rPr>
              <w:t>100</w:t>
            </w:r>
          </w:p>
        </w:tc>
        <w:tc>
          <w:tcPr>
            <w:tcW w:w="690" w:type="dxa"/>
            <w:tcBorders>
              <w:top w:val="single" w:sz="4" w:space="0" w:color="auto"/>
              <w:left w:val="single" w:sz="4" w:space="0" w:color="auto"/>
              <w:bottom w:val="single" w:sz="4" w:space="0" w:color="auto"/>
              <w:right w:val="single" w:sz="4" w:space="0" w:color="auto"/>
            </w:tcBorders>
            <w:hideMark/>
          </w:tcPr>
          <w:p w14:paraId="27C1A935" w14:textId="77777777" w:rsidR="004B3FC8" w:rsidRDefault="004B3FC8" w:rsidP="004B3FC8">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727" w:type="dxa"/>
            <w:tcBorders>
              <w:top w:val="single" w:sz="4" w:space="0" w:color="auto"/>
              <w:left w:val="single" w:sz="4" w:space="0" w:color="auto"/>
              <w:bottom w:val="single" w:sz="4" w:space="0" w:color="auto"/>
              <w:right w:val="single" w:sz="4" w:space="0" w:color="auto"/>
            </w:tcBorders>
            <w:hideMark/>
          </w:tcPr>
          <w:p w14:paraId="4B8520F5" w14:textId="77777777" w:rsidR="004B3FC8" w:rsidRPr="004B3FC8" w:rsidRDefault="004B3FC8" w:rsidP="004B3FC8">
            <w:pPr>
              <w:spacing w:line="276" w:lineRule="auto"/>
              <w:rPr>
                <w:rFonts w:asciiTheme="minorHAnsi" w:eastAsiaTheme="minorHAnsi" w:hAnsiTheme="minorHAnsi"/>
                <w:sz w:val="22"/>
                <w:szCs w:val="22"/>
                <w:lang w:eastAsia="en-US"/>
              </w:rPr>
            </w:pPr>
          </w:p>
        </w:tc>
        <w:tc>
          <w:tcPr>
            <w:tcW w:w="3169" w:type="dxa"/>
            <w:tcBorders>
              <w:top w:val="single" w:sz="4" w:space="0" w:color="auto"/>
              <w:left w:val="single" w:sz="4" w:space="0" w:color="auto"/>
              <w:bottom w:val="single" w:sz="4" w:space="0" w:color="auto"/>
              <w:right w:val="single" w:sz="4" w:space="0" w:color="auto"/>
            </w:tcBorders>
            <w:hideMark/>
          </w:tcPr>
          <w:p w14:paraId="4D4E3484" w14:textId="2F7D9AB8" w:rsidR="004B3FC8" w:rsidRDefault="004B3FC8" w:rsidP="004B3FC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CONTRATAÇÃO DE EMPRESA PARA REALIZAÇÃO DE SEGURANÇA PARA EVENTOS NO MUNICÍPIO DE </w:t>
            </w:r>
            <w:r w:rsidR="00990E8A">
              <w:rPr>
                <w:rFonts w:ascii="Arial" w:hAnsi="Arial" w:cs="Arial"/>
                <w:sz w:val="16"/>
                <w:lang w:eastAsia="en-US"/>
              </w:rPr>
              <w:t>ROMELÂNDIA</w:t>
            </w:r>
            <w:r>
              <w:rPr>
                <w:rFonts w:ascii="Arial" w:hAnsi="Arial" w:cs="Arial"/>
                <w:sz w:val="16"/>
                <w:lang w:eastAsia="en-US"/>
              </w:rPr>
              <w:t xml:space="preserve"> - SC, EQUIPE COM 08 (OITO) SEGURANÇAS, SENDO 06 (SEIS) MASCULINO E 02 (DOIS) FEMININO</w:t>
            </w:r>
          </w:p>
        </w:tc>
        <w:tc>
          <w:tcPr>
            <w:tcW w:w="1248" w:type="dxa"/>
            <w:tcBorders>
              <w:top w:val="single" w:sz="4" w:space="0" w:color="auto"/>
              <w:left w:val="single" w:sz="4" w:space="0" w:color="auto"/>
              <w:bottom w:val="single" w:sz="4" w:space="0" w:color="auto"/>
              <w:right w:val="single" w:sz="4" w:space="0" w:color="auto"/>
            </w:tcBorders>
            <w:hideMark/>
          </w:tcPr>
          <w:p w14:paraId="4C4179CE" w14:textId="09E72CCE" w:rsidR="004B3FC8" w:rsidRDefault="002F0214" w:rsidP="004B3FC8">
            <w:pPr>
              <w:spacing w:line="276" w:lineRule="auto"/>
              <w:jc w:val="right"/>
              <w:rPr>
                <w:rFonts w:ascii="Arial" w:hAnsi="Arial" w:cs="Arial"/>
                <w:sz w:val="15"/>
                <w:szCs w:val="15"/>
              </w:rPr>
            </w:pPr>
            <w:r>
              <w:rPr>
                <w:rFonts w:ascii="Arial" w:hAnsi="Arial" w:cs="Arial"/>
                <w:sz w:val="15"/>
                <w:szCs w:val="15"/>
                <w:lang w:eastAsia="en-US"/>
              </w:rPr>
              <w:t>400,00</w:t>
            </w:r>
            <w:r w:rsidR="004B3FC8">
              <w:rPr>
                <w:rFonts w:ascii="Arial" w:hAnsi="Arial" w:cs="Arial"/>
                <w:sz w:val="15"/>
                <w:szCs w:val="15"/>
              </w:rPr>
              <w:t xml:space="preserve"> </w:t>
            </w:r>
          </w:p>
        </w:tc>
        <w:tc>
          <w:tcPr>
            <w:tcW w:w="941" w:type="dxa"/>
            <w:tcBorders>
              <w:top w:val="single" w:sz="4" w:space="0" w:color="auto"/>
              <w:left w:val="single" w:sz="4" w:space="0" w:color="auto"/>
              <w:bottom w:val="single" w:sz="4" w:space="0" w:color="auto"/>
              <w:right w:val="single" w:sz="4" w:space="0" w:color="auto"/>
            </w:tcBorders>
            <w:hideMark/>
          </w:tcPr>
          <w:p w14:paraId="06EAA31D" w14:textId="7F440FB3" w:rsidR="004B3FC8" w:rsidRDefault="002F0214" w:rsidP="004B3FC8">
            <w:pPr>
              <w:spacing w:line="276" w:lineRule="auto"/>
              <w:jc w:val="right"/>
              <w:rPr>
                <w:rFonts w:ascii="Arial" w:hAnsi="Arial" w:cs="Arial"/>
                <w:sz w:val="15"/>
                <w:szCs w:val="15"/>
              </w:rPr>
            </w:pPr>
            <w:r>
              <w:rPr>
                <w:rFonts w:ascii="Arial" w:hAnsi="Arial" w:cs="Arial"/>
                <w:sz w:val="15"/>
                <w:szCs w:val="15"/>
                <w:lang w:eastAsia="en-US"/>
              </w:rPr>
              <w:t>40.000,00</w:t>
            </w:r>
          </w:p>
        </w:tc>
      </w:tr>
      <w:tr w:rsidR="004B3FC8" w14:paraId="62F33B1D" w14:textId="77777777" w:rsidTr="004B3FC8">
        <w:trPr>
          <w:divId w:val="391931379"/>
          <w:jc w:val="center"/>
        </w:trPr>
        <w:tc>
          <w:tcPr>
            <w:tcW w:w="524" w:type="dxa"/>
            <w:tcBorders>
              <w:top w:val="single" w:sz="4" w:space="0" w:color="auto"/>
              <w:left w:val="single" w:sz="4" w:space="0" w:color="auto"/>
              <w:bottom w:val="single" w:sz="4" w:space="0" w:color="auto"/>
              <w:right w:val="single" w:sz="4" w:space="0" w:color="auto"/>
            </w:tcBorders>
            <w:hideMark/>
          </w:tcPr>
          <w:p w14:paraId="3E9A501F" w14:textId="77777777" w:rsidR="004B3FC8" w:rsidRDefault="004B3FC8" w:rsidP="004B3FC8">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195" w:type="dxa"/>
            <w:tcBorders>
              <w:top w:val="single" w:sz="4" w:space="0" w:color="auto"/>
              <w:left w:val="single" w:sz="4" w:space="0" w:color="auto"/>
              <w:bottom w:val="single" w:sz="4" w:space="0" w:color="auto"/>
              <w:right w:val="single" w:sz="4" w:space="0" w:color="auto"/>
            </w:tcBorders>
            <w:hideMark/>
          </w:tcPr>
          <w:p w14:paraId="41009B64" w14:textId="66114C8A" w:rsidR="004B3FC8" w:rsidRDefault="00E87C9D" w:rsidP="004B3FC8">
            <w:pPr>
              <w:spacing w:line="276" w:lineRule="auto"/>
              <w:jc w:val="right"/>
              <w:rPr>
                <w:rFonts w:ascii="Arial" w:hAnsi="Arial" w:cs="Arial"/>
                <w:sz w:val="15"/>
                <w:szCs w:val="15"/>
              </w:rPr>
            </w:pPr>
            <w:r>
              <w:rPr>
                <w:rFonts w:ascii="Arial" w:hAnsi="Arial" w:cs="Arial"/>
                <w:sz w:val="15"/>
                <w:szCs w:val="15"/>
                <w:lang w:eastAsia="en-US"/>
              </w:rPr>
              <w:t>100</w:t>
            </w:r>
            <w:r w:rsidR="004B3FC8">
              <w:rPr>
                <w:rFonts w:ascii="Arial" w:hAnsi="Arial" w:cs="Arial"/>
                <w:sz w:val="15"/>
                <w:szCs w:val="15"/>
                <w:lang w:eastAsia="en-US"/>
              </w:rPr>
              <w:t xml:space="preserve"> </w:t>
            </w:r>
          </w:p>
        </w:tc>
        <w:tc>
          <w:tcPr>
            <w:tcW w:w="690" w:type="dxa"/>
            <w:tcBorders>
              <w:top w:val="single" w:sz="4" w:space="0" w:color="auto"/>
              <w:left w:val="single" w:sz="4" w:space="0" w:color="auto"/>
              <w:bottom w:val="single" w:sz="4" w:space="0" w:color="auto"/>
              <w:right w:val="single" w:sz="4" w:space="0" w:color="auto"/>
            </w:tcBorders>
            <w:hideMark/>
          </w:tcPr>
          <w:p w14:paraId="4F5614E8" w14:textId="77777777" w:rsidR="004B3FC8" w:rsidRDefault="004B3FC8" w:rsidP="004B3FC8">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727" w:type="dxa"/>
            <w:tcBorders>
              <w:top w:val="single" w:sz="4" w:space="0" w:color="auto"/>
              <w:left w:val="single" w:sz="4" w:space="0" w:color="auto"/>
              <w:bottom w:val="single" w:sz="4" w:space="0" w:color="auto"/>
              <w:right w:val="single" w:sz="4" w:space="0" w:color="auto"/>
            </w:tcBorders>
            <w:hideMark/>
          </w:tcPr>
          <w:p w14:paraId="346CF05C" w14:textId="77777777" w:rsidR="004B3FC8" w:rsidRPr="004B3FC8" w:rsidRDefault="004B3FC8" w:rsidP="004B3FC8">
            <w:pPr>
              <w:spacing w:line="276" w:lineRule="auto"/>
              <w:rPr>
                <w:rFonts w:asciiTheme="minorHAnsi" w:eastAsiaTheme="minorHAnsi" w:hAnsiTheme="minorHAnsi"/>
                <w:sz w:val="22"/>
                <w:szCs w:val="22"/>
                <w:lang w:eastAsia="en-US"/>
              </w:rPr>
            </w:pPr>
          </w:p>
        </w:tc>
        <w:tc>
          <w:tcPr>
            <w:tcW w:w="3169" w:type="dxa"/>
            <w:tcBorders>
              <w:top w:val="single" w:sz="4" w:space="0" w:color="auto"/>
              <w:left w:val="single" w:sz="4" w:space="0" w:color="auto"/>
              <w:bottom w:val="single" w:sz="4" w:space="0" w:color="auto"/>
              <w:right w:val="single" w:sz="4" w:space="0" w:color="auto"/>
            </w:tcBorders>
            <w:hideMark/>
          </w:tcPr>
          <w:p w14:paraId="524DB85C" w14:textId="7ABC37BD" w:rsidR="004B3FC8" w:rsidRPr="004B3FC8" w:rsidRDefault="004B3FC8" w:rsidP="004B3FC8">
            <w:pPr>
              <w:spacing w:before="100" w:beforeAutospacing="1" w:after="100" w:afterAutospacing="1" w:line="276" w:lineRule="auto"/>
              <w:jc w:val="both"/>
              <w:rPr>
                <w:rFonts w:ascii="Arial" w:hAnsi="Arial" w:cs="Arial"/>
                <w:sz w:val="16"/>
                <w:lang w:eastAsia="en-US"/>
              </w:rPr>
            </w:pPr>
            <w:r>
              <w:rPr>
                <w:rFonts w:ascii="Arial" w:hAnsi="Arial" w:cs="Arial"/>
                <w:sz w:val="16"/>
                <w:lang w:eastAsia="en-US"/>
              </w:rPr>
              <w:t xml:space="preserve">CONTRATAÇÃO DE EMPRESA PARA REALIZAÇÃO DE SEGURANÇA PARA EVENTOS NO MUNICÍPIO DE </w:t>
            </w:r>
            <w:r w:rsidR="00990E8A">
              <w:rPr>
                <w:rFonts w:ascii="Arial" w:hAnsi="Arial" w:cs="Arial"/>
                <w:sz w:val="16"/>
                <w:lang w:eastAsia="en-US"/>
              </w:rPr>
              <w:t>ROMELÂNDIA</w:t>
            </w:r>
            <w:r>
              <w:rPr>
                <w:rFonts w:ascii="Arial" w:hAnsi="Arial" w:cs="Arial"/>
                <w:sz w:val="16"/>
                <w:lang w:eastAsia="en-US"/>
              </w:rPr>
              <w:t xml:space="preserve"> - SC, EQUIPE COM 04 (QUATRO) SEGURANÇAS, SENDO 03 (TRÊS) MASCULINO E 01 (UM) FEMININO</w:t>
            </w:r>
          </w:p>
        </w:tc>
        <w:tc>
          <w:tcPr>
            <w:tcW w:w="1248" w:type="dxa"/>
            <w:tcBorders>
              <w:top w:val="single" w:sz="4" w:space="0" w:color="auto"/>
              <w:left w:val="single" w:sz="4" w:space="0" w:color="auto"/>
              <w:bottom w:val="single" w:sz="4" w:space="0" w:color="auto"/>
              <w:right w:val="single" w:sz="4" w:space="0" w:color="auto"/>
            </w:tcBorders>
            <w:hideMark/>
          </w:tcPr>
          <w:p w14:paraId="0AA69171" w14:textId="3D8A0D28" w:rsidR="004B3FC8" w:rsidRDefault="002F0214" w:rsidP="004B3FC8">
            <w:pPr>
              <w:spacing w:line="276" w:lineRule="auto"/>
              <w:jc w:val="right"/>
              <w:rPr>
                <w:rFonts w:ascii="Arial" w:hAnsi="Arial" w:cs="Arial"/>
                <w:sz w:val="15"/>
                <w:szCs w:val="15"/>
              </w:rPr>
            </w:pPr>
            <w:r>
              <w:rPr>
                <w:rFonts w:ascii="Arial" w:hAnsi="Arial" w:cs="Arial"/>
                <w:sz w:val="15"/>
                <w:szCs w:val="15"/>
                <w:lang w:eastAsia="en-US"/>
              </w:rPr>
              <w:t>200,00</w:t>
            </w:r>
          </w:p>
        </w:tc>
        <w:tc>
          <w:tcPr>
            <w:tcW w:w="941" w:type="dxa"/>
            <w:tcBorders>
              <w:top w:val="single" w:sz="4" w:space="0" w:color="auto"/>
              <w:left w:val="single" w:sz="4" w:space="0" w:color="auto"/>
              <w:bottom w:val="single" w:sz="4" w:space="0" w:color="auto"/>
              <w:right w:val="single" w:sz="4" w:space="0" w:color="auto"/>
            </w:tcBorders>
            <w:hideMark/>
          </w:tcPr>
          <w:p w14:paraId="332664BB" w14:textId="7BEE10D3" w:rsidR="004B3FC8" w:rsidRDefault="002F0214" w:rsidP="004B3FC8">
            <w:pPr>
              <w:spacing w:line="276" w:lineRule="auto"/>
              <w:jc w:val="right"/>
              <w:rPr>
                <w:rFonts w:ascii="Arial" w:hAnsi="Arial" w:cs="Arial"/>
                <w:sz w:val="15"/>
                <w:szCs w:val="15"/>
              </w:rPr>
            </w:pPr>
            <w:r>
              <w:rPr>
                <w:rFonts w:ascii="Arial" w:hAnsi="Arial" w:cs="Arial"/>
                <w:sz w:val="15"/>
                <w:szCs w:val="15"/>
                <w:lang w:eastAsia="en-US"/>
              </w:rPr>
              <w:t>20.000,00</w:t>
            </w:r>
          </w:p>
        </w:tc>
      </w:tr>
      <w:tr w:rsidR="004B3FC8" w14:paraId="7CC8A256" w14:textId="77777777" w:rsidTr="004B3FC8">
        <w:trPr>
          <w:divId w:val="391931379"/>
          <w:jc w:val="center"/>
        </w:trPr>
        <w:tc>
          <w:tcPr>
            <w:tcW w:w="7553" w:type="dxa"/>
            <w:gridSpan w:val="6"/>
            <w:tcBorders>
              <w:top w:val="single" w:sz="4" w:space="0" w:color="auto"/>
              <w:left w:val="single" w:sz="4" w:space="0" w:color="auto"/>
              <w:bottom w:val="single" w:sz="4" w:space="0" w:color="auto"/>
              <w:right w:val="single" w:sz="4" w:space="0" w:color="auto"/>
            </w:tcBorders>
            <w:hideMark/>
          </w:tcPr>
          <w:p w14:paraId="282FB7EE" w14:textId="77777777" w:rsidR="004B3FC8" w:rsidRDefault="004B3FC8" w:rsidP="004B3FC8">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941" w:type="dxa"/>
            <w:tcBorders>
              <w:top w:val="single" w:sz="4" w:space="0" w:color="auto"/>
              <w:left w:val="single" w:sz="4" w:space="0" w:color="auto"/>
              <w:bottom w:val="single" w:sz="4" w:space="0" w:color="auto"/>
              <w:right w:val="single" w:sz="4" w:space="0" w:color="auto"/>
            </w:tcBorders>
            <w:hideMark/>
          </w:tcPr>
          <w:p w14:paraId="49AFEA9F" w14:textId="6C9901F9" w:rsidR="004B3FC8" w:rsidRDefault="002F0214" w:rsidP="004B3FC8">
            <w:pPr>
              <w:spacing w:before="100" w:beforeAutospacing="1" w:after="100" w:afterAutospacing="1" w:line="276" w:lineRule="auto"/>
              <w:jc w:val="right"/>
              <w:rPr>
                <w:rFonts w:eastAsiaTheme="minorEastAsia"/>
                <w:sz w:val="24"/>
                <w:szCs w:val="24"/>
              </w:rPr>
            </w:pPr>
            <w:r>
              <w:rPr>
                <w:rFonts w:eastAsiaTheme="minorEastAsia"/>
                <w:sz w:val="24"/>
                <w:szCs w:val="24"/>
                <w:lang w:eastAsia="en-US"/>
              </w:rPr>
              <w:t>60.000,00</w:t>
            </w:r>
          </w:p>
        </w:tc>
      </w:tr>
    </w:tbl>
    <w:p w14:paraId="3808AF82" w14:textId="77777777" w:rsidR="004B3FC8" w:rsidRDefault="004B3FC8" w:rsidP="004B3FC8"/>
    <w:p w14:paraId="4041E837" w14:textId="77777777" w:rsidR="00AF71AB" w:rsidRPr="00900259" w:rsidRDefault="00B1190F" w:rsidP="00AF71AB">
      <w:pPr>
        <w:spacing w:line="276" w:lineRule="auto"/>
        <w:rPr>
          <w:rFonts w:ascii="Bookman Old Style" w:hAnsi="Bookman Old Style" w:cs="MoolBoran"/>
          <w:sz w:val="24"/>
          <w:szCs w:val="24"/>
        </w:rPr>
      </w:pPr>
      <w:r>
        <w:rPr>
          <w:rFonts w:ascii="Bookman Old Style" w:hAnsi="Bookman Old Style" w:cs="MoolBoran"/>
        </w:rPr>
        <w:fldChar w:fldCharType="end"/>
      </w:r>
    </w:p>
    <w:p w14:paraId="3B766597" w14:textId="6863753B" w:rsidR="00AF71AB" w:rsidRDefault="00AF71AB" w:rsidP="00AF71AB">
      <w:pPr>
        <w:spacing w:after="120"/>
        <w:ind w:firstLine="708"/>
        <w:jc w:val="both"/>
        <w:rPr>
          <w:rFonts w:ascii="Bookman Old Style" w:hAnsi="Bookman Old Style" w:cs="Arial"/>
          <w:color w:val="000000"/>
          <w:sz w:val="24"/>
          <w:szCs w:val="24"/>
        </w:rPr>
      </w:pPr>
      <w:r w:rsidRPr="00470A25">
        <w:rPr>
          <w:rFonts w:ascii="Bookman Old Style" w:hAnsi="Bookman Old Style"/>
          <w:b/>
          <w:sz w:val="24"/>
          <w:szCs w:val="24"/>
        </w:rPr>
        <w:t xml:space="preserve">2. JUSTIFICATIVA: </w:t>
      </w:r>
      <w:r>
        <w:rPr>
          <w:rFonts w:ascii="Bookman Old Style" w:hAnsi="Bookman Old Style" w:cs="Arial"/>
          <w:color w:val="000000"/>
          <w:sz w:val="24"/>
          <w:szCs w:val="24"/>
        </w:rPr>
        <w:t>Tendo em vista que se aproxima as festividades alusivas ao</w:t>
      </w:r>
      <w:r w:rsidR="00232FF6">
        <w:rPr>
          <w:rFonts w:ascii="Bookman Old Style" w:hAnsi="Bookman Old Style" w:cs="Arial"/>
          <w:color w:val="000000"/>
          <w:sz w:val="24"/>
          <w:szCs w:val="24"/>
        </w:rPr>
        <w:t xml:space="preserve"> </w:t>
      </w:r>
      <w:r>
        <w:rPr>
          <w:rFonts w:ascii="Bookman Old Style" w:hAnsi="Bookman Old Style" w:cs="Arial"/>
          <w:color w:val="000000"/>
          <w:sz w:val="24"/>
          <w:szCs w:val="24"/>
        </w:rPr>
        <w:t xml:space="preserve">aniversário de emancipação político-administrativo do Município de </w:t>
      </w:r>
      <w:r w:rsidR="00232FF6">
        <w:rPr>
          <w:rFonts w:ascii="Bookman Old Style" w:hAnsi="Bookman Old Style" w:cs="Arial"/>
          <w:color w:val="000000"/>
          <w:sz w:val="24"/>
          <w:szCs w:val="24"/>
        </w:rPr>
        <w:t>Romelândia</w:t>
      </w:r>
      <w:r>
        <w:rPr>
          <w:rFonts w:ascii="Bookman Old Style" w:hAnsi="Bookman Old Style" w:cs="Arial"/>
          <w:color w:val="000000"/>
          <w:sz w:val="24"/>
          <w:szCs w:val="24"/>
        </w:rPr>
        <w:t xml:space="preserve"> – SC, bem como as constantes festividades e programações que ocorrem durante o ano, organizadas e realizadas pelo município e preocupados com todos os detalhes de cada evento, necessitamos também da contratação de empresas </w:t>
      </w:r>
      <w:r w:rsidR="002F0214">
        <w:rPr>
          <w:rFonts w:ascii="Bookman Old Style" w:hAnsi="Bookman Old Style" w:cs="Arial"/>
          <w:color w:val="000000"/>
          <w:sz w:val="24"/>
          <w:szCs w:val="24"/>
        </w:rPr>
        <w:t>para segurança</w:t>
      </w:r>
      <w:r>
        <w:rPr>
          <w:rFonts w:ascii="Bookman Old Style" w:hAnsi="Bookman Old Style" w:cs="Arial"/>
          <w:color w:val="000000"/>
          <w:sz w:val="24"/>
          <w:szCs w:val="24"/>
        </w:rPr>
        <w:t xml:space="preserve">, garantindo que todas as pessoas que venham para os eventos estejam </w:t>
      </w:r>
      <w:r w:rsidR="00DD30C9">
        <w:rPr>
          <w:rFonts w:ascii="Bookman Old Style" w:hAnsi="Bookman Old Style" w:cs="Arial"/>
          <w:color w:val="000000"/>
          <w:sz w:val="24"/>
          <w:szCs w:val="24"/>
        </w:rPr>
        <w:t>tranquilas</w:t>
      </w:r>
      <w:r>
        <w:rPr>
          <w:rFonts w:ascii="Bookman Old Style" w:hAnsi="Bookman Old Style" w:cs="Arial"/>
          <w:color w:val="000000"/>
          <w:sz w:val="24"/>
          <w:szCs w:val="24"/>
        </w:rPr>
        <w:t xml:space="preserve"> e seguras. A segurança é um fator essencial no planejamento de qualquer evento que receba certa quantidade de pessoas ou que atraia a atenção da mídia e do público em geral. O objetivo da contratação deste serviço de segurança para eventos é cuidar desta parte de forma completa e garantir a segurança dos convidados.</w:t>
      </w:r>
    </w:p>
    <w:p w14:paraId="48242301" w14:textId="77777777" w:rsidR="00AF71AB" w:rsidRDefault="00AF71AB" w:rsidP="00AF71AB">
      <w:pPr>
        <w:spacing w:after="120"/>
        <w:ind w:firstLine="708"/>
        <w:jc w:val="both"/>
        <w:rPr>
          <w:rFonts w:ascii="Bookman Old Style" w:hAnsi="Bookman Old Style" w:cs="Arial"/>
          <w:color w:val="000000"/>
          <w:sz w:val="24"/>
          <w:szCs w:val="24"/>
        </w:rPr>
      </w:pPr>
      <w:r>
        <w:rPr>
          <w:rFonts w:ascii="Bookman Old Style" w:hAnsi="Bookman Old Style" w:cs="Arial"/>
          <w:color w:val="000000"/>
          <w:sz w:val="24"/>
          <w:szCs w:val="24"/>
        </w:rPr>
        <w:t>Neste sentido faz-se necessário a contratação deste serviço para atender demanda existente nas Secretarias Municipais.</w:t>
      </w:r>
    </w:p>
    <w:p w14:paraId="2D5FAC57"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Cs/>
          <w:sz w:val="24"/>
          <w:szCs w:val="24"/>
        </w:rPr>
        <w:t xml:space="preserve"> </w:t>
      </w:r>
    </w:p>
    <w:p w14:paraId="4A634A50"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3. CONDIÇÕES DE GARANTIA</w:t>
      </w:r>
    </w:p>
    <w:p w14:paraId="5E26CE8E" w14:textId="77777777" w:rsidR="00AF71AB" w:rsidRPr="00470A25" w:rsidRDefault="00AF71AB" w:rsidP="00AF71AB">
      <w:pPr>
        <w:jc w:val="both"/>
        <w:rPr>
          <w:rFonts w:ascii="Bookman Old Style" w:hAnsi="Bookman Old Style"/>
          <w:b/>
          <w:sz w:val="24"/>
          <w:szCs w:val="24"/>
        </w:rPr>
      </w:pPr>
    </w:p>
    <w:p w14:paraId="11CF0238"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sz w:val="24"/>
          <w:szCs w:val="24"/>
        </w:rPr>
        <w:t>3.1. A detentora dever</w:t>
      </w:r>
      <w:r w:rsidR="00162E28">
        <w:rPr>
          <w:rFonts w:ascii="Bookman Old Style" w:hAnsi="Bookman Old Style"/>
          <w:sz w:val="24"/>
          <w:szCs w:val="24"/>
        </w:rPr>
        <w:t>á</w:t>
      </w:r>
      <w:r w:rsidRPr="00470A25">
        <w:rPr>
          <w:rFonts w:ascii="Bookman Old Style" w:hAnsi="Bookman Old Style"/>
          <w:sz w:val="24"/>
          <w:szCs w:val="24"/>
        </w:rPr>
        <w:t xml:space="preserve"> garantir o objeto desta licitação, dentro das normas legais, agindo dentro da ética e probidade necessárias nas contratações públicas.</w:t>
      </w:r>
    </w:p>
    <w:p w14:paraId="4D94CFA5" w14:textId="77777777" w:rsidR="00AF71AB" w:rsidRPr="00470A25" w:rsidRDefault="00AF71AB" w:rsidP="00AF71AB">
      <w:pPr>
        <w:jc w:val="both"/>
        <w:rPr>
          <w:rFonts w:ascii="Bookman Old Style" w:hAnsi="Bookman Old Style"/>
          <w:sz w:val="24"/>
          <w:szCs w:val="24"/>
        </w:rPr>
      </w:pPr>
    </w:p>
    <w:p w14:paraId="60EEDAB6"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4. DOS ITENS E ORÇAMENTO</w:t>
      </w:r>
    </w:p>
    <w:p w14:paraId="464955ED" w14:textId="77777777" w:rsidR="00AF71AB" w:rsidRPr="00470A25" w:rsidRDefault="00AF71AB" w:rsidP="00AF71AB">
      <w:pPr>
        <w:jc w:val="both"/>
        <w:rPr>
          <w:rFonts w:ascii="Bookman Old Style" w:hAnsi="Bookman Old Style"/>
          <w:sz w:val="24"/>
          <w:szCs w:val="24"/>
        </w:rPr>
      </w:pPr>
    </w:p>
    <w:p w14:paraId="06724ED3"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4.1.</w:t>
      </w:r>
      <w:r w:rsidRPr="00470A25">
        <w:rPr>
          <w:rFonts w:ascii="Bookman Old Style" w:hAnsi="Bookman Old Style"/>
          <w:sz w:val="24"/>
          <w:szCs w:val="24"/>
        </w:rPr>
        <w:t xml:space="preserve"> A proposta de preços não poderá conter preços maiores do que os do orçamento.</w:t>
      </w:r>
    </w:p>
    <w:p w14:paraId="6A46B371" w14:textId="77777777" w:rsidR="00AF71AB" w:rsidRPr="00470A25" w:rsidRDefault="00AF71AB" w:rsidP="00AF71AB">
      <w:pPr>
        <w:jc w:val="both"/>
        <w:rPr>
          <w:rFonts w:ascii="Bookman Old Style" w:hAnsi="Bookman Old Style"/>
          <w:sz w:val="24"/>
          <w:szCs w:val="24"/>
        </w:rPr>
      </w:pPr>
    </w:p>
    <w:p w14:paraId="355ED822"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5. DOTAÇÃO ORÇAMENTÁRIA</w:t>
      </w:r>
    </w:p>
    <w:p w14:paraId="1296614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2E1E9ADD" w14:textId="374157B0" w:rsidR="00AF71AB" w:rsidRPr="00470A25" w:rsidRDefault="002F0214"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5.1</w:t>
      </w:r>
      <w:r w:rsidRPr="00470A25">
        <w:rPr>
          <w:rFonts w:ascii="Bookman Old Style" w:hAnsi="Bookman Old Style"/>
          <w:bCs/>
          <w:sz w:val="24"/>
          <w:szCs w:val="24"/>
        </w:rPr>
        <w:t>. As</w:t>
      </w:r>
      <w:r w:rsidR="00AF71AB" w:rsidRPr="00470A25">
        <w:rPr>
          <w:rFonts w:ascii="Bookman Old Style" w:hAnsi="Bookman Old Style"/>
          <w:bCs/>
          <w:sz w:val="24"/>
          <w:szCs w:val="24"/>
        </w:rPr>
        <w:t xml:space="preserve"> despesas deste processo correrão por conta do orçamento vigente para o ano.</w:t>
      </w:r>
    </w:p>
    <w:p w14:paraId="6727E15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7FFD4E6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5.2.</w:t>
      </w:r>
      <w:r w:rsidRPr="00470A25">
        <w:rPr>
          <w:rFonts w:ascii="Bookman Old Style" w:hAnsi="Bookman Old Style"/>
          <w:bCs/>
          <w:sz w:val="24"/>
          <w:szCs w:val="24"/>
        </w:rPr>
        <w:t xml:space="preserve"> As informações estarão presentes no CONTRATO e/ou na AUTORIZAÇÃO DE FORNECIMENTO.</w:t>
      </w:r>
      <w:r w:rsidRPr="00470A25">
        <w:rPr>
          <w:rFonts w:ascii="Bookman Old Style" w:hAnsi="Bookman Old Style"/>
          <w:bCs/>
          <w:sz w:val="24"/>
          <w:szCs w:val="24"/>
        </w:rPr>
        <w:tab/>
      </w:r>
      <w:r w:rsidRPr="00470A25">
        <w:rPr>
          <w:rFonts w:ascii="Bookman Old Style" w:hAnsi="Bookman Old Style"/>
          <w:bCs/>
          <w:sz w:val="24"/>
          <w:szCs w:val="24"/>
        </w:rPr>
        <w:tab/>
      </w:r>
    </w:p>
    <w:p w14:paraId="33B69AC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7F5D267F"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6. CONDIÇÕES DE RECEBIMENTO DO OBJETO</w:t>
      </w:r>
    </w:p>
    <w:p w14:paraId="339AE4A7" w14:textId="77777777" w:rsidR="00AF71AB" w:rsidRPr="00470A25" w:rsidRDefault="00AF71AB" w:rsidP="00AF71AB">
      <w:pPr>
        <w:jc w:val="both"/>
        <w:rPr>
          <w:rFonts w:ascii="Bookman Old Style" w:hAnsi="Bookman Old Style"/>
          <w:b/>
          <w:sz w:val="24"/>
          <w:szCs w:val="24"/>
        </w:rPr>
      </w:pPr>
    </w:p>
    <w:p w14:paraId="5842A0B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 </w:t>
      </w:r>
      <w:r w:rsidRPr="00470A25">
        <w:rPr>
          <w:rFonts w:ascii="Bookman Old Style" w:hAnsi="Bookman Old Style"/>
          <w:sz w:val="24"/>
          <w:szCs w:val="24"/>
        </w:rPr>
        <w:t xml:space="preserve">Trata-se da aceitação do objeto, recebimento provisório e definitivo; </w:t>
      </w:r>
    </w:p>
    <w:p w14:paraId="0F1CD30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6.1.1. </w:t>
      </w:r>
      <w:r w:rsidRPr="00470A25">
        <w:rPr>
          <w:rFonts w:ascii="Bookman Old Style" w:hAnsi="Bookman Old Style"/>
          <w:sz w:val="24"/>
          <w:szCs w:val="24"/>
        </w:rPr>
        <w:t>Recebimento provisório: se dará quando o responsável da detentora executar os serviços determinado na autorização de fornecimento, o servidor do departamento/setor/secretaria fará a conferência e constará sua assinatura neste documento;</w:t>
      </w:r>
    </w:p>
    <w:p w14:paraId="5FD90DC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6.1.2. </w:t>
      </w:r>
      <w:r w:rsidRPr="00470A25">
        <w:rPr>
          <w:rFonts w:ascii="Bookman Old Style" w:hAnsi="Bookman Old Style"/>
          <w:sz w:val="24"/>
          <w:szCs w:val="24"/>
        </w:rPr>
        <w:t>Recebimento definitivo, em até 5 dias úteis após o recebimento provisório, mediante “atesto” na nota fiscal/fatura, após comprovado que os termos contratuais foram cumpridos.</w:t>
      </w:r>
    </w:p>
    <w:p w14:paraId="24F39C9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30CBE16B"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7. PRAZO DE ENTREGA E FORMA DE PAGAMENTO</w:t>
      </w:r>
    </w:p>
    <w:p w14:paraId="18938A0F" w14:textId="77777777" w:rsidR="00AF71AB" w:rsidRPr="00470A25" w:rsidRDefault="00AF71AB" w:rsidP="00AF71AB">
      <w:pPr>
        <w:jc w:val="both"/>
        <w:rPr>
          <w:rFonts w:ascii="Bookman Old Style" w:hAnsi="Bookman Old Style"/>
          <w:b/>
          <w:sz w:val="24"/>
          <w:szCs w:val="24"/>
        </w:rPr>
      </w:pPr>
    </w:p>
    <w:p w14:paraId="6F242029"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 xml:space="preserve"> O objeto deverá ser entregue conforme solicitação Departamento solicitante.</w:t>
      </w:r>
    </w:p>
    <w:p w14:paraId="57F2C65F" w14:textId="1255D6D4"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 xml:space="preserve"> O pagamento será feito através de depósito bancário, na conta indicada pela detentora, após o recebimento definitivo, conforme a ordem cronológica de pagamentos da Prefeitura de </w:t>
      </w:r>
      <w:r w:rsidR="00232FF6">
        <w:rPr>
          <w:rFonts w:ascii="Bookman Old Style" w:hAnsi="Bookman Old Style"/>
          <w:sz w:val="24"/>
          <w:szCs w:val="24"/>
        </w:rPr>
        <w:t>Romelândia</w:t>
      </w:r>
      <w:r w:rsidRPr="00470A25">
        <w:rPr>
          <w:rFonts w:ascii="Bookman Old Style" w:hAnsi="Bookman Old Style"/>
          <w:sz w:val="24"/>
          <w:szCs w:val="24"/>
        </w:rPr>
        <w:t>/SC.</w:t>
      </w:r>
    </w:p>
    <w:p w14:paraId="17B0FF8F"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 xml:space="preserve"> Não será feito pagamento antecipado.</w:t>
      </w:r>
    </w:p>
    <w:p w14:paraId="7C48CAA4" w14:textId="021F5032" w:rsidR="00AF71AB" w:rsidRDefault="00AF71AB" w:rsidP="00AF71AB">
      <w:pPr>
        <w:jc w:val="both"/>
        <w:rPr>
          <w:rFonts w:ascii="Bookman Old Style" w:hAnsi="Bookman Old Style"/>
          <w:sz w:val="24"/>
          <w:szCs w:val="24"/>
        </w:rPr>
      </w:pPr>
    </w:p>
    <w:p w14:paraId="06544517" w14:textId="69EB3C4D" w:rsidR="00232FF6" w:rsidRDefault="00232FF6" w:rsidP="00AF71AB">
      <w:pPr>
        <w:jc w:val="both"/>
        <w:rPr>
          <w:rFonts w:ascii="Bookman Old Style" w:hAnsi="Bookman Old Style"/>
          <w:sz w:val="24"/>
          <w:szCs w:val="24"/>
        </w:rPr>
      </w:pPr>
    </w:p>
    <w:p w14:paraId="0075489C" w14:textId="2E6F296B" w:rsidR="00232FF6" w:rsidRDefault="00232FF6" w:rsidP="00AF71AB">
      <w:pPr>
        <w:jc w:val="both"/>
        <w:rPr>
          <w:rFonts w:ascii="Bookman Old Style" w:hAnsi="Bookman Old Style"/>
          <w:sz w:val="24"/>
          <w:szCs w:val="24"/>
        </w:rPr>
      </w:pPr>
    </w:p>
    <w:p w14:paraId="7994AFCE" w14:textId="77777777" w:rsidR="00232FF6" w:rsidRPr="00470A25" w:rsidRDefault="00232FF6" w:rsidP="00AF71AB">
      <w:pPr>
        <w:jc w:val="both"/>
        <w:rPr>
          <w:rFonts w:ascii="Bookman Old Style" w:hAnsi="Bookman Old Style"/>
          <w:sz w:val="24"/>
          <w:szCs w:val="24"/>
        </w:rPr>
      </w:pPr>
    </w:p>
    <w:p w14:paraId="0F92F08A"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8. LOCAL DA ENTREGA DOS SERVIÇOS</w:t>
      </w:r>
    </w:p>
    <w:p w14:paraId="13229475"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8.1.</w:t>
      </w:r>
      <w:r w:rsidRPr="00470A25">
        <w:rPr>
          <w:rFonts w:ascii="Bookman Old Style" w:hAnsi="Bookman Old Style"/>
          <w:sz w:val="24"/>
          <w:szCs w:val="24"/>
        </w:rPr>
        <w:t xml:space="preserve"> Constará na autorização de fornecimento o local exato para entrega para a prestação dos serviços.</w:t>
      </w:r>
    </w:p>
    <w:p w14:paraId="30A61A6E" w14:textId="77777777" w:rsidR="00AF71AB" w:rsidRPr="00470A25" w:rsidRDefault="00AF71AB" w:rsidP="00AF71AB">
      <w:pPr>
        <w:jc w:val="both"/>
        <w:rPr>
          <w:rFonts w:ascii="Bookman Old Style" w:hAnsi="Bookman Old Style"/>
          <w:sz w:val="24"/>
          <w:szCs w:val="24"/>
        </w:rPr>
      </w:pPr>
    </w:p>
    <w:p w14:paraId="6F50C433"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9. OBRIGAÇÕES DA DETENTORA</w:t>
      </w:r>
    </w:p>
    <w:p w14:paraId="0883DB5B"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 xml:space="preserve">9.1. </w:t>
      </w:r>
      <w:r w:rsidRPr="00470A25">
        <w:rPr>
          <w:rFonts w:ascii="Bookman Old Style" w:hAnsi="Bookman Old Style"/>
          <w:sz w:val="24"/>
          <w:szCs w:val="24"/>
        </w:rPr>
        <w:t>A detentora obriga-se fornecer o objeto desta licitação, dentro das normas legais, agindo dentro da ética e probidade necessárias nas contratações públicas.</w:t>
      </w:r>
    </w:p>
    <w:p w14:paraId="4582EB3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9.2.</w:t>
      </w:r>
      <w:r w:rsidRPr="00470A25">
        <w:rPr>
          <w:rFonts w:ascii="Bookman Old Style" w:hAnsi="Bookman Old Style"/>
          <w:sz w:val="24"/>
          <w:szCs w:val="24"/>
        </w:rPr>
        <w:t xml:space="preserve"> A detentora que não cumprir com suas obrigações estará sujeita as penalidades do Edital.</w:t>
      </w:r>
    </w:p>
    <w:p w14:paraId="4A87009D" w14:textId="77777777" w:rsidR="00AF71AB" w:rsidRPr="00470A25" w:rsidRDefault="00AF71AB" w:rsidP="00AF71AB">
      <w:pPr>
        <w:jc w:val="both"/>
        <w:rPr>
          <w:rFonts w:ascii="Bookman Old Style" w:hAnsi="Bookman Old Style"/>
          <w:sz w:val="24"/>
          <w:szCs w:val="24"/>
        </w:rPr>
      </w:pPr>
    </w:p>
    <w:p w14:paraId="382F5A22" w14:textId="49DC01E9"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 xml:space="preserve">10. OBRIGAÇÕES DO </w:t>
      </w:r>
      <w:r w:rsidR="00232FF6" w:rsidRPr="00470A25">
        <w:rPr>
          <w:rFonts w:ascii="Bookman Old Style" w:hAnsi="Bookman Old Style"/>
          <w:b/>
          <w:sz w:val="24"/>
          <w:szCs w:val="24"/>
        </w:rPr>
        <w:t>MUNICÍPIO</w:t>
      </w:r>
    </w:p>
    <w:p w14:paraId="0BA18EB1"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10.1.</w:t>
      </w:r>
      <w:r w:rsidRPr="00470A25">
        <w:rPr>
          <w:rFonts w:ascii="Bookman Old Style" w:hAnsi="Bookman Old Style"/>
          <w:sz w:val="24"/>
          <w:szCs w:val="24"/>
        </w:rPr>
        <w:t xml:space="preserve"> O Município obriga-se a cumprir fielmente ao avençado, efetuando o pagamento do que solicitar, de acordo com a ordem cronológica de pagamentos.</w:t>
      </w:r>
    </w:p>
    <w:p w14:paraId="4FEBC297"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10.2.</w:t>
      </w:r>
      <w:r w:rsidRPr="00470A25">
        <w:rPr>
          <w:rFonts w:ascii="Bookman Old Style" w:hAnsi="Bookman Old Style"/>
          <w:sz w:val="24"/>
          <w:szCs w:val="24"/>
        </w:rPr>
        <w:t xml:space="preserve"> Fiscalizar a qualidade e quantidade dos serviços entregues.</w:t>
      </w:r>
    </w:p>
    <w:p w14:paraId="2294EDBA"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10.3.</w:t>
      </w:r>
      <w:r w:rsidRPr="00470A25">
        <w:rPr>
          <w:rFonts w:ascii="Bookman Old Style" w:hAnsi="Bookman Old Style"/>
          <w:sz w:val="24"/>
          <w:szCs w:val="24"/>
        </w:rPr>
        <w:t xml:space="preserve">  Prestar o apoio necessário e a infraestrutura disponível para que a retentora entregue o objeto no local indicado.</w:t>
      </w:r>
    </w:p>
    <w:p w14:paraId="4670CE5D" w14:textId="77777777" w:rsidR="00AF71AB" w:rsidRPr="00470A25" w:rsidRDefault="00AF71AB" w:rsidP="00AF71AB">
      <w:pPr>
        <w:jc w:val="both"/>
        <w:rPr>
          <w:rFonts w:ascii="Bookman Old Style" w:hAnsi="Bookman Old Style"/>
          <w:sz w:val="24"/>
          <w:szCs w:val="24"/>
        </w:rPr>
      </w:pPr>
    </w:p>
    <w:p w14:paraId="70A99ECC"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11. SANÇÕES ADMINISTRATIVAS</w:t>
      </w:r>
    </w:p>
    <w:p w14:paraId="363DF038" w14:textId="77777777" w:rsidR="00AF71AB" w:rsidRPr="00470A25" w:rsidRDefault="00AF71AB" w:rsidP="00AF71AB">
      <w:pPr>
        <w:jc w:val="both"/>
        <w:rPr>
          <w:rFonts w:ascii="Bookman Old Style" w:hAnsi="Bookman Old Style"/>
          <w:color w:val="FF0000"/>
          <w:sz w:val="24"/>
          <w:szCs w:val="24"/>
        </w:rPr>
      </w:pPr>
      <w:r w:rsidRPr="00470A25">
        <w:rPr>
          <w:rFonts w:ascii="Bookman Old Style" w:hAnsi="Bookman Old Style"/>
          <w:b/>
          <w:sz w:val="24"/>
          <w:szCs w:val="24"/>
        </w:rPr>
        <w:t>11.1.</w:t>
      </w:r>
      <w:r w:rsidRPr="00470A25">
        <w:rPr>
          <w:rFonts w:ascii="Bookman Old Style" w:hAnsi="Bookman Old Style"/>
          <w:sz w:val="24"/>
          <w:szCs w:val="24"/>
        </w:rPr>
        <w:t xml:space="preserve"> Caso haja alguma inobservância das obrigações assumidas por parte da retentora, a Administração aplicará as sanções previstas no art. 86 e seguintes da Lei 8.666/93, no contrato e no edital, e ainda, aplicará multa explícita nas cláusulas do edital.</w:t>
      </w:r>
      <w:r w:rsidRPr="00470A25">
        <w:rPr>
          <w:rFonts w:ascii="Bookman Old Style" w:hAnsi="Bookman Old Style"/>
          <w:color w:val="FF0000"/>
          <w:sz w:val="24"/>
          <w:szCs w:val="24"/>
        </w:rPr>
        <w:t xml:space="preserve"> </w:t>
      </w:r>
    </w:p>
    <w:p w14:paraId="013574C8"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7ACDC75D"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12. FISCALIZAÇÃO</w:t>
      </w:r>
    </w:p>
    <w:p w14:paraId="43662928" w14:textId="74D25DCC"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12.1.</w:t>
      </w:r>
      <w:r w:rsidRPr="00470A25">
        <w:rPr>
          <w:rFonts w:ascii="Bookman Old Style" w:hAnsi="Bookman Old Style"/>
          <w:sz w:val="24"/>
          <w:szCs w:val="24"/>
        </w:rPr>
        <w:t xml:space="preserve"> A fiscalização do contrato ou ata de registro de preços será feita pelo (a) servidor (a) </w:t>
      </w:r>
      <w:r w:rsidR="00232FF6">
        <w:rPr>
          <w:rFonts w:ascii="Bookman Old Style" w:hAnsi="Bookman Old Style"/>
          <w:sz w:val="24"/>
          <w:szCs w:val="24"/>
        </w:rPr>
        <w:t xml:space="preserve">responsável pela secretaria solicitante. </w:t>
      </w:r>
      <w:r w:rsidRPr="00470A25">
        <w:rPr>
          <w:rFonts w:ascii="Bookman Old Style" w:hAnsi="Bookman Old Style"/>
          <w:sz w:val="24"/>
          <w:szCs w:val="24"/>
        </w:rPr>
        <w:t xml:space="preserve"> </w:t>
      </w:r>
    </w:p>
    <w:p w14:paraId="4145B7FA" w14:textId="77777777" w:rsidR="00AF71AB" w:rsidRPr="00470A25" w:rsidRDefault="00AF71AB" w:rsidP="00AF71AB">
      <w:pPr>
        <w:jc w:val="both"/>
        <w:rPr>
          <w:rFonts w:ascii="Bookman Old Style" w:hAnsi="Bookman Old Style"/>
          <w:sz w:val="24"/>
          <w:szCs w:val="24"/>
        </w:rPr>
      </w:pPr>
    </w:p>
    <w:p w14:paraId="2AAFC07F"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Compete ao fiscal acompanhar a execução do contrato ou da ata, dentro das especificações e exigências do edital e avençadas, especialmente no acompanhamento do quantitativo e da qualidade dos serviços.</w:t>
      </w:r>
    </w:p>
    <w:p w14:paraId="33789756" w14:textId="25AD5589" w:rsidR="00AF71AB" w:rsidRDefault="00AF71AB" w:rsidP="00AF71AB">
      <w:pPr>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Caso observado pelo fiscal, qualquer inexecução, deverá ser instaurado procedimento administrativo para apuração da culpa, pela retentora, e consequente penalização.</w:t>
      </w:r>
    </w:p>
    <w:p w14:paraId="05B725EB" w14:textId="5E364960" w:rsidR="002F0214" w:rsidRDefault="002F0214" w:rsidP="00AF71AB">
      <w:pPr>
        <w:jc w:val="both"/>
        <w:rPr>
          <w:rFonts w:ascii="Bookman Old Style" w:hAnsi="Bookman Old Style"/>
          <w:sz w:val="24"/>
          <w:szCs w:val="24"/>
        </w:rPr>
      </w:pPr>
    </w:p>
    <w:p w14:paraId="63A9D561" w14:textId="77777777" w:rsidR="002F0214" w:rsidRPr="00470A25" w:rsidRDefault="002F0214" w:rsidP="00AF71AB">
      <w:pPr>
        <w:jc w:val="both"/>
        <w:rPr>
          <w:rFonts w:ascii="Bookman Old Style" w:hAnsi="Bookman Old Style"/>
          <w:sz w:val="24"/>
          <w:szCs w:val="24"/>
        </w:rPr>
      </w:pPr>
    </w:p>
    <w:p w14:paraId="345297DC" w14:textId="77777777" w:rsidR="00AF71AB" w:rsidRPr="00470A25" w:rsidRDefault="00AF71AB" w:rsidP="00AF71AB">
      <w:pPr>
        <w:jc w:val="both"/>
        <w:rPr>
          <w:rFonts w:ascii="Bookman Old Style" w:hAnsi="Bookman Old Style"/>
          <w:sz w:val="24"/>
          <w:szCs w:val="24"/>
        </w:rPr>
      </w:pPr>
    </w:p>
    <w:p w14:paraId="5F988FB0" w14:textId="08714F24" w:rsidR="00AF71AB" w:rsidRDefault="00232FF6" w:rsidP="00232FF6">
      <w:pPr>
        <w:jc w:val="right"/>
        <w:rPr>
          <w:rFonts w:ascii="Bookman Old Style" w:hAnsi="Bookman Old Style"/>
          <w:sz w:val="24"/>
          <w:szCs w:val="24"/>
        </w:rPr>
      </w:pPr>
      <w:r>
        <w:rPr>
          <w:rFonts w:ascii="Bookman Old Style" w:hAnsi="Bookman Old Style"/>
          <w:sz w:val="24"/>
          <w:szCs w:val="24"/>
        </w:rPr>
        <w:t xml:space="preserve">Romelândia, </w:t>
      </w:r>
      <w:r w:rsidR="002F0214">
        <w:rPr>
          <w:rFonts w:ascii="Bookman Old Style" w:hAnsi="Bookman Old Style"/>
          <w:sz w:val="24"/>
          <w:szCs w:val="24"/>
        </w:rPr>
        <w:t>31 de agosto de 2023.</w:t>
      </w:r>
    </w:p>
    <w:p w14:paraId="0F82C45D" w14:textId="0E2CFAA9" w:rsidR="002F0214" w:rsidRPr="00470A25" w:rsidRDefault="002F0214" w:rsidP="00AF71AB">
      <w:pPr>
        <w:jc w:val="both"/>
        <w:rPr>
          <w:rFonts w:ascii="Bookman Old Style" w:hAnsi="Bookman Old Style"/>
          <w:sz w:val="24"/>
          <w:szCs w:val="24"/>
        </w:rPr>
      </w:pPr>
    </w:p>
    <w:p w14:paraId="043064D0" w14:textId="7DF5CF39" w:rsidR="00AF71AB" w:rsidRDefault="00AF71AB" w:rsidP="00AF71AB">
      <w:pPr>
        <w:jc w:val="both"/>
        <w:rPr>
          <w:rFonts w:ascii="Bookman Old Style" w:hAnsi="Bookman Old Style"/>
          <w:b/>
          <w:sz w:val="24"/>
          <w:szCs w:val="24"/>
        </w:rPr>
      </w:pPr>
    </w:p>
    <w:p w14:paraId="5A1BB1EB" w14:textId="73857A15" w:rsidR="002F0214" w:rsidRDefault="002F0214" w:rsidP="00AF71AB">
      <w:pPr>
        <w:jc w:val="both"/>
        <w:rPr>
          <w:rFonts w:ascii="Bookman Old Style" w:hAnsi="Bookman Old Style"/>
          <w:b/>
          <w:sz w:val="24"/>
          <w:szCs w:val="24"/>
        </w:rPr>
      </w:pPr>
    </w:p>
    <w:p w14:paraId="62A95F2E" w14:textId="32639BAE" w:rsidR="002F0214" w:rsidRPr="00470A25" w:rsidRDefault="002F0214" w:rsidP="002F0214">
      <w:pPr>
        <w:jc w:val="center"/>
        <w:rPr>
          <w:rFonts w:ascii="Bookman Old Style" w:hAnsi="Bookman Old Style"/>
          <w:b/>
          <w:sz w:val="24"/>
          <w:szCs w:val="24"/>
        </w:rPr>
      </w:pPr>
      <w:r>
        <w:rPr>
          <w:rFonts w:ascii="Bookman Old Style" w:hAnsi="Bookman Old Style"/>
          <w:b/>
          <w:sz w:val="24"/>
          <w:szCs w:val="24"/>
        </w:rPr>
        <w:t>___________________________________________</w:t>
      </w:r>
    </w:p>
    <w:p w14:paraId="4F984399" w14:textId="32582679" w:rsidR="00AF71AB" w:rsidRPr="00EB624F" w:rsidRDefault="00232FF6" w:rsidP="002F0214">
      <w:pPr>
        <w:overflowPunct w:val="0"/>
        <w:autoSpaceDE w:val="0"/>
        <w:autoSpaceDN w:val="0"/>
        <w:adjustRightInd w:val="0"/>
        <w:ind w:right="-289"/>
        <w:jc w:val="center"/>
        <w:textAlignment w:val="baseline"/>
        <w:rPr>
          <w:rFonts w:ascii="Bookman Old Style" w:hAnsi="Bookman Old Style"/>
          <w:b/>
          <w:bCs/>
          <w:sz w:val="24"/>
          <w:szCs w:val="24"/>
        </w:rPr>
      </w:pPr>
      <w:r>
        <w:rPr>
          <w:rFonts w:ascii="Bookman Old Style" w:hAnsi="Bookman Old Style"/>
          <w:b/>
          <w:bCs/>
          <w:sz w:val="24"/>
          <w:szCs w:val="24"/>
        </w:rPr>
        <w:t>JUAREZ FURTADO</w:t>
      </w:r>
    </w:p>
    <w:p w14:paraId="1F661BBA" w14:textId="00ED2B93" w:rsidR="00AF71AB" w:rsidRDefault="002F0214" w:rsidP="002F0214">
      <w:pPr>
        <w:jc w:val="center"/>
        <w:rPr>
          <w:rFonts w:ascii="Bookman Old Style" w:hAnsi="Bookman Old Style"/>
          <w:b/>
          <w:bCs/>
          <w:sz w:val="24"/>
          <w:szCs w:val="24"/>
        </w:rPr>
      </w:pPr>
      <w:fldSimple w:instr=" DOCVARIABLE &quot;CargoTitular&quot; \* MERGEFORMAT ">
        <w:r w:rsidR="004B3FC8" w:rsidRPr="004B3FC8">
          <w:rPr>
            <w:rFonts w:ascii="Bookman Old Style" w:hAnsi="Bookman Old Style"/>
            <w:b/>
            <w:bCs/>
            <w:sz w:val="24"/>
            <w:szCs w:val="24"/>
          </w:rPr>
          <w:t>PREFEIT</w:t>
        </w:r>
        <w:r w:rsidR="00232FF6">
          <w:rPr>
            <w:rFonts w:ascii="Bookman Old Style" w:hAnsi="Bookman Old Style"/>
            <w:b/>
            <w:bCs/>
            <w:sz w:val="24"/>
            <w:szCs w:val="24"/>
          </w:rPr>
          <w:t>O</w:t>
        </w:r>
        <w:r w:rsidR="004B3FC8" w:rsidRPr="004B3FC8">
          <w:rPr>
            <w:rFonts w:ascii="Bookman Old Style" w:hAnsi="Bookman Old Style"/>
            <w:b/>
            <w:bCs/>
            <w:sz w:val="24"/>
            <w:szCs w:val="24"/>
          </w:rPr>
          <w:t xml:space="preserve"> MUNICIPAL</w:t>
        </w:r>
      </w:fldSimple>
    </w:p>
    <w:p w14:paraId="68AFEF80" w14:textId="40840227" w:rsidR="00232FF6" w:rsidRDefault="00232FF6" w:rsidP="00AF71AB">
      <w:pPr>
        <w:jc w:val="center"/>
        <w:rPr>
          <w:rFonts w:ascii="Bookman Old Style" w:hAnsi="Bookman Old Style"/>
          <w:b/>
          <w:bCs/>
          <w:sz w:val="24"/>
          <w:szCs w:val="24"/>
        </w:rPr>
      </w:pPr>
    </w:p>
    <w:p w14:paraId="51A8F636" w14:textId="77777777" w:rsidR="00232FF6" w:rsidRPr="00EB624F" w:rsidRDefault="00232FF6" w:rsidP="00AF71AB">
      <w:pPr>
        <w:jc w:val="center"/>
        <w:rPr>
          <w:rFonts w:ascii="Bookman Old Style" w:hAnsi="Bookman Old Style"/>
          <w:b/>
          <w:bCs/>
          <w:sz w:val="24"/>
          <w:szCs w:val="24"/>
        </w:rPr>
      </w:pPr>
    </w:p>
    <w:p w14:paraId="2A940175" w14:textId="0588A185" w:rsidR="00232FF6" w:rsidRPr="00470A25" w:rsidRDefault="00AF71AB" w:rsidP="00EA3A13">
      <w:pPr>
        <w:spacing w:after="200" w:line="276" w:lineRule="auto"/>
        <w:rPr>
          <w:rFonts w:ascii="Bookman Old Style" w:hAnsi="Bookman Old Style"/>
          <w:b/>
          <w:sz w:val="24"/>
          <w:szCs w:val="24"/>
        </w:rPr>
      </w:pPr>
      <w:r w:rsidRPr="00EB624F">
        <w:rPr>
          <w:rFonts w:ascii="Bookman Old Style" w:hAnsi="Bookman Old Style"/>
          <w:b/>
          <w:bCs/>
          <w:sz w:val="24"/>
          <w:szCs w:val="24"/>
        </w:rPr>
        <w:t xml:space="preserve">         </w:t>
      </w:r>
      <w:r w:rsidR="008F37B1">
        <w:rPr>
          <w:rFonts w:ascii="Bookman Old Style" w:hAnsi="Bookman Old Style"/>
          <w:b/>
          <w:bCs/>
          <w:sz w:val="24"/>
          <w:szCs w:val="24"/>
        </w:rPr>
        <w:t xml:space="preserve">                              </w:t>
      </w:r>
      <w:r w:rsidR="00EA3A13">
        <w:rPr>
          <w:rFonts w:ascii="Bookman Old Style" w:hAnsi="Bookman Old Style"/>
          <w:b/>
          <w:bCs/>
          <w:sz w:val="24"/>
          <w:szCs w:val="24"/>
        </w:rPr>
        <w:tab/>
        <w:t xml:space="preserve">  </w:t>
      </w:r>
      <w:r w:rsidRPr="00470A25">
        <w:rPr>
          <w:rFonts w:ascii="Bookman Old Style" w:hAnsi="Bookman Old Style"/>
          <w:b/>
          <w:sz w:val="24"/>
          <w:szCs w:val="24"/>
        </w:rPr>
        <w:t>ANEXO II</w:t>
      </w:r>
    </w:p>
    <w:p w14:paraId="2E25479C" w14:textId="39D3AEA9" w:rsidR="00AF71AB" w:rsidRPr="002F0214" w:rsidRDefault="00AF71AB" w:rsidP="00AF71AB">
      <w:pPr>
        <w:overflowPunct w:val="0"/>
        <w:autoSpaceDE w:val="0"/>
        <w:autoSpaceDN w:val="0"/>
        <w:adjustRightInd w:val="0"/>
        <w:jc w:val="center"/>
        <w:rPr>
          <w:sz w:val="24"/>
          <w:szCs w:val="24"/>
        </w:rPr>
      </w:pPr>
      <w:r w:rsidRPr="002F0214">
        <w:rPr>
          <w:sz w:val="24"/>
          <w:szCs w:val="24"/>
        </w:rPr>
        <w:t xml:space="preserve">Processo Licitatório nº </w:t>
      </w:r>
      <w:r w:rsidR="002F0214" w:rsidRPr="002F0214">
        <w:rPr>
          <w:sz w:val="24"/>
          <w:szCs w:val="24"/>
        </w:rPr>
        <w:t>946/2023</w:t>
      </w:r>
    </w:p>
    <w:p w14:paraId="6738EC68" w14:textId="1B40B905" w:rsidR="00AF71AB" w:rsidRPr="002F0214" w:rsidRDefault="00AF71AB" w:rsidP="00AF71AB">
      <w:pPr>
        <w:overflowPunct w:val="0"/>
        <w:autoSpaceDE w:val="0"/>
        <w:autoSpaceDN w:val="0"/>
        <w:adjustRightInd w:val="0"/>
        <w:jc w:val="center"/>
        <w:rPr>
          <w:b/>
          <w:sz w:val="24"/>
          <w:szCs w:val="24"/>
        </w:rPr>
      </w:pPr>
      <w:r w:rsidRPr="002F0214">
        <w:rPr>
          <w:sz w:val="24"/>
          <w:szCs w:val="24"/>
        </w:rPr>
        <w:t xml:space="preserve">Modalidade Pregão Presencial nº </w:t>
      </w:r>
      <w:r w:rsidR="002F0214" w:rsidRPr="002F0214">
        <w:rPr>
          <w:sz w:val="24"/>
          <w:szCs w:val="24"/>
        </w:rPr>
        <w:t>43/2023</w:t>
      </w:r>
    </w:p>
    <w:p w14:paraId="0DD24F97"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5844065B" w14:textId="77777777" w:rsidR="00AF71AB" w:rsidRPr="00470A25" w:rsidRDefault="00AF71AB" w:rsidP="00AF71AB">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CUMPRIMENTO DE REQUISITOS DE HABILITAÇÃO”</w:t>
      </w:r>
    </w:p>
    <w:p w14:paraId="44B4BB3B"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r w:rsidRPr="00470A25">
        <w:rPr>
          <w:rFonts w:ascii="Bookman Old Style" w:hAnsi="Bookman Old Style"/>
          <w:sz w:val="24"/>
          <w:szCs w:val="24"/>
        </w:rPr>
        <w:t>(Papel Timbrado da Empresa, dispensa em caso de carimbo com CNPJ)</w:t>
      </w:r>
    </w:p>
    <w:p w14:paraId="647FAF08"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116AB5A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45C68E4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470A25">
        <w:rPr>
          <w:rFonts w:ascii="Bookman Old Style" w:hAnsi="Bookman Old Style"/>
          <w:b/>
          <w:sz w:val="24"/>
          <w:szCs w:val="24"/>
        </w:rPr>
        <w:t>DECLARA,</w:t>
      </w:r>
      <w:r w:rsidRPr="00470A25">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6D4DC4E9"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5B880D89"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14:paraId="0D7C3A62"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71D86D82"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14:paraId="16EDFF0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14:paraId="435C76B2"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14:paraId="4D426062"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067861A7"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14:paraId="5346F32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63EBBEF7" w14:textId="77777777" w:rsidR="00AF71AB" w:rsidRPr="00470A25" w:rsidRDefault="00AF71AB" w:rsidP="00AF71AB">
      <w:pPr>
        <w:overflowPunct w:val="0"/>
        <w:autoSpaceDE w:val="0"/>
        <w:autoSpaceDN w:val="0"/>
        <w:adjustRightInd w:val="0"/>
        <w:spacing w:after="120"/>
        <w:jc w:val="both"/>
        <w:rPr>
          <w:rFonts w:ascii="Bookman Old Style" w:hAnsi="Bookman Old Style"/>
          <w:color w:val="FF0000"/>
          <w:sz w:val="24"/>
          <w:szCs w:val="24"/>
        </w:rPr>
      </w:pPr>
      <w:r w:rsidRPr="00470A25">
        <w:rPr>
          <w:rFonts w:ascii="Bookman Old Style" w:hAnsi="Bookman Old Style"/>
          <w:color w:val="FF0000"/>
          <w:sz w:val="24"/>
          <w:szCs w:val="24"/>
        </w:rPr>
        <w:t xml:space="preserve">Obs.: Esta declaração deverá ser entregue </w:t>
      </w:r>
      <w:r w:rsidR="00EB624F">
        <w:rPr>
          <w:rFonts w:ascii="Bookman Old Style" w:hAnsi="Bookman Old Style"/>
          <w:color w:val="FF0000"/>
          <w:sz w:val="24"/>
          <w:szCs w:val="24"/>
        </w:rPr>
        <w:t>ao</w:t>
      </w:r>
      <w:r w:rsidRPr="00470A25">
        <w:rPr>
          <w:rFonts w:ascii="Bookman Old Style" w:hAnsi="Bookman Old Style"/>
          <w:color w:val="FF0000"/>
          <w:sz w:val="24"/>
          <w:szCs w:val="24"/>
        </w:rPr>
        <w:t xml:space="preserve"> Pregoeir</w:t>
      </w:r>
      <w:r w:rsidR="00EB624F">
        <w:rPr>
          <w:rFonts w:ascii="Bookman Old Style" w:hAnsi="Bookman Old Style"/>
          <w:color w:val="FF0000"/>
          <w:sz w:val="24"/>
          <w:szCs w:val="24"/>
        </w:rPr>
        <w:t>o</w:t>
      </w:r>
      <w:r w:rsidRPr="00470A25">
        <w:rPr>
          <w:rFonts w:ascii="Bookman Old Style" w:hAnsi="Bookman Old Style"/>
          <w:color w:val="FF0000"/>
          <w:sz w:val="24"/>
          <w:szCs w:val="24"/>
        </w:rPr>
        <w:t xml:space="preserve"> ou equipe de apoio  durante o credenciamento.</w:t>
      </w:r>
    </w:p>
    <w:p w14:paraId="6609FDB8" w14:textId="77777777" w:rsidR="00AF71AB" w:rsidRPr="00470A25" w:rsidRDefault="00AF71AB" w:rsidP="00AF71AB">
      <w:pPr>
        <w:spacing w:after="120"/>
        <w:rPr>
          <w:rFonts w:ascii="Bookman Old Style" w:hAnsi="Bookman Old Style"/>
          <w:sz w:val="24"/>
          <w:szCs w:val="24"/>
        </w:rPr>
      </w:pPr>
      <w:r w:rsidRPr="00470A25">
        <w:rPr>
          <w:rFonts w:ascii="Bookman Old Style" w:hAnsi="Bookman Old Style"/>
          <w:sz w:val="24"/>
          <w:szCs w:val="24"/>
        </w:rPr>
        <w:br w:type="page"/>
      </w:r>
    </w:p>
    <w:p w14:paraId="28575C94" w14:textId="77777777" w:rsidR="00AF71AB" w:rsidRPr="00470A25" w:rsidRDefault="00AF71AB" w:rsidP="00AF71AB">
      <w:pPr>
        <w:spacing w:after="120"/>
        <w:jc w:val="center"/>
        <w:rPr>
          <w:rFonts w:ascii="Bookman Old Style" w:hAnsi="Bookman Old Style"/>
          <w:sz w:val="24"/>
          <w:szCs w:val="24"/>
        </w:rPr>
      </w:pPr>
      <w:r w:rsidRPr="00470A25">
        <w:rPr>
          <w:rFonts w:ascii="Bookman Old Style" w:hAnsi="Bookman Old Style"/>
          <w:b/>
          <w:sz w:val="24"/>
          <w:szCs w:val="24"/>
        </w:rPr>
        <w:t>ANEXO III</w:t>
      </w:r>
    </w:p>
    <w:p w14:paraId="3A876059" w14:textId="5A99E80C"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2F0214">
        <w:rPr>
          <w:rFonts w:ascii="Bookman Old Style" w:hAnsi="Bookman Old Style"/>
          <w:sz w:val="24"/>
          <w:szCs w:val="24"/>
        </w:rPr>
        <w:t>946/2023</w:t>
      </w:r>
    </w:p>
    <w:p w14:paraId="76881437" w14:textId="070EB70A" w:rsidR="00AF71AB" w:rsidRPr="00470A25" w:rsidRDefault="00AF71AB" w:rsidP="00AF71AB">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2F0214">
        <w:rPr>
          <w:rFonts w:ascii="Bookman Old Style" w:hAnsi="Bookman Old Style"/>
          <w:sz w:val="24"/>
          <w:szCs w:val="24"/>
        </w:rPr>
        <w:t>43/2023</w:t>
      </w:r>
    </w:p>
    <w:p w14:paraId="5D7C72AC"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0A481185" w14:textId="77777777" w:rsidR="00AF71AB" w:rsidRPr="00470A25" w:rsidRDefault="00AF71AB" w:rsidP="00AF71AB">
      <w:pPr>
        <w:spacing w:after="120"/>
        <w:jc w:val="center"/>
        <w:rPr>
          <w:rFonts w:ascii="Bookman Old Style" w:hAnsi="Bookman Old Style"/>
          <w:b/>
          <w:sz w:val="24"/>
          <w:szCs w:val="24"/>
        </w:rPr>
      </w:pPr>
      <w:r w:rsidRPr="00470A25">
        <w:rPr>
          <w:rFonts w:ascii="Bookman Old Style" w:hAnsi="Bookman Old Style"/>
          <w:b/>
          <w:sz w:val="24"/>
          <w:szCs w:val="24"/>
        </w:rPr>
        <w:t>“MODELO DE DECLARAÇÃO DE INEXISTÊNCIA DE PENALIDADES”</w:t>
      </w:r>
    </w:p>
    <w:p w14:paraId="09D4D76A" w14:textId="77777777" w:rsidR="00AF71AB" w:rsidRPr="00470A25" w:rsidRDefault="00AF71AB" w:rsidP="00AF71AB">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14:paraId="4558A48C" w14:textId="77777777" w:rsidR="00AF71AB" w:rsidRPr="00470A25" w:rsidRDefault="00AF71AB" w:rsidP="00AF71AB">
      <w:pPr>
        <w:spacing w:after="120"/>
        <w:jc w:val="both"/>
        <w:rPr>
          <w:rFonts w:ascii="Bookman Old Style" w:hAnsi="Bookman Old Style"/>
          <w:sz w:val="24"/>
          <w:szCs w:val="24"/>
        </w:rPr>
      </w:pPr>
    </w:p>
    <w:p w14:paraId="74AD5AAF" w14:textId="77777777" w:rsidR="00AF71AB" w:rsidRPr="00470A25" w:rsidRDefault="00AF71AB" w:rsidP="00AF71AB">
      <w:pPr>
        <w:spacing w:after="120"/>
        <w:jc w:val="both"/>
        <w:rPr>
          <w:rFonts w:ascii="Bookman Old Style" w:hAnsi="Bookman Old Style"/>
          <w:sz w:val="24"/>
          <w:szCs w:val="24"/>
        </w:rPr>
      </w:pPr>
      <w:r w:rsidRPr="00470A25">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70A25">
        <w:rPr>
          <w:rFonts w:ascii="Bookman Old Style" w:hAnsi="Bookman Old Style"/>
          <w:b/>
          <w:sz w:val="24"/>
          <w:szCs w:val="24"/>
        </w:rPr>
        <w:t>DECLARA</w:t>
      </w:r>
      <w:r w:rsidRPr="00470A25">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397CE4E2" w14:textId="77777777" w:rsidR="00AF71AB" w:rsidRPr="00470A25" w:rsidRDefault="00AF71AB" w:rsidP="00AF71AB">
      <w:pPr>
        <w:spacing w:after="120"/>
        <w:jc w:val="both"/>
        <w:rPr>
          <w:rFonts w:ascii="Bookman Old Style" w:hAnsi="Bookman Old Style"/>
          <w:sz w:val="24"/>
          <w:szCs w:val="24"/>
        </w:rPr>
      </w:pPr>
    </w:p>
    <w:p w14:paraId="07658EF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14:paraId="5E29690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75AFE5B8"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14:paraId="780CC76A" w14:textId="77777777" w:rsidR="00AF71AB" w:rsidRPr="00470A25" w:rsidRDefault="00AF71AB" w:rsidP="00AF71AB">
      <w:pPr>
        <w:spacing w:after="120"/>
        <w:jc w:val="both"/>
        <w:rPr>
          <w:rFonts w:ascii="Bookman Old Style" w:hAnsi="Bookman Old Style"/>
          <w:sz w:val="24"/>
          <w:szCs w:val="24"/>
        </w:rPr>
      </w:pPr>
    </w:p>
    <w:p w14:paraId="1D4B2C37" w14:textId="77777777" w:rsidR="00AF71AB" w:rsidRPr="00470A25" w:rsidRDefault="00AF71AB" w:rsidP="00AF71AB">
      <w:pPr>
        <w:spacing w:after="120"/>
        <w:jc w:val="both"/>
        <w:rPr>
          <w:rFonts w:ascii="Bookman Old Style" w:hAnsi="Bookman Old Style"/>
          <w:sz w:val="24"/>
          <w:szCs w:val="24"/>
        </w:rPr>
      </w:pPr>
    </w:p>
    <w:p w14:paraId="67EBF373"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61E768D4"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14:paraId="05AD75FE"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6A94571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57DE8BBC"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14:paraId="0FA39ED7"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13115508"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14:paraId="1AF7CCDB" w14:textId="77777777" w:rsidR="00AF71AB" w:rsidRDefault="00AF71AB" w:rsidP="00AF71AB">
      <w:pPr>
        <w:overflowPunct w:val="0"/>
        <w:autoSpaceDE w:val="0"/>
        <w:autoSpaceDN w:val="0"/>
        <w:adjustRightInd w:val="0"/>
        <w:spacing w:after="120"/>
        <w:jc w:val="center"/>
        <w:rPr>
          <w:rFonts w:ascii="Bookman Old Style" w:hAnsi="Bookman Old Style"/>
          <w:b/>
          <w:sz w:val="24"/>
          <w:szCs w:val="24"/>
        </w:rPr>
      </w:pPr>
    </w:p>
    <w:p w14:paraId="2F7AA2D5" w14:textId="77777777" w:rsidR="00AF71AB" w:rsidRDefault="00AF71AB" w:rsidP="00AF71AB">
      <w:pPr>
        <w:overflowPunct w:val="0"/>
        <w:autoSpaceDE w:val="0"/>
        <w:autoSpaceDN w:val="0"/>
        <w:adjustRightInd w:val="0"/>
        <w:spacing w:after="120"/>
        <w:jc w:val="center"/>
        <w:rPr>
          <w:rFonts w:ascii="Bookman Old Style" w:hAnsi="Bookman Old Style"/>
          <w:b/>
          <w:sz w:val="24"/>
          <w:szCs w:val="24"/>
        </w:rPr>
      </w:pPr>
    </w:p>
    <w:p w14:paraId="0EC5A4D7" w14:textId="77777777" w:rsidR="00AF71AB" w:rsidRDefault="00AF71AB" w:rsidP="00AF71AB">
      <w:pPr>
        <w:overflowPunct w:val="0"/>
        <w:autoSpaceDE w:val="0"/>
        <w:autoSpaceDN w:val="0"/>
        <w:adjustRightInd w:val="0"/>
        <w:spacing w:after="120"/>
        <w:jc w:val="center"/>
        <w:rPr>
          <w:rFonts w:ascii="Bookman Old Style" w:hAnsi="Bookman Old Style"/>
          <w:b/>
          <w:sz w:val="24"/>
          <w:szCs w:val="24"/>
        </w:rPr>
      </w:pPr>
    </w:p>
    <w:p w14:paraId="4F518F51" w14:textId="77777777" w:rsidR="00DD30C9" w:rsidRDefault="00DD30C9" w:rsidP="00AF71AB">
      <w:pPr>
        <w:overflowPunct w:val="0"/>
        <w:autoSpaceDE w:val="0"/>
        <w:autoSpaceDN w:val="0"/>
        <w:adjustRightInd w:val="0"/>
        <w:spacing w:after="120"/>
        <w:jc w:val="center"/>
        <w:rPr>
          <w:rFonts w:ascii="Bookman Old Style" w:hAnsi="Bookman Old Style"/>
          <w:b/>
          <w:sz w:val="24"/>
          <w:szCs w:val="24"/>
        </w:rPr>
      </w:pPr>
    </w:p>
    <w:p w14:paraId="06F3EDA5" w14:textId="77777777" w:rsidR="00DD30C9" w:rsidRPr="00470A25" w:rsidRDefault="00DD30C9" w:rsidP="00AF71AB">
      <w:pPr>
        <w:overflowPunct w:val="0"/>
        <w:autoSpaceDE w:val="0"/>
        <w:autoSpaceDN w:val="0"/>
        <w:adjustRightInd w:val="0"/>
        <w:spacing w:after="120"/>
        <w:jc w:val="center"/>
        <w:rPr>
          <w:rFonts w:ascii="Bookman Old Style" w:hAnsi="Bookman Old Style"/>
          <w:b/>
          <w:sz w:val="24"/>
          <w:szCs w:val="24"/>
        </w:rPr>
      </w:pPr>
    </w:p>
    <w:p w14:paraId="56F096E6" w14:textId="77777777" w:rsidR="00AF71AB" w:rsidRPr="00470A25" w:rsidRDefault="00AF71AB" w:rsidP="00AF71AB">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ANEXO IV</w:t>
      </w:r>
    </w:p>
    <w:p w14:paraId="693340E9" w14:textId="77777777" w:rsidR="002F0214" w:rsidRPr="00470A25" w:rsidRDefault="002F0214" w:rsidP="002F0214">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Pr>
          <w:rFonts w:ascii="Bookman Old Style" w:hAnsi="Bookman Old Style"/>
          <w:sz w:val="24"/>
          <w:szCs w:val="24"/>
        </w:rPr>
        <w:t>946/2023</w:t>
      </w:r>
    </w:p>
    <w:p w14:paraId="6E4E211B" w14:textId="77777777" w:rsidR="002F0214" w:rsidRPr="00470A25" w:rsidRDefault="002F0214" w:rsidP="002F0214">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Pr>
          <w:rFonts w:ascii="Bookman Old Style" w:hAnsi="Bookman Old Style"/>
          <w:sz w:val="24"/>
          <w:szCs w:val="24"/>
        </w:rPr>
        <w:t>43/2023</w:t>
      </w:r>
    </w:p>
    <w:p w14:paraId="15A9604D" w14:textId="77777777" w:rsidR="00AF71AB" w:rsidRPr="00470A25" w:rsidRDefault="00AF71AB" w:rsidP="00AF71AB">
      <w:pPr>
        <w:overflowPunct w:val="0"/>
        <w:autoSpaceDE w:val="0"/>
        <w:autoSpaceDN w:val="0"/>
        <w:adjustRightInd w:val="0"/>
        <w:spacing w:after="120"/>
        <w:jc w:val="center"/>
        <w:rPr>
          <w:rFonts w:ascii="Bookman Old Style" w:hAnsi="Bookman Old Style"/>
          <w:b/>
          <w:bCs/>
          <w:sz w:val="24"/>
          <w:szCs w:val="24"/>
        </w:rPr>
      </w:pPr>
    </w:p>
    <w:p w14:paraId="1DE02E3C" w14:textId="77777777" w:rsidR="00AF71AB" w:rsidRPr="00470A25" w:rsidRDefault="00AF71AB" w:rsidP="00AF71AB">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DE CUMPRIMENTO DO DISPOSTO NO ART. 7º, XXXIII DA CF/88”</w:t>
      </w:r>
    </w:p>
    <w:p w14:paraId="3C5A797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(Papel Timbrado da Empresa, dispensa em caso de carimbo com CNPJ)</w:t>
      </w:r>
    </w:p>
    <w:p w14:paraId="75F33AA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0F1ED445"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2CC2113E"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2C1C3784"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470A25">
        <w:rPr>
          <w:rFonts w:ascii="Bookman Old Style" w:hAnsi="Bookman Old Style"/>
          <w:b/>
          <w:sz w:val="24"/>
          <w:szCs w:val="24"/>
        </w:rPr>
        <w:t>DECLARA</w:t>
      </w:r>
      <w:r w:rsidRPr="00470A25">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518A7B13" w14:textId="77777777" w:rsidR="00AF71AB" w:rsidRPr="00470A25" w:rsidRDefault="00AF71AB" w:rsidP="00AF71AB">
      <w:pPr>
        <w:overflowPunct w:val="0"/>
        <w:autoSpaceDE w:val="0"/>
        <w:autoSpaceDN w:val="0"/>
        <w:adjustRightInd w:val="0"/>
        <w:spacing w:after="120"/>
        <w:jc w:val="both"/>
        <w:rPr>
          <w:rFonts w:ascii="Bookman Old Style" w:hAnsi="Bookman Old Style"/>
          <w:color w:val="FF0000"/>
          <w:sz w:val="24"/>
          <w:szCs w:val="24"/>
        </w:rPr>
      </w:pPr>
    </w:p>
    <w:p w14:paraId="48A0639D"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Emprega menor a partir de quatorze anos na condição de aprendiz. </w:t>
      </w:r>
    </w:p>
    <w:p w14:paraId="4C1A6476"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 sim (  ) não.</w:t>
      </w:r>
    </w:p>
    <w:p w14:paraId="2B8CE852"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57B9696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14:paraId="7F0C9509"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20BE829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47A3B7BD"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14:paraId="6ECC96F0"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39C767C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31E4269D"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14:paraId="18AA242A"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523A0B8A"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14:paraId="17D99463" w14:textId="77777777" w:rsidR="00AF71AB" w:rsidRPr="00470A25" w:rsidRDefault="00AF71AB" w:rsidP="00AF71AB">
      <w:pPr>
        <w:spacing w:after="120"/>
        <w:jc w:val="center"/>
        <w:rPr>
          <w:rFonts w:ascii="Bookman Old Style" w:hAnsi="Bookman Old Style"/>
          <w:b/>
          <w:sz w:val="24"/>
          <w:szCs w:val="24"/>
        </w:rPr>
      </w:pPr>
    </w:p>
    <w:p w14:paraId="111E58FC" w14:textId="77777777" w:rsidR="00AF71AB" w:rsidRPr="00470A25" w:rsidRDefault="00AF71AB" w:rsidP="00AF71AB">
      <w:pPr>
        <w:spacing w:after="120"/>
        <w:jc w:val="center"/>
        <w:rPr>
          <w:rFonts w:ascii="Bookman Old Style" w:hAnsi="Bookman Old Style"/>
          <w:b/>
          <w:sz w:val="24"/>
          <w:szCs w:val="24"/>
        </w:rPr>
      </w:pPr>
      <w:r w:rsidRPr="00470A25">
        <w:rPr>
          <w:rFonts w:ascii="Bookman Old Style" w:hAnsi="Bookman Old Style"/>
          <w:b/>
          <w:sz w:val="24"/>
          <w:szCs w:val="24"/>
        </w:rPr>
        <w:t>ANEXO V</w:t>
      </w:r>
    </w:p>
    <w:p w14:paraId="4658E951" w14:textId="77777777" w:rsidR="002F0214" w:rsidRPr="00470A25" w:rsidRDefault="002F0214" w:rsidP="002F0214">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Pr>
          <w:rFonts w:ascii="Bookman Old Style" w:hAnsi="Bookman Old Style"/>
          <w:sz w:val="24"/>
          <w:szCs w:val="24"/>
        </w:rPr>
        <w:t>946/2023</w:t>
      </w:r>
    </w:p>
    <w:p w14:paraId="5BFBA077" w14:textId="77777777" w:rsidR="002F0214" w:rsidRPr="00470A25" w:rsidRDefault="002F0214" w:rsidP="002F0214">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Pr>
          <w:rFonts w:ascii="Bookman Old Style" w:hAnsi="Bookman Old Style"/>
          <w:sz w:val="24"/>
          <w:szCs w:val="24"/>
        </w:rPr>
        <w:t>43/2023</w:t>
      </w:r>
    </w:p>
    <w:p w14:paraId="74504608" w14:textId="77777777" w:rsidR="00AF71AB" w:rsidRPr="00470A25" w:rsidRDefault="00AF71AB" w:rsidP="00AF71AB">
      <w:pPr>
        <w:spacing w:after="120"/>
        <w:jc w:val="both"/>
        <w:rPr>
          <w:rFonts w:ascii="Bookman Old Style" w:hAnsi="Bookman Old Style"/>
          <w:b/>
          <w:sz w:val="24"/>
          <w:szCs w:val="24"/>
        </w:rPr>
      </w:pPr>
    </w:p>
    <w:p w14:paraId="469B8DED" w14:textId="77777777" w:rsidR="00AF71AB" w:rsidRPr="00470A25" w:rsidRDefault="00AF71AB" w:rsidP="00AF71AB">
      <w:pPr>
        <w:spacing w:after="120"/>
        <w:jc w:val="center"/>
        <w:rPr>
          <w:rFonts w:ascii="Bookman Old Style" w:hAnsi="Bookman Old Style"/>
          <w:sz w:val="24"/>
          <w:szCs w:val="24"/>
        </w:rPr>
      </w:pPr>
      <w:r w:rsidRPr="00470A25">
        <w:rPr>
          <w:rFonts w:ascii="Bookman Old Style" w:hAnsi="Bookman Old Style"/>
          <w:b/>
          <w:sz w:val="24"/>
          <w:szCs w:val="24"/>
        </w:rPr>
        <w:t>“MODELO DE DECLARAÇÃO DE INFORMAÇÃO DOS DADOS BANCÁRIOS”</w:t>
      </w:r>
    </w:p>
    <w:p w14:paraId="58A0A206" w14:textId="77777777" w:rsidR="00AF71AB" w:rsidRPr="00470A25" w:rsidRDefault="00AF71AB" w:rsidP="00AF71AB">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14:paraId="2574B3B9" w14:textId="77777777" w:rsidR="00AF71AB" w:rsidRPr="00470A25" w:rsidRDefault="00AF71AB" w:rsidP="00AF71AB">
      <w:pPr>
        <w:spacing w:after="120"/>
        <w:jc w:val="both"/>
        <w:rPr>
          <w:rFonts w:ascii="Bookman Old Style" w:hAnsi="Bookman Old Style"/>
          <w:sz w:val="24"/>
          <w:szCs w:val="24"/>
        </w:rPr>
      </w:pPr>
    </w:p>
    <w:p w14:paraId="091F7722"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172A0C4D"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Banco: _____________________________________</w:t>
      </w:r>
    </w:p>
    <w:p w14:paraId="43269B3F"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Agência: ___________________________________</w:t>
      </w:r>
    </w:p>
    <w:p w14:paraId="3B1E9F59"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Conta Corrente: ____________________________</w:t>
      </w:r>
    </w:p>
    <w:p w14:paraId="20D3DC8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Nome: _____________________________________</w:t>
      </w:r>
    </w:p>
    <w:p w14:paraId="7AC097B6"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e-mail: _____________________________________</w:t>
      </w:r>
    </w:p>
    <w:p w14:paraId="49890B7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Celular: ____________________________________</w:t>
      </w:r>
    </w:p>
    <w:p w14:paraId="2988BE4D"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7DF9580D"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Declaramos que são da nossa inteira responsabilidade, os dados acima descritos.</w:t>
      </w:r>
    </w:p>
    <w:p w14:paraId="61B3E0E2" w14:textId="77777777" w:rsidR="00AF71AB" w:rsidRPr="00470A25" w:rsidRDefault="00AF71AB" w:rsidP="00AF71AB">
      <w:pPr>
        <w:overflowPunct w:val="0"/>
        <w:autoSpaceDE w:val="0"/>
        <w:autoSpaceDN w:val="0"/>
        <w:adjustRightInd w:val="0"/>
        <w:spacing w:after="120"/>
        <w:jc w:val="both"/>
        <w:rPr>
          <w:rFonts w:ascii="Bookman Old Style" w:hAnsi="Bookman Old Style"/>
          <w:bCs/>
          <w:i/>
          <w:sz w:val="24"/>
          <w:szCs w:val="24"/>
        </w:rPr>
      </w:pPr>
    </w:p>
    <w:p w14:paraId="4CC7292C" w14:textId="77777777" w:rsidR="00AF71AB" w:rsidRPr="00470A25" w:rsidRDefault="00AF71AB" w:rsidP="00AF71AB">
      <w:pPr>
        <w:overflowPunct w:val="0"/>
        <w:autoSpaceDE w:val="0"/>
        <w:autoSpaceDN w:val="0"/>
        <w:adjustRightInd w:val="0"/>
        <w:spacing w:after="120"/>
        <w:jc w:val="both"/>
        <w:rPr>
          <w:rFonts w:ascii="Bookman Old Style" w:hAnsi="Bookman Old Style"/>
          <w:bCs/>
          <w:i/>
          <w:sz w:val="24"/>
          <w:szCs w:val="24"/>
        </w:rPr>
      </w:pPr>
    </w:p>
    <w:p w14:paraId="0F836C7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14:paraId="3FE568F3"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5EF809F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6CA2505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29F0379A"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14:paraId="7F91D24D"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183DDF7E"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14:paraId="18B3A0A5"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3E269270" w14:textId="77777777" w:rsidR="00AF71AB" w:rsidRPr="00470A25" w:rsidRDefault="00AF71AB" w:rsidP="00AF71AB">
      <w:pPr>
        <w:overflowPunct w:val="0"/>
        <w:autoSpaceDE w:val="0"/>
        <w:autoSpaceDN w:val="0"/>
        <w:adjustRightInd w:val="0"/>
        <w:spacing w:after="120"/>
        <w:jc w:val="both"/>
        <w:rPr>
          <w:rFonts w:ascii="Bookman Old Style" w:hAnsi="Bookman Old Style"/>
          <w:b/>
          <w:bCs/>
          <w:sz w:val="24"/>
          <w:szCs w:val="24"/>
        </w:rPr>
      </w:pPr>
      <w:r w:rsidRPr="00470A25">
        <w:rPr>
          <w:rFonts w:ascii="Bookman Old Style" w:hAnsi="Bookman Old Style"/>
          <w:color w:val="FF0000"/>
          <w:sz w:val="24"/>
          <w:szCs w:val="24"/>
        </w:rPr>
        <w:t>Obs: Esta declaração deverá ser inserida no envelope “A” Proposta de Preço.</w:t>
      </w:r>
      <w:r w:rsidRPr="00470A25">
        <w:rPr>
          <w:rFonts w:ascii="Bookman Old Style" w:hAnsi="Bookman Old Style"/>
          <w:b/>
          <w:sz w:val="24"/>
          <w:szCs w:val="24"/>
          <w:u w:val="single"/>
        </w:rPr>
        <w:br w:type="page"/>
      </w:r>
    </w:p>
    <w:p w14:paraId="68CCAAE0" w14:textId="77777777" w:rsidR="00AF71AB" w:rsidRPr="00470A25" w:rsidRDefault="00AF71AB" w:rsidP="00AF71AB">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t>ANEXO VI</w:t>
      </w:r>
    </w:p>
    <w:p w14:paraId="0EC44B90" w14:textId="77777777" w:rsidR="00AF71AB" w:rsidRPr="00470A25" w:rsidRDefault="00AF71AB" w:rsidP="00AF71AB">
      <w:pPr>
        <w:overflowPunct w:val="0"/>
        <w:autoSpaceDE w:val="0"/>
        <w:autoSpaceDN w:val="0"/>
        <w:adjustRightInd w:val="0"/>
        <w:spacing w:after="120"/>
        <w:jc w:val="center"/>
        <w:rPr>
          <w:rFonts w:ascii="Bookman Old Style" w:hAnsi="Bookman Old Style"/>
          <w:b/>
          <w:bCs/>
          <w:sz w:val="24"/>
          <w:szCs w:val="24"/>
        </w:rPr>
      </w:pPr>
    </w:p>
    <w:p w14:paraId="1B939447" w14:textId="57C10210" w:rsidR="00AF71AB" w:rsidRPr="00470A25" w:rsidRDefault="00AF71AB" w:rsidP="00AF71AB">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ATA DE REGISTRO DE PREÇOS Nº ___/</w:t>
      </w:r>
      <w:r w:rsidR="002F0214">
        <w:rPr>
          <w:rFonts w:ascii="Bookman Old Style" w:hAnsi="Bookman Old Style"/>
          <w:b/>
          <w:sz w:val="24"/>
          <w:szCs w:val="24"/>
        </w:rPr>
        <w:t>2023</w:t>
      </w:r>
    </w:p>
    <w:p w14:paraId="07AC2DC8"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p>
    <w:p w14:paraId="7364F7CB" w14:textId="77777777" w:rsidR="00AF71AB" w:rsidRPr="00470A25" w:rsidRDefault="00AF71AB" w:rsidP="00AF71AB">
      <w:pPr>
        <w:spacing w:after="160" w:line="259" w:lineRule="auto"/>
        <w:jc w:val="center"/>
        <w:rPr>
          <w:rFonts w:ascii="Bookman Old Style" w:eastAsiaTheme="minorHAnsi" w:hAnsi="Bookman Old Style"/>
          <w:w w:val="110"/>
          <w:sz w:val="24"/>
          <w:szCs w:val="24"/>
          <w:lang w:eastAsia="en-US"/>
        </w:rPr>
      </w:pPr>
      <w:r w:rsidRPr="00470A25">
        <w:rPr>
          <w:rFonts w:ascii="Bookman Old Style" w:eastAsiaTheme="minorHAnsi" w:hAnsi="Bookman Old Style"/>
          <w:w w:val="110"/>
          <w:sz w:val="24"/>
          <w:szCs w:val="24"/>
          <w:lang w:eastAsia="en-US"/>
        </w:rPr>
        <w:t>ATA DE REGISTRO DE PREÇOS Nº. ___/_____</w:t>
      </w:r>
    </w:p>
    <w:p w14:paraId="0383120C" w14:textId="77777777" w:rsidR="00AF71AB" w:rsidRPr="00470A25" w:rsidRDefault="00AF71AB" w:rsidP="00AF71AB">
      <w:pPr>
        <w:spacing w:after="160" w:line="259" w:lineRule="auto"/>
        <w:jc w:val="both"/>
        <w:rPr>
          <w:rFonts w:ascii="Bookman Old Style" w:eastAsiaTheme="minorHAnsi" w:hAnsi="Bookman Old Style"/>
          <w:w w:val="110"/>
          <w:sz w:val="24"/>
          <w:szCs w:val="24"/>
          <w:lang w:eastAsia="en-US"/>
        </w:rPr>
      </w:pPr>
    </w:p>
    <w:p w14:paraId="0B1F212D" w14:textId="10E7FB17" w:rsidR="00AF71AB" w:rsidRPr="00EA24FC" w:rsidRDefault="00232FF6" w:rsidP="00AF71AB">
      <w:pPr>
        <w:spacing w:after="160" w:line="259" w:lineRule="auto"/>
        <w:jc w:val="both"/>
        <w:rPr>
          <w:rFonts w:ascii="Bookman Old Style" w:eastAsiaTheme="minorHAnsi" w:hAnsi="Bookman Old Style"/>
          <w:sz w:val="24"/>
          <w:szCs w:val="24"/>
          <w:lang w:eastAsia="en-US"/>
        </w:rPr>
      </w:pPr>
      <w:r w:rsidRPr="00CC5CC0">
        <w:rPr>
          <w:rFonts w:ascii="Bookman Old Style" w:hAnsi="Bookman Old Style" w:cs="Arial"/>
          <w:sz w:val="24"/>
          <w:szCs w:val="24"/>
        </w:rPr>
        <w:t xml:space="preserve">No dia __ do mês de _________ do ano de ____, compareceram, de um lado </w:t>
      </w:r>
      <w:r w:rsidR="002F0214" w:rsidRPr="00CC5CC0">
        <w:rPr>
          <w:rFonts w:ascii="Bookman Old Style" w:hAnsi="Bookman Old Style" w:cs="Arial"/>
          <w:sz w:val="24"/>
          <w:szCs w:val="24"/>
        </w:rPr>
        <w:t>a (</w:t>
      </w:r>
      <w:r w:rsidRPr="00CC5CC0">
        <w:rPr>
          <w:rFonts w:ascii="Bookman Old Style" w:hAnsi="Bookman Old Style" w:cs="Arial"/>
          <w:sz w:val="24"/>
          <w:szCs w:val="24"/>
        </w:rPr>
        <w:t xml:space="preserve">o) MUNICÍPIO DE ROMELÂNDIA, Estado de SANTA CATARINA, pessoa jurídica de direito público interno, inscrito no CNPJ sob o nº. </w:t>
      </w:r>
      <w:r w:rsidR="002F0214">
        <w:rPr>
          <w:rFonts w:ascii="Bookman Old Style" w:hAnsi="Bookman Old Style" w:cs="Arial"/>
          <w:sz w:val="24"/>
          <w:szCs w:val="24"/>
        </w:rPr>
        <w:t>82.821.</w:t>
      </w:r>
      <w:r w:rsidRPr="00CC5CC0">
        <w:rPr>
          <w:rFonts w:ascii="Bookman Old Style" w:hAnsi="Bookman Old Style" w:cs="Arial"/>
          <w:sz w:val="24"/>
          <w:szCs w:val="24"/>
        </w:rPr>
        <w:t>182/0001-26, com sede administrativa localizada na Rua 12 de outubro, n°</w:t>
      </w:r>
      <w:r>
        <w:rPr>
          <w:rFonts w:ascii="Bookman Old Style" w:hAnsi="Bookman Old Style" w:cs="Arial"/>
          <w:sz w:val="24"/>
          <w:szCs w:val="24"/>
        </w:rPr>
        <w:t xml:space="preserve"> </w:t>
      </w:r>
      <w:r w:rsidRPr="00CC5CC0">
        <w:rPr>
          <w:rFonts w:ascii="Bookman Old Style" w:hAnsi="Bookman Old Style" w:cs="Arial"/>
          <w:sz w:val="24"/>
          <w:szCs w:val="24"/>
        </w:rPr>
        <w:t xml:space="preserve">242, Centro, CEP nº. 89.908-000, nesta cidade de Romelândia/SC, representado pelo PREFEITO MUNICIPAL, a Sr. JUAREZ FURTADO, inscrito no CPF sob o nº. </w:t>
      </w:r>
      <w:r w:rsidRPr="00CC5CC0">
        <w:rPr>
          <w:rFonts w:ascii="Bookman Old Style" w:hAnsi="Bookman Old Style"/>
          <w:bCs/>
          <w:sz w:val="24"/>
          <w:szCs w:val="24"/>
        </w:rPr>
        <w:t>430.365.039-00</w:t>
      </w:r>
      <w:r w:rsidRPr="00CC5CC0">
        <w:rPr>
          <w:rFonts w:ascii="Bookman Old Style" w:hAnsi="Bookman Old Style" w:cs="Arial"/>
          <w:sz w:val="24"/>
          <w:szCs w:val="24"/>
        </w:rPr>
        <w:t xml:space="preserve">,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w:t>
      </w:r>
      <w:r w:rsidR="002F0214" w:rsidRPr="00CC5CC0">
        <w:rPr>
          <w:rFonts w:ascii="Bookman Old Style" w:hAnsi="Bookman Old Style" w:cs="Arial"/>
          <w:sz w:val="24"/>
          <w:szCs w:val="24"/>
        </w:rPr>
        <w:t xml:space="preserve">objetivando </w:t>
      </w:r>
      <w:r w:rsidR="002F0214" w:rsidRPr="00EA24FC">
        <w:rPr>
          <w:rFonts w:ascii="Bookman Old Style" w:eastAsiaTheme="minorHAnsi" w:hAnsi="Bookman Old Style"/>
          <w:sz w:val="24"/>
          <w:szCs w:val="24"/>
          <w:lang w:eastAsia="en-US"/>
        </w:rPr>
        <w:t>abaixo</w:t>
      </w:r>
      <w:r w:rsidR="00AF71AB" w:rsidRPr="00EA24FC">
        <w:rPr>
          <w:rFonts w:ascii="Bookman Old Style" w:eastAsiaTheme="minorHAnsi" w:hAnsi="Bookman Old Style"/>
          <w:sz w:val="24"/>
          <w:szCs w:val="24"/>
          <w:lang w:eastAsia="en-US"/>
        </w:rPr>
        <w:t xml:space="preserve">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69"/>
        <w:gridCol w:w="3537"/>
      </w:tblGrid>
      <w:tr w:rsidR="00AF71AB" w:rsidRPr="00470A25" w14:paraId="4FE8DAE2" w14:textId="77777777" w:rsidTr="00DD30C9">
        <w:tc>
          <w:tcPr>
            <w:tcW w:w="988" w:type="dxa"/>
            <w:shd w:val="clear" w:color="auto" w:fill="D0CECE" w:themeFill="background2" w:themeFillShade="E6"/>
          </w:tcPr>
          <w:p w14:paraId="44486DC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Código</w:t>
            </w:r>
          </w:p>
        </w:tc>
        <w:tc>
          <w:tcPr>
            <w:tcW w:w="3969" w:type="dxa"/>
            <w:shd w:val="clear" w:color="auto" w:fill="D0CECE" w:themeFill="background2" w:themeFillShade="E6"/>
          </w:tcPr>
          <w:p w14:paraId="29A82823"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da Empresa</w:t>
            </w:r>
          </w:p>
        </w:tc>
        <w:tc>
          <w:tcPr>
            <w:tcW w:w="3537" w:type="dxa"/>
            <w:shd w:val="clear" w:color="auto" w:fill="D0CECE" w:themeFill="background2" w:themeFillShade="E6"/>
          </w:tcPr>
          <w:p w14:paraId="33188D13"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Itens</w:t>
            </w:r>
          </w:p>
        </w:tc>
      </w:tr>
      <w:tr w:rsidR="00AF71AB" w:rsidRPr="00470A25" w14:paraId="67B8ECCA" w14:textId="77777777" w:rsidTr="00DD30C9">
        <w:tc>
          <w:tcPr>
            <w:tcW w:w="988" w:type="dxa"/>
          </w:tcPr>
          <w:p w14:paraId="3321E6CB"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969" w:type="dxa"/>
          </w:tcPr>
          <w:p w14:paraId="369FD9A8"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537" w:type="dxa"/>
          </w:tcPr>
          <w:p w14:paraId="2D6DC8B1"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r w:rsidR="00AF71AB" w:rsidRPr="00470A25" w14:paraId="43D75E7B" w14:textId="77777777" w:rsidTr="00DD30C9">
        <w:tc>
          <w:tcPr>
            <w:tcW w:w="988" w:type="dxa"/>
          </w:tcPr>
          <w:p w14:paraId="3C60EDF4"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969" w:type="dxa"/>
          </w:tcPr>
          <w:p w14:paraId="6D958B0C"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537" w:type="dxa"/>
          </w:tcPr>
          <w:p w14:paraId="1D042A4C"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bl>
    <w:p w14:paraId="3850695A" w14:textId="77777777" w:rsidR="00AF71AB" w:rsidRPr="00470A25" w:rsidRDefault="00AF71AB" w:rsidP="00AF71AB">
      <w:pPr>
        <w:spacing w:after="160" w:line="259" w:lineRule="auto"/>
        <w:jc w:val="both"/>
        <w:rPr>
          <w:rFonts w:ascii="Bookman Old Style" w:eastAsiaTheme="minorHAnsi" w:hAnsi="Bookman Old Style"/>
          <w:sz w:val="24"/>
          <w:szCs w:val="24"/>
          <w:lang w:val="en-US" w:eastAsia="en-US"/>
        </w:rPr>
      </w:pPr>
    </w:p>
    <w:p w14:paraId="7FE68545" w14:textId="353D1C6E" w:rsidR="00AF71AB" w:rsidRPr="00EA24FC" w:rsidRDefault="00AF71AB" w:rsidP="00AF71AB">
      <w:pPr>
        <w:spacing w:after="160" w:line="259" w:lineRule="auto"/>
        <w:jc w:val="both"/>
        <w:rPr>
          <w:rFonts w:ascii="Bookman Old Style" w:eastAsiaTheme="minorHAnsi" w:hAnsi="Bookman Old Style"/>
          <w:sz w:val="24"/>
          <w:szCs w:val="24"/>
          <w:lang w:eastAsia="en-US"/>
        </w:rPr>
      </w:pPr>
      <w:r w:rsidRPr="00EA24FC">
        <w:rPr>
          <w:rFonts w:ascii="Bookman Old Style" w:eastAsiaTheme="minorHAnsi" w:hAnsi="Bookman Old Style"/>
          <w:sz w:val="24"/>
          <w:szCs w:val="24"/>
          <w:lang w:eastAsia="en-US"/>
        </w:rPr>
        <w:t xml:space="preserve">As empresas DETENTORAS DA ATA, resolvem firmar a presente ATA DE REGISTRO DE PREÇOS de acordo com o resultado da licitação decorrente do </w:t>
      </w:r>
      <w:r w:rsidR="00232FF6" w:rsidRPr="00EA24FC">
        <w:rPr>
          <w:rFonts w:ascii="Bookman Old Style" w:eastAsiaTheme="minorHAnsi" w:hAnsi="Bookman Old Style"/>
          <w:sz w:val="24"/>
          <w:szCs w:val="24"/>
          <w:lang w:eastAsia="en-US"/>
        </w:rPr>
        <w:t>processo e licitação acima especificados</w:t>
      </w:r>
      <w:r w:rsidRPr="00EA24FC">
        <w:rPr>
          <w:rFonts w:ascii="Bookman Old Style" w:eastAsiaTheme="minorHAnsi" w:hAnsi="Bookman Old Style"/>
          <w:sz w:val="24"/>
          <w:szCs w:val="24"/>
          <w:lang w:eastAsia="en-US"/>
        </w:rPr>
        <w:t xml:space="preserve">,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AF71AB" w:rsidRPr="00470A25" w14:paraId="0C80E8AD" w14:textId="77777777" w:rsidTr="00DD30C9">
        <w:tc>
          <w:tcPr>
            <w:tcW w:w="2123" w:type="dxa"/>
            <w:shd w:val="clear" w:color="auto" w:fill="D0CECE" w:themeFill="background2" w:themeFillShade="E6"/>
          </w:tcPr>
          <w:p w14:paraId="4993B7A1"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Empresas</w:t>
            </w:r>
          </w:p>
        </w:tc>
        <w:tc>
          <w:tcPr>
            <w:tcW w:w="1700" w:type="dxa"/>
            <w:shd w:val="clear" w:color="auto" w:fill="D0CECE" w:themeFill="background2" w:themeFillShade="E6"/>
          </w:tcPr>
          <w:p w14:paraId="42F8763A"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CNPJ/CPR</w:t>
            </w:r>
          </w:p>
        </w:tc>
        <w:tc>
          <w:tcPr>
            <w:tcW w:w="2693" w:type="dxa"/>
            <w:shd w:val="clear" w:color="auto" w:fill="D0CECE" w:themeFill="background2" w:themeFillShade="E6"/>
          </w:tcPr>
          <w:p w14:paraId="50DC67A3"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do representante</w:t>
            </w:r>
          </w:p>
        </w:tc>
        <w:tc>
          <w:tcPr>
            <w:tcW w:w="1978" w:type="dxa"/>
            <w:shd w:val="clear" w:color="auto" w:fill="D0CECE" w:themeFill="background2" w:themeFillShade="E6"/>
          </w:tcPr>
          <w:p w14:paraId="3280A684"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CPF</w:t>
            </w:r>
          </w:p>
        </w:tc>
      </w:tr>
      <w:tr w:rsidR="00AF71AB" w:rsidRPr="00470A25" w14:paraId="49DA33D3" w14:textId="77777777" w:rsidTr="00DD30C9">
        <w:tc>
          <w:tcPr>
            <w:tcW w:w="2123" w:type="dxa"/>
          </w:tcPr>
          <w:p w14:paraId="486AFCB4"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700" w:type="dxa"/>
          </w:tcPr>
          <w:p w14:paraId="4B6D66A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2693" w:type="dxa"/>
          </w:tcPr>
          <w:p w14:paraId="3F07BF4D"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978" w:type="dxa"/>
          </w:tcPr>
          <w:p w14:paraId="2742D460"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bl>
    <w:p w14:paraId="53031465" w14:textId="77777777" w:rsidR="00AF71AB" w:rsidRPr="00470A25" w:rsidRDefault="00AF71AB" w:rsidP="00AF71AB">
      <w:pPr>
        <w:spacing w:after="160" w:line="259" w:lineRule="auto"/>
        <w:jc w:val="both"/>
        <w:rPr>
          <w:rFonts w:ascii="Bookman Old Style" w:eastAsiaTheme="minorHAnsi" w:hAnsi="Bookman Old Style"/>
          <w:sz w:val="24"/>
          <w:szCs w:val="24"/>
          <w:lang w:val="en-US" w:eastAsia="en-US"/>
        </w:rPr>
      </w:pPr>
    </w:p>
    <w:p w14:paraId="3832525D" w14:textId="77777777" w:rsidR="00AF71AB" w:rsidRPr="00470A25" w:rsidRDefault="00AF71AB" w:rsidP="00AF71AB">
      <w:pPr>
        <w:spacing w:after="160" w:line="259" w:lineRule="auto"/>
        <w:jc w:val="both"/>
        <w:rPr>
          <w:rFonts w:ascii="Bookman Old Style" w:eastAsiaTheme="minorHAnsi" w:hAnsi="Bookman Old Style"/>
          <w:b/>
          <w:sz w:val="24"/>
          <w:szCs w:val="24"/>
          <w:lang w:val="en-US" w:eastAsia="en-US"/>
        </w:rPr>
      </w:pPr>
      <w:r w:rsidRPr="00470A25">
        <w:rPr>
          <w:rFonts w:ascii="Bookman Old Style" w:eastAsiaTheme="minorHAnsi" w:hAnsi="Bookman Old Style"/>
          <w:b/>
          <w:sz w:val="24"/>
          <w:szCs w:val="24"/>
          <w:lang w:val="en-US" w:eastAsia="en-US"/>
        </w:rPr>
        <w:t>CLÁUSULA PRIMEIRA - DO OBJETO</w:t>
      </w:r>
    </w:p>
    <w:p w14:paraId="7D8E944C" w14:textId="77777777" w:rsidR="00AF71AB" w:rsidRPr="00EA24FC" w:rsidRDefault="00AF71AB" w:rsidP="002522B9">
      <w:pPr>
        <w:spacing w:after="160" w:line="259" w:lineRule="auto"/>
        <w:rPr>
          <w:rFonts w:ascii="Bookman Old Style" w:eastAsiaTheme="minorHAnsi" w:hAnsi="Bookman Old Style"/>
          <w:sz w:val="24"/>
          <w:szCs w:val="24"/>
          <w:lang w:eastAsia="en-US"/>
        </w:rPr>
      </w:pPr>
      <w:r w:rsidRPr="00EA24FC">
        <w:rPr>
          <w:rFonts w:ascii="Bookman Old Style" w:eastAsiaTheme="minorHAnsi" w:hAnsi="Bookman Old Style"/>
          <w:sz w:val="24"/>
          <w:szCs w:val="24"/>
          <w:lang w:eastAsia="en-US"/>
        </w:rPr>
        <w:t>1.1. O presente termo tem por objetivo e finalidade de constituir o sistema Registro de Preços para seleção da proposta mais vantajosa para a</w:t>
      </w:r>
      <w:r w:rsidR="002522B9" w:rsidRPr="00EA24FC">
        <w:rPr>
          <w:rFonts w:ascii="Bookman Old Style" w:eastAsiaTheme="minorHAnsi" w:hAnsi="Bookman Old Style"/>
          <w:sz w:val="24"/>
          <w:szCs w:val="24"/>
          <w:lang w:eastAsia="en-US"/>
        </w:rPr>
        <w:t xml:space="preserve"> Administração Pública.</w:t>
      </w:r>
      <w:r w:rsidRPr="00EA24FC">
        <w:rPr>
          <w:rFonts w:ascii="Bookman Old Style" w:eastAsiaTheme="minorHAnsi" w:hAnsi="Bookman Old Style"/>
          <w:sz w:val="24"/>
          <w:szCs w:val="24"/>
          <w:lang w:eastAsia="en-US"/>
        </w:rPr>
        <w:t xml:space="preserve"> objetivando:____________________________________________________</w:t>
      </w:r>
      <w:r w:rsidR="002522B9" w:rsidRPr="00EA24FC">
        <w:rPr>
          <w:rFonts w:ascii="Bookman Old Style" w:eastAsiaTheme="minorHAnsi" w:hAnsi="Bookman Old Style"/>
          <w:sz w:val="24"/>
          <w:szCs w:val="24"/>
          <w:lang w:eastAsia="en-US"/>
        </w:rPr>
        <w:t>____________________________________________________________________.</w:t>
      </w:r>
    </w:p>
    <w:p w14:paraId="61DC11A2" w14:textId="77777777" w:rsidR="00AF71AB" w:rsidRPr="00EA24FC" w:rsidRDefault="00AF71AB" w:rsidP="00AF71AB">
      <w:pPr>
        <w:spacing w:after="160" w:line="259" w:lineRule="auto"/>
        <w:jc w:val="both"/>
        <w:rPr>
          <w:rFonts w:ascii="Bookman Old Style" w:eastAsiaTheme="minorHAnsi" w:hAnsi="Bookman Old Style"/>
          <w:sz w:val="24"/>
          <w:szCs w:val="24"/>
          <w:lang w:eastAsia="en-US"/>
        </w:rPr>
      </w:pPr>
      <w:r w:rsidRPr="00EA24FC">
        <w:rPr>
          <w:rFonts w:ascii="Bookman Old Style" w:eastAsiaTheme="minorHAnsi" w:hAnsi="Bookman Old Style"/>
          <w:sz w:val="24"/>
          <w:szCs w:val="24"/>
          <w:lang w:eastAsia="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529D4E97" w14:textId="77777777" w:rsidR="00AF71AB" w:rsidRPr="00EA24FC" w:rsidRDefault="00AF71AB" w:rsidP="00AF71AB">
      <w:pPr>
        <w:spacing w:after="160" w:line="259" w:lineRule="auto"/>
        <w:jc w:val="both"/>
        <w:rPr>
          <w:rFonts w:ascii="Bookman Old Style" w:eastAsiaTheme="minorHAnsi" w:hAnsi="Bookman Old Style"/>
          <w:sz w:val="24"/>
          <w:szCs w:val="24"/>
          <w:lang w:eastAsia="en-US"/>
        </w:rPr>
      </w:pPr>
    </w:p>
    <w:p w14:paraId="77DCCF6B" w14:textId="77777777" w:rsidR="00AF71AB" w:rsidRPr="00852F47" w:rsidRDefault="00AF71AB" w:rsidP="00AF71AB">
      <w:pPr>
        <w:spacing w:after="160" w:line="259" w:lineRule="auto"/>
        <w:jc w:val="both"/>
        <w:rPr>
          <w:rFonts w:ascii="Bookman Old Style" w:eastAsiaTheme="minorHAnsi" w:hAnsi="Bookman Old Style"/>
          <w:b/>
          <w:sz w:val="24"/>
          <w:szCs w:val="24"/>
          <w:lang w:eastAsia="en-US"/>
        </w:rPr>
      </w:pPr>
      <w:r w:rsidRPr="00852F47">
        <w:rPr>
          <w:rFonts w:ascii="Bookman Old Style" w:eastAsiaTheme="minorHAnsi" w:hAnsi="Bookman Old Style"/>
          <w:b/>
          <w:sz w:val="24"/>
          <w:szCs w:val="24"/>
          <w:lang w:eastAsia="en-US"/>
        </w:rPr>
        <w:t xml:space="preserve">CLÁUSULA SEGUNDA - DO PREÇO </w:t>
      </w:r>
    </w:p>
    <w:p w14:paraId="6D0E308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Theme="minorHAnsi" w:hAnsi="Bookman Old Style"/>
          <w:sz w:val="24"/>
          <w:szCs w:val="24"/>
          <w:lang w:eastAsia="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91"/>
        <w:gridCol w:w="1796"/>
        <w:gridCol w:w="1011"/>
        <w:gridCol w:w="1087"/>
        <w:gridCol w:w="1594"/>
        <w:gridCol w:w="1196"/>
        <w:gridCol w:w="1045"/>
      </w:tblGrid>
      <w:tr w:rsidR="00AF71AB" w:rsidRPr="00470A25" w14:paraId="52D3CE7B" w14:textId="77777777" w:rsidTr="00DD30C9">
        <w:tc>
          <w:tcPr>
            <w:tcW w:w="1213" w:type="dxa"/>
            <w:shd w:val="clear" w:color="auto" w:fill="D0CECE" w:themeFill="background2" w:themeFillShade="E6"/>
          </w:tcPr>
          <w:p w14:paraId="5468CA90"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Item</w:t>
            </w:r>
          </w:p>
        </w:tc>
        <w:tc>
          <w:tcPr>
            <w:tcW w:w="1213" w:type="dxa"/>
            <w:shd w:val="clear" w:color="auto" w:fill="D0CECE" w:themeFill="background2" w:themeFillShade="E6"/>
          </w:tcPr>
          <w:p w14:paraId="532FEB93"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Especificação</w:t>
            </w:r>
          </w:p>
        </w:tc>
        <w:tc>
          <w:tcPr>
            <w:tcW w:w="1213" w:type="dxa"/>
            <w:shd w:val="clear" w:color="auto" w:fill="D0CECE" w:themeFill="background2" w:themeFillShade="E6"/>
          </w:tcPr>
          <w:p w14:paraId="706D4A81"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Unid</w:t>
            </w:r>
          </w:p>
        </w:tc>
        <w:tc>
          <w:tcPr>
            <w:tcW w:w="1213" w:type="dxa"/>
            <w:shd w:val="clear" w:color="auto" w:fill="D0CECE" w:themeFill="background2" w:themeFillShade="E6"/>
          </w:tcPr>
          <w:p w14:paraId="2BD02A7B"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Marca</w:t>
            </w:r>
          </w:p>
        </w:tc>
        <w:tc>
          <w:tcPr>
            <w:tcW w:w="1214" w:type="dxa"/>
            <w:shd w:val="clear" w:color="auto" w:fill="D0CECE" w:themeFill="background2" w:themeFillShade="E6"/>
          </w:tcPr>
          <w:p w14:paraId="6BFA6EA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Quantidade</w:t>
            </w:r>
          </w:p>
        </w:tc>
        <w:tc>
          <w:tcPr>
            <w:tcW w:w="1214" w:type="dxa"/>
            <w:shd w:val="clear" w:color="auto" w:fill="D0CECE" w:themeFill="background2" w:themeFillShade="E6"/>
          </w:tcPr>
          <w:p w14:paraId="0173B877"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14:paraId="4F785EE8"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Unitário</w:t>
            </w:r>
          </w:p>
        </w:tc>
        <w:tc>
          <w:tcPr>
            <w:tcW w:w="1214" w:type="dxa"/>
            <w:shd w:val="clear" w:color="auto" w:fill="D0CECE" w:themeFill="background2" w:themeFillShade="E6"/>
          </w:tcPr>
          <w:p w14:paraId="57DDD488"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14:paraId="742F3A13"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Total</w:t>
            </w:r>
          </w:p>
        </w:tc>
      </w:tr>
      <w:tr w:rsidR="00AF71AB" w:rsidRPr="00470A25" w14:paraId="45842E8F" w14:textId="77777777" w:rsidTr="00DD30C9">
        <w:tc>
          <w:tcPr>
            <w:tcW w:w="1213" w:type="dxa"/>
          </w:tcPr>
          <w:p w14:paraId="22A52DF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3" w:type="dxa"/>
          </w:tcPr>
          <w:p w14:paraId="35E0F1B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3" w:type="dxa"/>
          </w:tcPr>
          <w:p w14:paraId="11A5A791"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3" w:type="dxa"/>
          </w:tcPr>
          <w:p w14:paraId="1B1A0DFD"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4" w:type="dxa"/>
          </w:tcPr>
          <w:p w14:paraId="5197721C"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4" w:type="dxa"/>
          </w:tcPr>
          <w:p w14:paraId="3A0175C9"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4" w:type="dxa"/>
          </w:tcPr>
          <w:p w14:paraId="6510832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bl>
    <w:p w14:paraId="7AFAF10C" w14:textId="77777777" w:rsidR="00AF71AB" w:rsidRPr="00470A25" w:rsidRDefault="00AF71AB" w:rsidP="00AF71AB">
      <w:pPr>
        <w:spacing w:after="160" w:line="259" w:lineRule="auto"/>
        <w:jc w:val="both"/>
        <w:rPr>
          <w:rFonts w:ascii="Bookman Old Style" w:eastAsia="Arial" w:hAnsi="Bookman Old Style"/>
          <w:sz w:val="24"/>
          <w:szCs w:val="24"/>
          <w:lang w:val="en-US" w:eastAsia="en-US"/>
        </w:rPr>
      </w:pPr>
    </w:p>
    <w:p w14:paraId="07FE560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 Os preços registrados serão fixos e irreajustáveis durante a vigência da Ata de Registro de Preço.</w:t>
      </w:r>
    </w:p>
    <w:p w14:paraId="4337A11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482ABE1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2ACAC1E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F7CD2E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2.2.4. O órgão gerenciador deverá decidir sobre a revisão dos</w:t>
      </w:r>
      <w:r w:rsidR="002D28DE" w:rsidRPr="00EA24FC">
        <w:rPr>
          <w:rFonts w:ascii="Bookman Old Style" w:eastAsia="Arial" w:hAnsi="Bookman Old Style"/>
          <w:sz w:val="24"/>
          <w:szCs w:val="24"/>
          <w:lang w:eastAsia="en-US"/>
        </w:rPr>
        <w:t xml:space="preserve"> </w:t>
      </w:r>
      <w:r w:rsidRPr="00EA24FC">
        <w:rPr>
          <w:rFonts w:ascii="Bookman Old Style" w:eastAsia="Arial" w:hAnsi="Bookman Old Style"/>
          <w:sz w:val="24"/>
          <w:szCs w:val="24"/>
          <w:lang w:eastAsia="en-US"/>
        </w:rPr>
        <w:t>preços no prazo máximo de 07 (sete) dias úteis, salvo por motivo de força maior, devidamente justificado no processo.</w:t>
      </w:r>
    </w:p>
    <w:p w14:paraId="32B456B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4B6F800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2.2.6. No ato da negociação de preservação do equilíbrio econômico financeiro do contrato será dada preferência ao fornecedor de primeiro menor preço e, sucessivamente, aos demais classificados, respeitada a ordem de classificação. </w:t>
      </w:r>
    </w:p>
    <w:p w14:paraId="0F9036D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2.3. Na ocorrência do preço registrado tornar-se superior ao preço praticado no mercado, caberá ao órgão gerenciador da Ata promover as necessárias negociações junto aos fornecedores, mediante as providências seguintes:</w:t>
      </w:r>
    </w:p>
    <w:p w14:paraId="2A94677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convocar o fornecedor primeiro classificado, visando estabelecer a negociação para redução de preços originalmente registrados e sua adequação ao praticado no mercado;</w:t>
      </w:r>
    </w:p>
    <w:p w14:paraId="1A5305A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frustrada a negociação, o fornecedor será liberado do compromisso assumido;</w:t>
      </w:r>
    </w:p>
    <w:p w14:paraId="7E0C5F9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w:t>
      </w:r>
      <w:r w:rsidR="002D28DE" w:rsidRPr="00EA24FC">
        <w:rPr>
          <w:rFonts w:ascii="Bookman Old Style" w:eastAsia="Arial" w:hAnsi="Bookman Old Style"/>
          <w:sz w:val="24"/>
          <w:szCs w:val="24"/>
          <w:lang w:eastAsia="en-US"/>
        </w:rPr>
        <w:t xml:space="preserve"> e </w:t>
      </w:r>
      <w:r w:rsidRPr="00EA24FC">
        <w:rPr>
          <w:rFonts w:ascii="Bookman Old Style" w:eastAsia="Arial" w:hAnsi="Bookman Old Style"/>
          <w:sz w:val="24"/>
          <w:szCs w:val="24"/>
          <w:lang w:eastAsia="en-US"/>
        </w:rPr>
        <w:t>convocar os demais fornecedores registrados, na ordem de classificação, visando igual oportunidade de negociação.</w:t>
      </w:r>
    </w:p>
    <w:p w14:paraId="3BBCC741" w14:textId="1EADE06C"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2.4. Quando o preço registrado </w:t>
      </w:r>
      <w:r w:rsidR="00232FF6" w:rsidRPr="00EA24FC">
        <w:rPr>
          <w:rFonts w:ascii="Bookman Old Style" w:eastAsia="Arial" w:hAnsi="Bookman Old Style"/>
          <w:sz w:val="24"/>
          <w:szCs w:val="24"/>
          <w:lang w:eastAsia="en-US"/>
        </w:rPr>
        <w:t>se torna</w:t>
      </w:r>
      <w:r w:rsidRPr="00EA24FC">
        <w:rPr>
          <w:rFonts w:ascii="Bookman Old Style" w:eastAsia="Arial" w:hAnsi="Bookman Old Style"/>
          <w:sz w:val="24"/>
          <w:szCs w:val="24"/>
          <w:lang w:eastAsia="en-US"/>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5434CB8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estabelecer negociação com os classificados visando à manutenção dos preços inicialmente registrados:</w:t>
      </w:r>
    </w:p>
    <w:p w14:paraId="0870B564"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permitir a apresentação de novos preços, observado o limite máximo estabelecido pela administração, quando da impossibilidade de manutenção do preço na forma referida na alínea anterior, observada as seguintes condições:</w:t>
      </w:r>
    </w:p>
    <w:p w14:paraId="66EB6B6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b1) as propostas com os novos valores deverão constar de envelope lacrado, a ser entregue em data, local e horário, previamente, designados pelo órgão gerenciador;</w:t>
      </w:r>
    </w:p>
    <w:p w14:paraId="708469D1"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b2) o novo preço ofertado deverá manter equivalência entre o preço originalmente constante da proposta e o preço de mercado vigente à época da licitação, sendo registrado o de menor valor.</w:t>
      </w:r>
    </w:p>
    <w:p w14:paraId="22DC6C7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2.4.1. A fixação do novo preço pactuado deverá ser consignada em apostila à Ata de Registro de Preços, com as justificativas cabíveis, observada a anuência das partes.</w:t>
      </w:r>
    </w:p>
    <w:p w14:paraId="7D3AD119" w14:textId="251DBF80"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2.4.2. Não havendo êxito nas negociações, de que trata este subitem e o anterior estes serão formalmente desonerados do compromisso de fornecimento em relação ao item ou lote pelo órgão gerenciador, com </w:t>
      </w:r>
      <w:r w:rsidR="002F0214" w:rsidRPr="00EA24FC">
        <w:rPr>
          <w:rFonts w:ascii="Bookman Old Style" w:eastAsia="Arial" w:hAnsi="Bookman Old Style"/>
          <w:sz w:val="24"/>
          <w:szCs w:val="24"/>
          <w:lang w:eastAsia="en-US"/>
        </w:rPr>
        <w:t>consequente</w:t>
      </w:r>
      <w:r w:rsidRPr="00EA24FC">
        <w:rPr>
          <w:rFonts w:ascii="Bookman Old Style" w:eastAsia="Arial" w:hAnsi="Bookman Old Style"/>
          <w:sz w:val="24"/>
          <w:szCs w:val="24"/>
          <w:lang w:eastAsia="en-US"/>
        </w:rPr>
        <w:t xml:space="preserve"> cancelamento dos seus preços registrados, sem aplicação das penalidades.</w:t>
      </w:r>
    </w:p>
    <w:p w14:paraId="5474962E"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TERCEIRA - DO PRAZO DE VALIDADE DO REGISTRO DE PREÇOS</w:t>
      </w:r>
    </w:p>
    <w:p w14:paraId="17B2445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3.1. O prazo de validade da Ata de Registro de Preços será de 12 (doze) meses a contar da data da assinatura da ata, computadas neste prazo, as eventuais prorrogações.</w:t>
      </w:r>
    </w:p>
    <w:p w14:paraId="2CF4B17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3.2. Os preços decorrentes do Sistema de Registro de Preços terão sua vigência conforme as disposições contidas nos instrumentos convocatórios e respectivos contratos, obedecida o disposto no art. 57 da Lei nº 8.666/1993.</w:t>
      </w:r>
    </w:p>
    <w:p w14:paraId="4248353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3.3. É admitida a prorrogação da vigência da Ata, nos termos do art. 57, §4°, da Lei n° 8.666/1993, quando a proposta continuar se mostrando mais vantajosa, satisfeitos os demais requisitos deste Decreto.</w:t>
      </w:r>
    </w:p>
    <w:p w14:paraId="672E2771"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p>
    <w:p w14:paraId="70ABF72F"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QUARTA - DOS USUÁRIOS DO REGISTRO DE PREÇOS</w:t>
      </w:r>
    </w:p>
    <w:p w14:paraId="1036BDD0"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sz w:val="24"/>
          <w:szCs w:val="24"/>
          <w:lang w:eastAsia="en-US"/>
        </w:rPr>
        <w:t>4.1.</w:t>
      </w:r>
      <w:r w:rsidRPr="00EA24FC">
        <w:rPr>
          <w:rFonts w:ascii="Bookman Old Style" w:eastAsia="Arial" w:hAnsi="Bookman Old Style"/>
          <w:b/>
          <w:sz w:val="24"/>
          <w:szCs w:val="24"/>
          <w:lang w:eastAsia="en-US"/>
        </w:rPr>
        <w:t xml:space="preserve"> </w:t>
      </w:r>
      <w:r w:rsidRPr="00EA24FC">
        <w:rPr>
          <w:rFonts w:ascii="Bookman Old Style" w:eastAsia="Arial" w:hAnsi="Bookman Old Style"/>
          <w:sz w:val="24"/>
          <w:szCs w:val="24"/>
          <w:lang w:eastAsia="en-US"/>
        </w:rPr>
        <w:t>A Ata de Registro de Preços será utilizada pelos órgãos ou entidades da Administração Municipal relacionadas no objeto deste Edital;</w:t>
      </w:r>
    </w:p>
    <w:p w14:paraId="1F1C923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2622A7B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4.3. Os quantitativos dos contratos de fornecimento serão sempre fixos e os preços a serem pagos serão aqueles registrados em ata.</w:t>
      </w:r>
    </w:p>
    <w:p w14:paraId="1A88FFD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4.4. Aplicam-se aos contratos de fornecimento as disposições pertinentes da Lei Federal n.º 8.666, de 21 de junho de 1993, suas alterações posteriores e demais normas cabíveis.</w:t>
      </w:r>
    </w:p>
    <w:p w14:paraId="14CC4F6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7D0DCF0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4.6. A Ata de Registro de Preços, durante sua vigência, poderá ser utilizada por qualquer órgão ou entidade da Administração que não tenha participado do certame licitatório, sendo que serão denominadas "Órgão não-participante ou carona".</w:t>
      </w:r>
    </w:p>
    <w:p w14:paraId="15CCC98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p>
    <w:p w14:paraId="6C5C8660" w14:textId="77777777" w:rsidR="00AF71AB" w:rsidRPr="00EA24FC" w:rsidRDefault="00AF71AB" w:rsidP="00AF71AB">
      <w:pPr>
        <w:widowControl w:val="0"/>
        <w:autoSpaceDE w:val="0"/>
        <w:autoSpaceDN w:val="0"/>
        <w:ind w:left="71"/>
        <w:jc w:val="both"/>
        <w:outlineLvl w:val="1"/>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QUINTA - DOS DIREITOS E OBRIGAÇÕES DAS PARTES</w:t>
      </w:r>
    </w:p>
    <w:p w14:paraId="349C0983" w14:textId="77777777" w:rsidR="00AF71AB" w:rsidRPr="00470A25" w:rsidRDefault="00AF71AB" w:rsidP="00AF71AB">
      <w:pPr>
        <w:widowControl w:val="0"/>
        <w:autoSpaceDE w:val="0"/>
        <w:autoSpaceDN w:val="0"/>
        <w:spacing w:before="12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5.1. Compete ao Órgão Gestor:</w:t>
      </w:r>
    </w:p>
    <w:p w14:paraId="6125AB26" w14:textId="77777777" w:rsidR="00AF71AB" w:rsidRPr="00470A25" w:rsidRDefault="00AF71AB" w:rsidP="00AF71AB">
      <w:pPr>
        <w:widowControl w:val="0"/>
        <w:numPr>
          <w:ilvl w:val="2"/>
          <w:numId w:val="36"/>
        </w:numPr>
        <w:tabs>
          <w:tab w:val="left" w:pos="412"/>
        </w:tabs>
        <w:autoSpaceDE w:val="0"/>
        <w:autoSpaceDN w:val="0"/>
        <w:spacing w:before="1" w:after="160" w:line="208" w:lineRule="auto"/>
        <w:ind w:right="189"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Administração</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Registro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decorrente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presente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licitação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será</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Núcleo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Compras</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 xml:space="preserve">Licitação, </w:t>
      </w:r>
      <w:r w:rsidRPr="00470A25">
        <w:rPr>
          <w:rFonts w:ascii="Bookman Old Style" w:eastAsiaTheme="minorHAnsi" w:hAnsi="Bookman Old Style"/>
          <w:sz w:val="24"/>
          <w:szCs w:val="24"/>
          <w:lang w:eastAsia="en-US"/>
        </w:rPr>
        <w:t>denominado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como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Sistema</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termos</w:t>
      </w:r>
      <w:r w:rsidRPr="00470A25">
        <w:rPr>
          <w:rFonts w:ascii="Bookman Old Style" w:eastAsiaTheme="minorHAnsi" w:hAnsi="Bookman Old Style"/>
          <w:spacing w:val="-29"/>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inciso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III</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art.</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3°</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Decreto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Municipal</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095/2009;</w:t>
      </w:r>
    </w:p>
    <w:p w14:paraId="7D23B25C" w14:textId="77777777" w:rsidR="00AF71AB" w:rsidRPr="00470A25" w:rsidRDefault="00AF71AB" w:rsidP="00AF71AB">
      <w:pPr>
        <w:widowControl w:val="0"/>
        <w:numPr>
          <w:ilvl w:val="2"/>
          <w:numId w:val="36"/>
        </w:numPr>
        <w:tabs>
          <w:tab w:val="left" w:pos="412"/>
        </w:tabs>
        <w:autoSpaceDE w:val="0"/>
        <w:autoSpaceDN w:val="0"/>
        <w:spacing w:before="1" w:after="160" w:line="208" w:lineRule="auto"/>
        <w:ind w:right="177"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órgão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gerenciador</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acompanhará,</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periodicamente,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praticados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mercado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materiais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30"/>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fins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 xml:space="preserve">fixado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valor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máximo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ser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pago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pela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Administração.</w:t>
      </w:r>
    </w:p>
    <w:p w14:paraId="5D7E604B" w14:textId="77777777" w:rsidR="00AF71AB" w:rsidRPr="00EA24FC" w:rsidRDefault="00AF71AB" w:rsidP="00AF71AB">
      <w:pPr>
        <w:widowControl w:val="0"/>
        <w:autoSpaceDE w:val="0"/>
        <w:autoSpaceDN w:val="0"/>
        <w:spacing w:line="208" w:lineRule="auto"/>
        <w:ind w:left="71" w:right="161"/>
        <w:jc w:val="both"/>
        <w:rPr>
          <w:rFonts w:ascii="Bookman Old Style" w:eastAsia="Arial" w:hAnsi="Bookman Old Style"/>
          <w:sz w:val="24"/>
          <w:szCs w:val="24"/>
          <w:lang w:eastAsia="en-US"/>
        </w:rPr>
      </w:pPr>
      <w:r w:rsidRPr="00EA24FC">
        <w:rPr>
          <w:rFonts w:ascii="Bookman Old Style" w:eastAsia="Arial" w:hAnsi="Bookman Old Style"/>
          <w:w w:val="95"/>
          <w:sz w:val="24"/>
          <w:szCs w:val="24"/>
          <w:lang w:eastAsia="en-US"/>
        </w:rPr>
        <w:t>5.1.2.1.</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O</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órgão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gerenciador</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sempre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que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órgãos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entidades</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usuários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da</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ata</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28"/>
          <w:w w:val="95"/>
          <w:sz w:val="24"/>
          <w:szCs w:val="24"/>
          <w:lang w:eastAsia="en-US"/>
        </w:rPr>
        <w:t xml:space="preserve"> </w:t>
      </w:r>
      <w:r w:rsidRPr="00EA24FC">
        <w:rPr>
          <w:rFonts w:ascii="Bookman Old Style" w:eastAsia="Arial" w:hAnsi="Bookman Old Style"/>
          <w:w w:val="95"/>
          <w:sz w:val="24"/>
          <w:szCs w:val="24"/>
          <w:lang w:eastAsia="en-US"/>
        </w:rPr>
        <w:t>registro</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preços</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necessitarem</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da</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entrega</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materiais,</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indicará</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os fornecedores</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e</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seus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respectivos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saldos,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visando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subsidiar</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pedidos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materiais,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respeitada</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a</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ordem</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registro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e</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quantitativos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a</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serem</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fornecidos.</w:t>
      </w:r>
    </w:p>
    <w:p w14:paraId="5440F43D" w14:textId="77777777" w:rsidR="00AF71AB" w:rsidRPr="00EA24FC" w:rsidRDefault="00AF71AB" w:rsidP="00AF71AB">
      <w:pPr>
        <w:widowControl w:val="0"/>
        <w:autoSpaceDE w:val="0"/>
        <w:autoSpaceDN w:val="0"/>
        <w:spacing w:line="208" w:lineRule="auto"/>
        <w:ind w:left="71" w:right="173"/>
        <w:jc w:val="both"/>
        <w:rPr>
          <w:rFonts w:ascii="Bookman Old Style" w:eastAsia="Arial" w:hAnsi="Bookman Old Style"/>
          <w:sz w:val="24"/>
          <w:szCs w:val="24"/>
          <w:lang w:eastAsia="en-US"/>
        </w:rPr>
      </w:pPr>
      <w:r w:rsidRPr="00EA24FC">
        <w:rPr>
          <w:rFonts w:ascii="Bookman Old Style" w:eastAsia="Arial" w:hAnsi="Bookman Old Style"/>
          <w:w w:val="95"/>
          <w:sz w:val="24"/>
          <w:szCs w:val="24"/>
          <w:lang w:eastAsia="en-US"/>
        </w:rPr>
        <w:t>5.1.3.</w:t>
      </w:r>
      <w:r w:rsidRPr="00EA24FC">
        <w:rPr>
          <w:rFonts w:ascii="Bookman Old Style" w:eastAsia="Arial" w:hAnsi="Bookman Old Style"/>
          <w:spacing w:val="-12"/>
          <w:w w:val="95"/>
          <w:sz w:val="24"/>
          <w:szCs w:val="24"/>
          <w:lang w:eastAsia="en-US"/>
        </w:rPr>
        <w:t xml:space="preserve"> </w:t>
      </w:r>
      <w:r w:rsidRPr="00EA24FC">
        <w:rPr>
          <w:rFonts w:ascii="Bookman Old Style" w:eastAsia="Arial" w:hAnsi="Bookman Old Style"/>
          <w:w w:val="95"/>
          <w:sz w:val="24"/>
          <w:szCs w:val="24"/>
          <w:lang w:eastAsia="en-US"/>
        </w:rPr>
        <w:t>Optar</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pela</w:t>
      </w:r>
      <w:r w:rsidRPr="00EA24FC">
        <w:rPr>
          <w:rFonts w:ascii="Bookman Old Style" w:eastAsia="Arial" w:hAnsi="Bookman Old Style"/>
          <w:spacing w:val="-10"/>
          <w:w w:val="95"/>
          <w:sz w:val="24"/>
          <w:szCs w:val="24"/>
          <w:lang w:eastAsia="en-US"/>
        </w:rPr>
        <w:t xml:space="preserve"> </w:t>
      </w:r>
      <w:r w:rsidRPr="00EA24FC">
        <w:rPr>
          <w:rFonts w:ascii="Bookman Old Style" w:eastAsia="Arial" w:hAnsi="Bookman Old Style"/>
          <w:w w:val="95"/>
          <w:sz w:val="24"/>
          <w:szCs w:val="24"/>
          <w:lang w:eastAsia="en-US"/>
        </w:rPr>
        <w:t>contratação</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ou</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não</w:t>
      </w:r>
      <w:r w:rsidRPr="00EA24FC">
        <w:rPr>
          <w:rFonts w:ascii="Bookman Old Style" w:eastAsia="Arial" w:hAnsi="Bookman Old Style"/>
          <w:spacing w:val="-12"/>
          <w:w w:val="95"/>
          <w:sz w:val="24"/>
          <w:szCs w:val="24"/>
          <w:lang w:eastAsia="en-US"/>
        </w:rPr>
        <w:t xml:space="preserve"> </w:t>
      </w:r>
      <w:r w:rsidRPr="00EA24FC">
        <w:rPr>
          <w:rFonts w:ascii="Bookman Old Style" w:eastAsia="Arial" w:hAnsi="Bookman Old Style"/>
          <w:w w:val="95"/>
          <w:sz w:val="24"/>
          <w:szCs w:val="24"/>
          <w:lang w:eastAsia="en-US"/>
        </w:rPr>
        <w:t>dos</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bens</w:t>
      </w:r>
      <w:r w:rsidRPr="00EA24FC">
        <w:rPr>
          <w:rFonts w:ascii="Bookman Old Style" w:eastAsia="Arial" w:hAnsi="Bookman Old Style"/>
          <w:spacing w:val="-10"/>
          <w:w w:val="95"/>
          <w:sz w:val="24"/>
          <w:szCs w:val="24"/>
          <w:lang w:eastAsia="en-US"/>
        </w:rPr>
        <w:t xml:space="preserve"> </w:t>
      </w:r>
      <w:r w:rsidRPr="00EA24FC">
        <w:rPr>
          <w:rFonts w:ascii="Bookman Old Style" w:eastAsia="Arial" w:hAnsi="Bookman Old Style"/>
          <w:w w:val="95"/>
          <w:sz w:val="24"/>
          <w:szCs w:val="24"/>
          <w:lang w:eastAsia="en-US"/>
        </w:rPr>
        <w:t>ou</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serviços</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decorrentes</w:t>
      </w:r>
      <w:r w:rsidRPr="00EA24FC">
        <w:rPr>
          <w:rFonts w:ascii="Bookman Old Style" w:eastAsia="Arial" w:hAnsi="Bookman Old Style"/>
          <w:spacing w:val="-12"/>
          <w:w w:val="95"/>
          <w:sz w:val="24"/>
          <w:szCs w:val="24"/>
          <w:lang w:eastAsia="en-US"/>
        </w:rPr>
        <w:t xml:space="preserve"> </w:t>
      </w:r>
      <w:r w:rsidRPr="00EA24FC">
        <w:rPr>
          <w:rFonts w:ascii="Bookman Old Style" w:eastAsia="Arial" w:hAnsi="Bookman Old Style"/>
          <w:w w:val="95"/>
          <w:sz w:val="24"/>
          <w:szCs w:val="24"/>
          <w:lang w:eastAsia="en-US"/>
        </w:rPr>
        <w:t>do</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Sistema</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Registro</w:t>
      </w:r>
      <w:r w:rsidRPr="00EA24FC">
        <w:rPr>
          <w:rFonts w:ascii="Bookman Old Style" w:eastAsia="Arial" w:hAnsi="Bookman Old Style"/>
          <w:spacing w:val="-10"/>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Preços</w:t>
      </w:r>
      <w:r w:rsidRPr="00EA24FC">
        <w:rPr>
          <w:rFonts w:ascii="Bookman Old Style" w:eastAsia="Arial" w:hAnsi="Bookman Old Style"/>
          <w:spacing w:val="-12"/>
          <w:w w:val="95"/>
          <w:sz w:val="24"/>
          <w:szCs w:val="24"/>
          <w:lang w:eastAsia="en-US"/>
        </w:rPr>
        <w:t xml:space="preserve"> </w:t>
      </w:r>
      <w:r w:rsidRPr="00EA24FC">
        <w:rPr>
          <w:rFonts w:ascii="Bookman Old Style" w:eastAsia="Arial" w:hAnsi="Bookman Old Style"/>
          <w:w w:val="95"/>
          <w:sz w:val="24"/>
          <w:szCs w:val="24"/>
          <w:lang w:eastAsia="en-US"/>
        </w:rPr>
        <w:t>ou</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das</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quantidades</w:t>
      </w:r>
      <w:r w:rsidRPr="00EA24FC">
        <w:rPr>
          <w:rFonts w:ascii="Bookman Old Style" w:eastAsia="Arial" w:hAnsi="Bookman Old Style"/>
          <w:spacing w:val="-10"/>
          <w:w w:val="95"/>
          <w:sz w:val="24"/>
          <w:szCs w:val="24"/>
          <w:lang w:eastAsia="en-US"/>
        </w:rPr>
        <w:t xml:space="preserve"> </w:t>
      </w:r>
      <w:r w:rsidRPr="00EA24FC">
        <w:rPr>
          <w:rFonts w:ascii="Bookman Old Style" w:eastAsia="Arial" w:hAnsi="Bookman Old Style"/>
          <w:w w:val="95"/>
          <w:sz w:val="24"/>
          <w:szCs w:val="24"/>
          <w:lang w:eastAsia="en-US"/>
        </w:rPr>
        <w:t>estimadas,</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 xml:space="preserve">ficando-lhe </w:t>
      </w:r>
      <w:r w:rsidRPr="00EA24FC">
        <w:rPr>
          <w:rFonts w:ascii="Bookman Old Style" w:eastAsia="Arial" w:hAnsi="Bookman Old Style"/>
          <w:w w:val="90"/>
          <w:sz w:val="24"/>
          <w:szCs w:val="24"/>
          <w:lang w:eastAsia="en-US"/>
        </w:rPr>
        <w:t>facultada</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a</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utilização</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de</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outros</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meios</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para</w:t>
      </w:r>
      <w:r w:rsidRPr="00EA24FC">
        <w:rPr>
          <w:rFonts w:ascii="Bookman Old Style" w:eastAsia="Arial" w:hAnsi="Bookman Old Style"/>
          <w:spacing w:val="-5"/>
          <w:w w:val="90"/>
          <w:sz w:val="24"/>
          <w:szCs w:val="24"/>
          <w:lang w:eastAsia="en-US"/>
        </w:rPr>
        <w:t xml:space="preserve"> </w:t>
      </w:r>
      <w:r w:rsidRPr="00EA24FC">
        <w:rPr>
          <w:rFonts w:ascii="Bookman Old Style" w:eastAsia="Arial" w:hAnsi="Bookman Old Style"/>
          <w:w w:val="90"/>
          <w:sz w:val="24"/>
          <w:szCs w:val="24"/>
          <w:lang w:eastAsia="en-US"/>
        </w:rPr>
        <w:t>aquisição</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de</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item,</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respeitada</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a</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legislação</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relativa</w:t>
      </w:r>
      <w:r w:rsidRPr="00EA24FC">
        <w:rPr>
          <w:rFonts w:ascii="Bookman Old Style" w:eastAsia="Arial" w:hAnsi="Bookman Old Style"/>
          <w:spacing w:val="-5"/>
          <w:w w:val="90"/>
          <w:sz w:val="24"/>
          <w:szCs w:val="24"/>
          <w:lang w:eastAsia="en-US"/>
        </w:rPr>
        <w:t xml:space="preserve"> </w:t>
      </w:r>
      <w:r w:rsidRPr="00EA24FC">
        <w:rPr>
          <w:rFonts w:ascii="Bookman Old Style" w:eastAsia="Arial" w:hAnsi="Bookman Old Style"/>
          <w:w w:val="90"/>
          <w:sz w:val="24"/>
          <w:szCs w:val="24"/>
          <w:lang w:eastAsia="en-US"/>
        </w:rPr>
        <w:t>às</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licitações,</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sendo</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assegurado</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ao</w:t>
      </w:r>
      <w:r w:rsidRPr="00EA24FC">
        <w:rPr>
          <w:rFonts w:ascii="Bookman Old Style" w:eastAsia="Arial" w:hAnsi="Bookman Old Style"/>
          <w:spacing w:val="-5"/>
          <w:w w:val="90"/>
          <w:sz w:val="24"/>
          <w:szCs w:val="24"/>
          <w:lang w:eastAsia="en-US"/>
        </w:rPr>
        <w:t xml:space="preserve"> </w:t>
      </w:r>
      <w:r w:rsidRPr="00EA24FC">
        <w:rPr>
          <w:rFonts w:ascii="Bookman Old Style" w:eastAsia="Arial" w:hAnsi="Bookman Old Style"/>
          <w:w w:val="90"/>
          <w:sz w:val="24"/>
          <w:szCs w:val="24"/>
          <w:lang w:eastAsia="en-US"/>
        </w:rPr>
        <w:t>beneficiário</w:t>
      </w:r>
      <w:r w:rsidRPr="00EA24FC">
        <w:rPr>
          <w:rFonts w:ascii="Bookman Old Style" w:eastAsia="Arial" w:hAnsi="Bookman Old Style"/>
          <w:spacing w:val="-9"/>
          <w:w w:val="90"/>
          <w:sz w:val="24"/>
          <w:szCs w:val="24"/>
          <w:lang w:eastAsia="en-US"/>
        </w:rPr>
        <w:t xml:space="preserve"> </w:t>
      </w:r>
      <w:r w:rsidRPr="00EA24FC">
        <w:rPr>
          <w:rFonts w:ascii="Bookman Old Style" w:eastAsia="Arial" w:hAnsi="Bookman Old Style"/>
          <w:w w:val="90"/>
          <w:sz w:val="24"/>
          <w:szCs w:val="24"/>
          <w:lang w:eastAsia="en-US"/>
        </w:rPr>
        <w:t>do</w:t>
      </w:r>
      <w:r w:rsidRPr="00EA24FC">
        <w:rPr>
          <w:rFonts w:ascii="Bookman Old Style" w:eastAsia="Arial" w:hAnsi="Bookman Old Style"/>
          <w:spacing w:val="-5"/>
          <w:w w:val="90"/>
          <w:sz w:val="24"/>
          <w:szCs w:val="24"/>
          <w:lang w:eastAsia="en-US"/>
        </w:rPr>
        <w:t xml:space="preserve"> </w:t>
      </w:r>
      <w:r w:rsidRPr="00EA24FC">
        <w:rPr>
          <w:rFonts w:ascii="Bookman Old Style" w:eastAsia="Arial" w:hAnsi="Bookman Old Style"/>
          <w:w w:val="90"/>
          <w:sz w:val="24"/>
          <w:szCs w:val="24"/>
          <w:lang w:eastAsia="en-US"/>
        </w:rPr>
        <w:t xml:space="preserve">Registro </w:t>
      </w:r>
      <w:r w:rsidRPr="00EA24FC">
        <w:rPr>
          <w:rFonts w:ascii="Bookman Old Style" w:eastAsia="Arial" w:hAnsi="Bookman Old Style"/>
          <w:sz w:val="24"/>
          <w:szCs w:val="24"/>
          <w:lang w:eastAsia="en-US"/>
        </w:rPr>
        <w:t>de</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Preços</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preferência</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em</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igualdade</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de</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condições,</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sem</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que</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caiba</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recurso</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ou</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indenização;</w:t>
      </w:r>
    </w:p>
    <w:p w14:paraId="5AE69D94" w14:textId="77777777" w:rsidR="00AF71AB" w:rsidRPr="00EA24FC" w:rsidRDefault="00AF71AB" w:rsidP="00AF71AB">
      <w:pPr>
        <w:widowControl w:val="0"/>
        <w:autoSpaceDE w:val="0"/>
        <w:autoSpaceDN w:val="0"/>
        <w:spacing w:before="10"/>
        <w:jc w:val="both"/>
        <w:rPr>
          <w:rFonts w:ascii="Bookman Old Style" w:eastAsia="Arial" w:hAnsi="Bookman Old Style"/>
          <w:sz w:val="24"/>
          <w:szCs w:val="24"/>
          <w:lang w:eastAsia="en-US"/>
        </w:rPr>
      </w:pPr>
    </w:p>
    <w:p w14:paraId="5C38134D" w14:textId="77777777" w:rsidR="00AF71AB" w:rsidRPr="00470A25" w:rsidRDefault="00AF71AB" w:rsidP="00AF71AB">
      <w:pPr>
        <w:widowControl w:val="0"/>
        <w:numPr>
          <w:ilvl w:val="2"/>
          <w:numId w:val="35"/>
        </w:numPr>
        <w:tabs>
          <w:tab w:val="left" w:pos="412"/>
        </w:tabs>
        <w:autoSpaceDE w:val="0"/>
        <w:autoSpaceDN w:val="0"/>
        <w:spacing w:after="160" w:line="208" w:lineRule="auto"/>
        <w:ind w:right="20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Dilatar</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prazo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vigência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oficio”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através</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apostilamento,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com</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publicação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na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imprensa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oficial</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 xml:space="preserve">município, </w:t>
      </w:r>
      <w:r w:rsidRPr="00470A25">
        <w:rPr>
          <w:rFonts w:ascii="Bookman Old Style" w:eastAsiaTheme="minorHAnsi" w:hAnsi="Bookman Old Style"/>
          <w:w w:val="95"/>
          <w:sz w:val="24"/>
          <w:szCs w:val="24"/>
          <w:lang w:eastAsia="en-US"/>
        </w:rPr>
        <w:t xml:space="preserve">observado o prazo legalmente permitido, quando os preços apresentarem mais vantajosos para a Administração e/ou existirem demandas para </w:t>
      </w:r>
      <w:r w:rsidRPr="00470A25">
        <w:rPr>
          <w:rFonts w:ascii="Bookman Old Style" w:eastAsiaTheme="minorHAnsi" w:hAnsi="Bookman Old Style"/>
          <w:sz w:val="24"/>
          <w:szCs w:val="24"/>
          <w:lang w:eastAsia="en-US"/>
        </w:rPr>
        <w:t>atendimento dos órgãos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usuários.</w:t>
      </w:r>
    </w:p>
    <w:p w14:paraId="6E495752" w14:textId="77777777" w:rsidR="00AF71AB" w:rsidRPr="00470A25" w:rsidRDefault="00AF71AB" w:rsidP="00AF71AB">
      <w:pPr>
        <w:widowControl w:val="0"/>
        <w:numPr>
          <w:ilvl w:val="2"/>
          <w:numId w:val="35"/>
        </w:numPr>
        <w:tabs>
          <w:tab w:val="left" w:pos="412"/>
        </w:tabs>
        <w:autoSpaceDE w:val="0"/>
        <w:autoSpaceDN w:val="0"/>
        <w:spacing w:before="1" w:after="160" w:line="208" w:lineRule="auto"/>
        <w:ind w:right="173"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Decidir</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sobre</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revisão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ou</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cancelamento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prazo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máximo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10</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(dez)</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dias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úteis,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salvo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motivo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força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maior</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 xml:space="preserve">devidamente </w:t>
      </w:r>
      <w:r w:rsidRPr="00470A25">
        <w:rPr>
          <w:rFonts w:ascii="Bookman Old Style" w:eastAsiaTheme="minorHAnsi" w:hAnsi="Bookman Old Style"/>
          <w:sz w:val="24"/>
          <w:szCs w:val="24"/>
          <w:lang w:eastAsia="en-US"/>
        </w:rPr>
        <w:t>justificado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processo;</w:t>
      </w:r>
    </w:p>
    <w:p w14:paraId="0EA7E9A4" w14:textId="77777777" w:rsidR="00AF71AB" w:rsidRPr="00EA24FC" w:rsidRDefault="00AF71AB" w:rsidP="00AF71AB">
      <w:pPr>
        <w:widowControl w:val="0"/>
        <w:autoSpaceDE w:val="0"/>
        <w:autoSpaceDN w:val="0"/>
        <w:ind w:left="71"/>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5.1.6. Emitir a autorização de compra;</w:t>
      </w:r>
    </w:p>
    <w:p w14:paraId="5ABAEE00" w14:textId="77777777" w:rsidR="00AF71AB" w:rsidRPr="00EA24FC" w:rsidRDefault="00AF71AB" w:rsidP="00AF71AB">
      <w:pPr>
        <w:widowControl w:val="0"/>
        <w:autoSpaceDE w:val="0"/>
        <w:autoSpaceDN w:val="0"/>
        <w:ind w:left="71"/>
        <w:jc w:val="both"/>
        <w:rPr>
          <w:rFonts w:ascii="Bookman Old Style" w:eastAsia="Arial" w:hAnsi="Bookman Old Style"/>
          <w:sz w:val="24"/>
          <w:szCs w:val="24"/>
          <w:lang w:eastAsia="en-US"/>
        </w:rPr>
      </w:pPr>
    </w:p>
    <w:p w14:paraId="50496365" w14:textId="77777777" w:rsidR="00AF71AB" w:rsidRPr="00EA24FC" w:rsidRDefault="00AF71AB" w:rsidP="00AF71AB">
      <w:pPr>
        <w:widowControl w:val="0"/>
        <w:autoSpaceDE w:val="0"/>
        <w:autoSpaceDN w:val="0"/>
        <w:spacing w:line="208" w:lineRule="auto"/>
        <w:ind w:left="71"/>
        <w:jc w:val="both"/>
        <w:rPr>
          <w:rFonts w:ascii="Bookman Old Style" w:eastAsia="Arial" w:hAnsi="Bookman Old Style"/>
          <w:sz w:val="24"/>
          <w:szCs w:val="24"/>
          <w:lang w:eastAsia="en-US"/>
        </w:rPr>
      </w:pPr>
      <w:r w:rsidRPr="00EA24FC">
        <w:rPr>
          <w:rFonts w:ascii="Bookman Old Style" w:eastAsia="Arial" w:hAnsi="Bookman Old Style"/>
          <w:w w:val="95"/>
          <w:sz w:val="24"/>
          <w:szCs w:val="24"/>
          <w:lang w:eastAsia="en-US"/>
        </w:rPr>
        <w:t>5.1.7.</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Dar</w:t>
      </w:r>
      <w:r w:rsidRPr="00EA24FC">
        <w:rPr>
          <w:rFonts w:ascii="Bookman Old Style" w:eastAsia="Arial" w:hAnsi="Bookman Old Style"/>
          <w:spacing w:val="-28"/>
          <w:w w:val="95"/>
          <w:sz w:val="24"/>
          <w:szCs w:val="24"/>
          <w:lang w:eastAsia="en-US"/>
        </w:rPr>
        <w:t xml:space="preserve"> </w:t>
      </w:r>
      <w:r w:rsidRPr="00EA24FC">
        <w:rPr>
          <w:rFonts w:ascii="Bookman Old Style" w:eastAsia="Arial" w:hAnsi="Bookman Old Style"/>
          <w:w w:val="95"/>
          <w:sz w:val="24"/>
          <w:szCs w:val="24"/>
          <w:lang w:eastAsia="en-US"/>
        </w:rPr>
        <w:t>preferência</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contratação</w:t>
      </w:r>
      <w:r w:rsidRPr="00EA24FC">
        <w:rPr>
          <w:rFonts w:ascii="Bookman Old Style" w:eastAsia="Arial" w:hAnsi="Bookman Old Style"/>
          <w:spacing w:val="-28"/>
          <w:w w:val="95"/>
          <w:sz w:val="24"/>
          <w:szCs w:val="24"/>
          <w:lang w:eastAsia="en-US"/>
        </w:rPr>
        <w:t xml:space="preserve"> </w:t>
      </w:r>
      <w:r w:rsidRPr="00EA24FC">
        <w:rPr>
          <w:rFonts w:ascii="Bookman Old Style" w:eastAsia="Arial" w:hAnsi="Bookman Old Style"/>
          <w:w w:val="95"/>
          <w:sz w:val="24"/>
          <w:szCs w:val="24"/>
          <w:lang w:eastAsia="en-US"/>
        </w:rPr>
        <w:t>com</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detentor</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registro</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preços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ou</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conceder</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igualdade</w:t>
      </w:r>
      <w:r w:rsidRPr="00EA24FC">
        <w:rPr>
          <w:rFonts w:ascii="Bookman Old Style" w:eastAsia="Arial" w:hAnsi="Bookman Old Style"/>
          <w:spacing w:val="-28"/>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condições,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no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caso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contrações</w:t>
      </w:r>
      <w:r w:rsidRPr="00EA24FC">
        <w:rPr>
          <w:rFonts w:ascii="Bookman Old Style" w:eastAsia="Arial" w:hAnsi="Bookman Old Style"/>
          <w:spacing w:val="-28"/>
          <w:w w:val="95"/>
          <w:sz w:val="24"/>
          <w:szCs w:val="24"/>
          <w:lang w:eastAsia="en-US"/>
        </w:rPr>
        <w:t xml:space="preserve"> </w:t>
      </w:r>
      <w:r w:rsidRPr="00EA24FC">
        <w:rPr>
          <w:rFonts w:ascii="Bookman Old Style" w:eastAsia="Arial" w:hAnsi="Bookman Old Style"/>
          <w:w w:val="95"/>
          <w:sz w:val="24"/>
          <w:szCs w:val="24"/>
          <w:lang w:eastAsia="en-US"/>
        </w:rPr>
        <w:t>por</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outros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 xml:space="preserve">meios </w:t>
      </w:r>
      <w:r w:rsidRPr="00EA24FC">
        <w:rPr>
          <w:rFonts w:ascii="Bookman Old Style" w:eastAsia="Arial" w:hAnsi="Bookman Old Style"/>
          <w:sz w:val="24"/>
          <w:szCs w:val="24"/>
          <w:lang w:eastAsia="en-US"/>
        </w:rPr>
        <w:t>permitidos pela</w:t>
      </w:r>
      <w:r w:rsidRPr="00EA24FC">
        <w:rPr>
          <w:rFonts w:ascii="Bookman Old Style" w:eastAsia="Arial" w:hAnsi="Bookman Old Style"/>
          <w:spacing w:val="-12"/>
          <w:sz w:val="24"/>
          <w:szCs w:val="24"/>
          <w:lang w:eastAsia="en-US"/>
        </w:rPr>
        <w:t xml:space="preserve"> </w:t>
      </w:r>
      <w:r w:rsidRPr="00EA24FC">
        <w:rPr>
          <w:rFonts w:ascii="Bookman Old Style" w:eastAsia="Arial" w:hAnsi="Bookman Old Style"/>
          <w:sz w:val="24"/>
          <w:szCs w:val="24"/>
          <w:lang w:eastAsia="en-US"/>
        </w:rPr>
        <w:t>legislação;</w:t>
      </w:r>
    </w:p>
    <w:p w14:paraId="2A76FB06" w14:textId="77777777" w:rsidR="00AF71AB" w:rsidRPr="00EA24FC" w:rsidRDefault="00AF71AB" w:rsidP="00AF71AB">
      <w:pPr>
        <w:widowControl w:val="0"/>
        <w:autoSpaceDE w:val="0"/>
        <w:autoSpaceDN w:val="0"/>
        <w:spacing w:before="1"/>
        <w:jc w:val="both"/>
        <w:rPr>
          <w:rFonts w:ascii="Bookman Old Style" w:eastAsia="Arial" w:hAnsi="Bookman Old Style"/>
          <w:sz w:val="24"/>
          <w:szCs w:val="24"/>
          <w:lang w:eastAsia="en-US"/>
        </w:rPr>
      </w:pPr>
    </w:p>
    <w:p w14:paraId="3188ED26" w14:textId="77777777" w:rsidR="00AF71AB" w:rsidRPr="00EA24FC" w:rsidRDefault="00AF71AB" w:rsidP="00AF71AB">
      <w:pPr>
        <w:widowControl w:val="0"/>
        <w:autoSpaceDE w:val="0"/>
        <w:autoSpaceDN w:val="0"/>
        <w:ind w:left="71"/>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5.2. Compete aos órgãos ou entidades usuárias:</w:t>
      </w:r>
    </w:p>
    <w:p w14:paraId="6CFE87B8" w14:textId="77777777" w:rsidR="00AF71AB" w:rsidRPr="00EA24FC" w:rsidRDefault="00AF71AB" w:rsidP="00AF71AB">
      <w:pPr>
        <w:widowControl w:val="0"/>
        <w:autoSpaceDE w:val="0"/>
        <w:autoSpaceDN w:val="0"/>
        <w:spacing w:before="5"/>
        <w:jc w:val="both"/>
        <w:rPr>
          <w:rFonts w:ascii="Bookman Old Style" w:eastAsia="Arial" w:hAnsi="Bookman Old Style"/>
          <w:sz w:val="24"/>
          <w:szCs w:val="24"/>
          <w:lang w:eastAsia="en-US"/>
        </w:rPr>
      </w:pPr>
    </w:p>
    <w:p w14:paraId="7BA99188" w14:textId="77777777" w:rsidR="00AF71AB" w:rsidRPr="00470A25" w:rsidRDefault="00AF71AB" w:rsidP="00AF71AB">
      <w:pPr>
        <w:widowControl w:val="0"/>
        <w:numPr>
          <w:ilvl w:val="2"/>
          <w:numId w:val="37"/>
        </w:numPr>
        <w:tabs>
          <w:tab w:val="left" w:pos="412"/>
        </w:tabs>
        <w:autoSpaceDE w:val="0"/>
        <w:autoSpaceDN w:val="0"/>
        <w:spacing w:after="160" w:line="208" w:lineRule="auto"/>
        <w:ind w:right="206"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Proporcionar</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detentor</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ata</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condições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para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suas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e</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entrega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dos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materiais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dentro</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das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normas estabelecidas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edital;</w:t>
      </w:r>
    </w:p>
    <w:p w14:paraId="3340F9A1" w14:textId="77777777" w:rsidR="00AF71AB" w:rsidRPr="00470A25" w:rsidRDefault="00AF71AB" w:rsidP="00AF71AB">
      <w:pPr>
        <w:widowControl w:val="0"/>
        <w:numPr>
          <w:ilvl w:val="2"/>
          <w:numId w:val="37"/>
        </w:numPr>
        <w:tabs>
          <w:tab w:val="left" w:pos="412"/>
        </w:tabs>
        <w:autoSpaceDE w:val="0"/>
        <w:autoSpaceDN w:val="0"/>
        <w:spacing w:after="160" w:line="208" w:lineRule="auto"/>
        <w:ind w:right="22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Proceder</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à</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fiscalização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contratação,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mediante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controle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relativas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fornecimento,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inclusive encaminhando</w:t>
      </w:r>
      <w:r w:rsidRPr="00470A25">
        <w:rPr>
          <w:rFonts w:ascii="Bookman Old Style" w:eastAsiaTheme="minorHAnsi" w:hAnsi="Bookman Old Style"/>
          <w:spacing w:val="-10"/>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qualquer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irregularidade</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verificada;</w:t>
      </w:r>
    </w:p>
    <w:p w14:paraId="5EB56CA1" w14:textId="77777777" w:rsidR="00AF71AB" w:rsidRPr="00EA24FC" w:rsidRDefault="00AF71AB" w:rsidP="00AF71AB">
      <w:pPr>
        <w:widowControl w:val="0"/>
        <w:autoSpaceDE w:val="0"/>
        <w:autoSpaceDN w:val="0"/>
        <w:ind w:left="71"/>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5.2.3. Rejeitar, no todo ou em parte, os produtos entregues em desacordo com as obrigações assumidas pelo detentor da ata.</w:t>
      </w:r>
    </w:p>
    <w:p w14:paraId="71153FD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 Compete ao Compromitente Detentor da Ata:</w:t>
      </w:r>
    </w:p>
    <w:p w14:paraId="573F15C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2A32C10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782394D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5.3.3. Manter, durante a vigência do registro de preços, a compatibilidade de todas as obrigações assumidas e as condições de habilitação e qualificação exigidas na licitação;</w:t>
      </w:r>
    </w:p>
    <w:p w14:paraId="0812B70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5.3.4. Substituir os produtos recusados pelo órgão ou entidade usuária, sem qualquer ônus para a Administração, no prazo máximo de 24 (vinte e quatro) horas, independentemente da aplicação das penalidades cabíveis;</w:t>
      </w:r>
    </w:p>
    <w:p w14:paraId="5104722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5.3.5. Ter revisado ou cancelado o registro de seus preços, quando presentes os pressupostos previstos na cláusula segunda desta Ata;</w:t>
      </w:r>
    </w:p>
    <w:p w14:paraId="329CA14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3DE50454"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5.3.7. Vincular-se ao preço máximo (novo preço) definido pela Administração, resultante do ato de revisão;</w:t>
      </w:r>
    </w:p>
    <w:p w14:paraId="15E3DFF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5.3.8</w:t>
      </w:r>
      <w:r w:rsidRPr="00EA24FC">
        <w:rPr>
          <w:rFonts w:ascii="Bookman Old Style" w:eastAsia="Arial" w:hAnsi="Bookman Old Style"/>
          <w:sz w:val="24"/>
          <w:szCs w:val="24"/>
          <w:lang w:eastAsia="en-US"/>
        </w:rPr>
        <w:tab/>
        <w:t>. Ter direito de preferência ou, igualdade de condições caso a Administração optar pela contratação dos bens ou serviços objeto de registro por outros meios facultados na legislação relativa às licitações.</w:t>
      </w:r>
    </w:p>
    <w:p w14:paraId="6212B05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5.3.9</w:t>
      </w:r>
      <w:r w:rsidRPr="00EA24FC">
        <w:rPr>
          <w:rFonts w:ascii="Bookman Old Style" w:eastAsia="Arial" w:hAnsi="Bookman Old Style"/>
          <w:sz w:val="24"/>
          <w:szCs w:val="24"/>
          <w:lang w:eastAsia="en-US"/>
        </w:rPr>
        <w:tab/>
        <w:t>. Responsabilizar-se pelos danos causados diretamente à Administração ou a terceiros, decorrentes de sua culpa ou dolo até a entrega do objeto de registro de preços.</w:t>
      </w:r>
    </w:p>
    <w:p w14:paraId="02049FC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5.3.10. Receber os pagamentos respectivos nas condições pactuadas no edital e na cláusula oitava desta Ata de Registro de Preços.</w:t>
      </w:r>
    </w:p>
    <w:p w14:paraId="06724D6B"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SEXTA - DO CANCELAMENTO DOS PREÇOS REGISTRADOS</w:t>
      </w:r>
    </w:p>
    <w:p w14:paraId="6A10B73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6.1. A Ata de Registro de Preços será cancelada, automaticamente, por decurso de prazo de vigência ou quando não restarem fornecedores registrados e, por iniciativa do órgão gerenciador da Ata de Registro de Preços quando:</w:t>
      </w:r>
    </w:p>
    <w:p w14:paraId="1E51DCC4"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6.1.1. Pela ADMINISTRAÇÃO, quando:</w:t>
      </w:r>
    </w:p>
    <w:p w14:paraId="458F184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o detentor da ata descumprir as condições da Ata de Registro de Preços a que estiver vinculado;</w:t>
      </w:r>
    </w:p>
    <w:p w14:paraId="1DA43EA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o detentor não retirar nota de empenho ou instrumento equivalente no prazo estabelecido, sem justificativa aceitável;</w:t>
      </w:r>
    </w:p>
    <w:p w14:paraId="41047019"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 em qualquer hipótese de inexecução total ou parcial do contrato de fornecimento;</w:t>
      </w:r>
    </w:p>
    <w:p w14:paraId="624D4A5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d) não aceitar reduzir o seu preço registrado, na hipótese desta apresentar superior ao praticado no mercado;</w:t>
      </w:r>
    </w:p>
    <w:p w14:paraId="4A29F4F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e) estiver impedido para licitar ou contratar temporariamente com a administração ou for declarado inidôneo para licitar ou contratar com a administração pública, no termos da Lei Federal n° 10.520, de 17 de fevereiro de 2002;</w:t>
      </w:r>
    </w:p>
    <w:p w14:paraId="46A6E61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f) por razões de interesse público devidamente fundamentadas.</w:t>
      </w:r>
    </w:p>
    <w:p w14:paraId="0BD5FC11"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6.1.2. Pela DETENTORA da ata quando, mediante solicitação por escrito, comprovar estar impossibilitada de executar o contrato de acordo com a ata de registro de preços, decorrente de caso fortuito ou de força maior.</w:t>
      </w:r>
    </w:p>
    <w:p w14:paraId="2B33C76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6.2. Nas hipóteses previstas no subitem 6.1., a comunicação do cancelamento de preço registrado será publicada na imprensa oficial juntando-se o comprovante ao expediente que deu origem ao registro.</w:t>
      </w:r>
    </w:p>
    <w:p w14:paraId="7C74BEB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6.3. O cancelamento do registro, assegurados o contraditório e a ampla defesa, será formalizado por despacho da autoridade competente.</w:t>
      </w:r>
    </w:p>
    <w:p w14:paraId="25C52A3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17F1D24F"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6.5. Cancelada a ata em relação a uma detentora, o Órgão Gerenciador poderá emitir ordem de fornecimento àquela com classificação imediatamente subsequente.</w:t>
      </w:r>
    </w:p>
    <w:p w14:paraId="331DCF02" w14:textId="55673726"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 xml:space="preserve">CLÁUSULA </w:t>
      </w:r>
      <w:r w:rsidR="00232FF6" w:rsidRPr="00EA24FC">
        <w:rPr>
          <w:rFonts w:ascii="Bookman Old Style" w:eastAsia="Arial" w:hAnsi="Bookman Old Style"/>
          <w:b/>
          <w:sz w:val="24"/>
          <w:szCs w:val="24"/>
          <w:lang w:eastAsia="en-US"/>
        </w:rPr>
        <w:t>SÉTIMA</w:t>
      </w:r>
      <w:r w:rsidRPr="00EA24FC">
        <w:rPr>
          <w:rFonts w:ascii="Bookman Old Style" w:eastAsia="Arial" w:hAnsi="Bookman Old Style"/>
          <w:b/>
          <w:sz w:val="24"/>
          <w:szCs w:val="24"/>
          <w:lang w:eastAsia="en-US"/>
        </w:rPr>
        <w:t xml:space="preserve"> - DO FORNECIMENTO, LOCAL E PRAZO DE ENTREGA</w:t>
      </w:r>
    </w:p>
    <w:p w14:paraId="199B3CF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7.1. A Ata de Registro de Preços será utilizada para aquisição do respectivo objeto, pelos órgãos e entidades da Administração Municipal.</w:t>
      </w:r>
    </w:p>
    <w:p w14:paraId="737DD2BF"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3D0AEA7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66D2960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7D345F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 A(s) fornecedora(s) classificada(s) ficará(ão) obrigada(s) a atender as ordens de fornecimento efetuadas dentro do prazo de validade do registro, mesmo se a entrega dos materiais ocorrer em data posterior ao seu vencimento.</w:t>
      </w:r>
    </w:p>
    <w:p w14:paraId="3F30EFE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7.5.1. O local de entrega dos materiais será estabelecido em cada Ordem de Fornecimento, podendo ser na sede da unidade requisitante, ou em local em que esta indicar.</w:t>
      </w:r>
    </w:p>
    <w:p w14:paraId="536F2C9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7.5.2. O prazo de entrega será conforme solicitação do órgão ou entidade requisitante, não podendo ultrapassar 05 (cinco) dias úteis da data de recebimento da nota de empenho ou instrumento equivalente.</w:t>
      </w:r>
    </w:p>
    <w:p w14:paraId="6B0F140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7.5.3. Se a Detentora da ata não puder fornecer o quantitativo total requisitado, ou parte dele, deverá comunicar o fato à administração, por escrito, no prazo de 24 (vinte e quatro) horas, a contar do recebimento da ordem de fornecimento.</w:t>
      </w:r>
    </w:p>
    <w:p w14:paraId="3C80CCC1"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7.5.4. Serão aplicadas as sanções previstas na Lei Federal n.º 8.666, de 21 de junho de 1993 e suas alterações posteriores, além das determinações deste edital, se a detentora da ata não atender as ordens de fornecimento.</w:t>
      </w:r>
    </w:p>
    <w:p w14:paraId="343BCB2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74EE46A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7.7. As despesas relativas à entrega dos materiais correrão por conta exclusiva da fornecedora detentora da Ata.</w:t>
      </w:r>
    </w:p>
    <w:p w14:paraId="74185AB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655C07C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7.8.1. Serão recusados os materiais imprestáveis ou defeituosos, que não atendam as especificações constantes no edital e/ou que não estejam adequados para o uso.</w:t>
      </w:r>
    </w:p>
    <w:p w14:paraId="16A412A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7.8.2. Os materiais deverão ser entregues embalados de forma a não serem danificados durante as operações de transporte e descarga no local da entrega.</w:t>
      </w:r>
    </w:p>
    <w:p w14:paraId="2F6D2A1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09F4E437" w14:textId="50C64D72"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7.10. Todas as despesas relativas à entrega e transporte dos materiais, bem como todos os impostos, taxas e demais </w:t>
      </w:r>
      <w:r w:rsidR="00232FF6" w:rsidRPr="00EA24FC">
        <w:rPr>
          <w:rFonts w:ascii="Bookman Old Style" w:eastAsia="Arial" w:hAnsi="Bookman Old Style"/>
          <w:sz w:val="24"/>
          <w:szCs w:val="24"/>
          <w:lang w:eastAsia="en-US"/>
        </w:rPr>
        <w:t>despesas decorrentes</w:t>
      </w:r>
      <w:r w:rsidRPr="00EA24FC">
        <w:rPr>
          <w:rFonts w:ascii="Bookman Old Style" w:eastAsia="Arial" w:hAnsi="Bookman Old Style"/>
          <w:sz w:val="24"/>
          <w:szCs w:val="24"/>
          <w:lang w:eastAsia="en-US"/>
        </w:rPr>
        <w:t xml:space="preserve"> da presente Ata, correrão por conta exclusiva da contratada.</w:t>
      </w:r>
    </w:p>
    <w:p w14:paraId="12E3D15F" w14:textId="77777777" w:rsidR="00AF71AB" w:rsidRPr="00852F47" w:rsidRDefault="00AF71AB" w:rsidP="00AF71AB">
      <w:pPr>
        <w:spacing w:after="160" w:line="259" w:lineRule="auto"/>
        <w:jc w:val="both"/>
        <w:rPr>
          <w:rFonts w:ascii="Bookman Old Style" w:eastAsia="Arial" w:hAnsi="Bookman Old Style"/>
          <w:b/>
          <w:sz w:val="24"/>
          <w:szCs w:val="24"/>
          <w:lang w:eastAsia="en-US"/>
        </w:rPr>
      </w:pPr>
      <w:r w:rsidRPr="00852F47">
        <w:rPr>
          <w:rFonts w:ascii="Bookman Old Style" w:eastAsia="Arial" w:hAnsi="Bookman Old Style"/>
          <w:b/>
          <w:sz w:val="24"/>
          <w:szCs w:val="24"/>
          <w:lang w:eastAsia="en-US"/>
        </w:rPr>
        <w:t>CLÁUSULA OITAVA - DO PAGAMENTO</w:t>
      </w:r>
    </w:p>
    <w:p w14:paraId="48E3F69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6C78BB5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6EB84F1F"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8.3</w:t>
      </w:r>
      <w:r w:rsidRPr="00EA24FC">
        <w:rPr>
          <w:rFonts w:ascii="Bookman Old Style" w:eastAsia="Arial" w:hAnsi="Bookman Old Style"/>
          <w:sz w:val="24"/>
          <w:szCs w:val="24"/>
          <w:lang w:eastAsia="en-US"/>
        </w:rPr>
        <w:tab/>
        <w:t>. Ocorrendo erro no documento da cobrança, este será devolvido e o pagamento será sustado para que o fornecedor tome as medidas necessárias, passando o prazo para o pagamento a ser contado a partir da data da reapresentação do mesmo.</w:t>
      </w:r>
    </w:p>
    <w:p w14:paraId="2FC059F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8.4. Caso se constate erro ou irregularidade na Nota Fiscal, o órgão, a seu critério, poderá devolvê-la, para as devidas correções.</w:t>
      </w:r>
    </w:p>
    <w:p w14:paraId="01481C6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8.5. Na hipótese de devolução, a Nota Fiscal será considerada como não apresentada, para fins de atendimento das condições contratuais.</w:t>
      </w:r>
    </w:p>
    <w:p w14:paraId="467602F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8.6. Na pendência de liquidação da obrigação financeira em virtude de penalidade ou inadimplência contratual o valor será descontado da fatura ou créditos existentes em favor da fornecedora.</w:t>
      </w:r>
    </w:p>
    <w:p w14:paraId="385D9BDF"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8.7. A Administração efetuará retenção, na fonte dos tributos e contribuições sobre todos os pagamentos devidos à fornecedora classificada.</w:t>
      </w:r>
    </w:p>
    <w:p w14:paraId="7A3197E5"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NONA - DOS ACRÉSCIMOS E SUPRESSÕES</w:t>
      </w:r>
    </w:p>
    <w:p w14:paraId="5B9D1CE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9.1. É vedado efetuar acréscimos nos quantitativos fixados pela ata de registro de preços, inclusive o acréscimo de que trata o § 1º do art. 65 da Lei nº 8.666, de 1993.</w:t>
      </w:r>
    </w:p>
    <w:p w14:paraId="3569EB2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9.2. A supressão dos produtos registrados na Ata de Registro de Preços poderá ser total ou parcial, a critério do órgão gerenciador, considerando-se o disposto no § 4.º do artigo 15 da Lei n. 8.666/93 e alterações.</w:t>
      </w:r>
    </w:p>
    <w:p w14:paraId="3B6E59CF"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 DA DOTAÇÃO ORÇAMENTÁRIA</w:t>
      </w:r>
    </w:p>
    <w:p w14:paraId="1378279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3940AC7"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PRIMEIRA - DAS PENALIDADES E DAS MULTAS</w:t>
      </w:r>
    </w:p>
    <w:p w14:paraId="616E20E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 Caberá ao Órgão Gerenciador, a seu juízo, após a notificação por escrito de irregularidade pela unidade requisitante, aplicar ao detentor da ata, garantidos o contraditório e a ampla defesa, as seguintes sanções administrativas:</w:t>
      </w:r>
    </w:p>
    <w:p w14:paraId="58F00E23" w14:textId="50900E31"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11.1.1. </w:t>
      </w:r>
      <w:r w:rsidR="002F0214" w:rsidRPr="00EA24FC">
        <w:rPr>
          <w:rFonts w:ascii="Bookman Old Style" w:eastAsia="Arial" w:hAnsi="Bookman Old Style"/>
          <w:sz w:val="24"/>
          <w:szCs w:val="24"/>
          <w:lang w:eastAsia="en-US"/>
        </w:rPr>
        <w:t>Pelo</w:t>
      </w:r>
      <w:r w:rsidRPr="00EA24FC">
        <w:rPr>
          <w:rFonts w:ascii="Bookman Old Style" w:eastAsia="Arial" w:hAnsi="Bookman Old Style"/>
          <w:sz w:val="24"/>
          <w:szCs w:val="24"/>
          <w:lang w:eastAsia="en-US"/>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0C5B299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multa de dez por cento sobre o valor constante da nota de empenho ou contrato;</w:t>
      </w:r>
    </w:p>
    <w:p w14:paraId="205817C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cancelamento do preço registrado;</w:t>
      </w:r>
    </w:p>
    <w:p w14:paraId="6E95A394"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 suspensão temporária de participação em licitação e impedimento de contratar com a administração no prazo de até cinco anos. 11.1.1.1 As sanções previstas neste subitem poderão ser aplicadas cumulativamente.</w:t>
      </w:r>
    </w:p>
    <w:p w14:paraId="7DB166FD" w14:textId="0140188B"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11.1.2. </w:t>
      </w:r>
      <w:r w:rsidR="002F0214" w:rsidRPr="00EA24FC">
        <w:rPr>
          <w:rFonts w:ascii="Bookman Old Style" w:eastAsia="Arial" w:hAnsi="Bookman Old Style"/>
          <w:sz w:val="24"/>
          <w:szCs w:val="24"/>
          <w:lang w:eastAsia="en-US"/>
        </w:rPr>
        <w:t>Por</w:t>
      </w:r>
      <w:r w:rsidRPr="00EA24FC">
        <w:rPr>
          <w:rFonts w:ascii="Bookman Old Style" w:eastAsia="Arial" w:hAnsi="Bookman Old Style"/>
          <w:sz w:val="24"/>
          <w:szCs w:val="24"/>
          <w:lang w:eastAsia="en-US"/>
        </w:rPr>
        <w:t xml:space="preserve"> atraso injustificado no cumprimento de contrato de fornecimento:</w:t>
      </w:r>
    </w:p>
    <w:p w14:paraId="19C8EC6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multa de 0,5% (meio por cento), por dia útil de atraso, sobre o valor da prestação em atraso até o décimo dia;</w:t>
      </w:r>
    </w:p>
    <w:p w14:paraId="4C22D67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rescisão unilateral do contrato após o décimo dia de atraso.</w:t>
      </w:r>
    </w:p>
    <w:p w14:paraId="6F8A1D91" w14:textId="22EE423B"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11.1.3. </w:t>
      </w:r>
      <w:r w:rsidR="002F0214" w:rsidRPr="00EA24FC">
        <w:rPr>
          <w:rFonts w:ascii="Bookman Old Style" w:eastAsia="Arial" w:hAnsi="Bookman Old Style"/>
          <w:sz w:val="24"/>
          <w:szCs w:val="24"/>
          <w:lang w:eastAsia="en-US"/>
        </w:rPr>
        <w:t>Por</w:t>
      </w:r>
      <w:r w:rsidRPr="00EA24FC">
        <w:rPr>
          <w:rFonts w:ascii="Bookman Old Style" w:eastAsia="Arial" w:hAnsi="Bookman Old Style"/>
          <w:sz w:val="24"/>
          <w:szCs w:val="24"/>
          <w:lang w:eastAsia="en-US"/>
        </w:rPr>
        <w:t xml:space="preserve"> inexecução total ou execução irregular do contrato de fornecimento ou de prestação de serviço:</w:t>
      </w:r>
    </w:p>
    <w:p w14:paraId="209D466E" w14:textId="3A1B00CB"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advertência, por escrito, </w:t>
      </w:r>
      <w:r w:rsidR="00232FF6" w:rsidRPr="00EA24FC">
        <w:rPr>
          <w:rFonts w:ascii="Bookman Old Style" w:eastAsia="Arial" w:hAnsi="Bookman Old Style"/>
          <w:sz w:val="24"/>
          <w:szCs w:val="24"/>
          <w:lang w:eastAsia="en-US"/>
        </w:rPr>
        <w:t>nas faltas</w:t>
      </w:r>
      <w:r w:rsidRPr="00EA24FC">
        <w:rPr>
          <w:rFonts w:ascii="Bookman Old Style" w:eastAsia="Arial" w:hAnsi="Bookman Old Style"/>
          <w:sz w:val="24"/>
          <w:szCs w:val="24"/>
          <w:lang w:eastAsia="en-US"/>
        </w:rPr>
        <w:t xml:space="preserve"> leves;</w:t>
      </w:r>
    </w:p>
    <w:p w14:paraId="4CA39C1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multa de 10% (dez por cento) sobre o valor correspondente à parte não cumprida ou da totalidade do fornecimento ou serviço não executado pelo fornecedor;</w:t>
      </w:r>
    </w:p>
    <w:p w14:paraId="3BA7E5B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 suspensão temporária de participar de licitação e impedimento de contratar com a administração pública estadual por prazo não superior a 2 (dois) anos.</w:t>
      </w:r>
    </w:p>
    <w:p w14:paraId="332367C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70512B2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74F0C27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362417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B75C558" w14:textId="239906C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11.1.3.4. A aplicação das penalidades previstas nas alíneas "c" e "d" do subitem 11.1.3, será de competência exclusiva d</w:t>
      </w:r>
      <w:r w:rsidR="00425D96">
        <w:rPr>
          <w:rFonts w:ascii="Bookman Old Style" w:eastAsia="Arial" w:hAnsi="Bookman Old Style"/>
          <w:sz w:val="24"/>
          <w:szCs w:val="24"/>
          <w:lang w:eastAsia="en-US"/>
        </w:rPr>
        <w:t>o</w:t>
      </w:r>
      <w:r w:rsidRPr="00EA24FC">
        <w:rPr>
          <w:rFonts w:ascii="Bookman Old Style" w:eastAsia="Arial" w:hAnsi="Bookman Old Style"/>
          <w:sz w:val="24"/>
          <w:szCs w:val="24"/>
          <w:lang w:eastAsia="en-US"/>
        </w:rPr>
        <w:t xml:space="preserve"> prefeit</w:t>
      </w:r>
      <w:r w:rsidR="00425D96">
        <w:rPr>
          <w:rFonts w:ascii="Bookman Old Style" w:eastAsia="Arial" w:hAnsi="Bookman Old Style"/>
          <w:sz w:val="24"/>
          <w:szCs w:val="24"/>
          <w:lang w:eastAsia="en-US"/>
        </w:rPr>
        <w:t>o</w:t>
      </w:r>
      <w:r w:rsidRPr="00EA24FC">
        <w:rPr>
          <w:rFonts w:ascii="Bookman Old Style" w:eastAsia="Arial" w:hAnsi="Bookman Old Style"/>
          <w:sz w:val="24"/>
          <w:szCs w:val="24"/>
          <w:lang w:eastAsia="en-US"/>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7020C8B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11.2. Fica garantido ao fornecedor o direito prévio da citação e de ampla defesa, no respectivo processo, no prazo de cinco dias úteis, contado da notificação.</w:t>
      </w:r>
    </w:p>
    <w:p w14:paraId="34C1D998" w14:textId="77777777" w:rsidR="00AF71AB" w:rsidRPr="008F37B1"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11.3. As penalidades aplicadas serão obrigatoriamente anotadas no registro cadastral dos fornecedores mantido pela Administração. 11.4. As importâncias relativas às multas deverão ser recolhidas à conta do Tesouro do Município.</w:t>
      </w:r>
    </w:p>
    <w:p w14:paraId="0BC57B75"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SEGUNDA - DA EFICÁCIA</w:t>
      </w:r>
    </w:p>
    <w:p w14:paraId="321DE5D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12.1. O presente Termo de Registro de Preços somente terá eficácia após a publicação do respectivo extrato na imprensa oficial do município.</w:t>
      </w:r>
    </w:p>
    <w:p w14:paraId="400619C7"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TERCEIRA - DO FORO</w:t>
      </w:r>
    </w:p>
    <w:p w14:paraId="4517D07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13.1. Fica eleito o Foro da Comarca de </w:t>
      </w:r>
      <w:r w:rsidR="00DD30C9">
        <w:rPr>
          <w:rFonts w:ascii="Bookman Old Style" w:eastAsia="Arial" w:hAnsi="Bookman Old Style"/>
          <w:sz w:val="24"/>
          <w:szCs w:val="24"/>
          <w:lang w:eastAsia="en-US"/>
        </w:rPr>
        <w:t xml:space="preserve">Campo Ere </w:t>
      </w:r>
      <w:r w:rsidRPr="00EA24FC">
        <w:rPr>
          <w:rFonts w:ascii="Bookman Old Style" w:eastAsia="Arial" w:hAnsi="Bookman Old Style"/>
          <w:sz w:val="24"/>
          <w:szCs w:val="24"/>
          <w:lang w:eastAsia="en-US"/>
        </w:rPr>
        <w:t>para dirimir quaisquer dúvidas ou questões oriundas do presente instrumento.</w:t>
      </w:r>
    </w:p>
    <w:p w14:paraId="3DA64C8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E, por estarem as partes justas e compromissadas, assinam o presente Termo em duas vias, de igual teor, na presença das testemunhas abaixo assinadas.</w:t>
      </w:r>
    </w:p>
    <w:p w14:paraId="2FD21628" w14:textId="0A8CABAF" w:rsidR="00AF71AB" w:rsidRPr="00EA24FC" w:rsidRDefault="002F0214" w:rsidP="00AF71AB">
      <w:pPr>
        <w:spacing w:after="160" w:line="259" w:lineRule="auto"/>
        <w:jc w:val="both"/>
        <w:rPr>
          <w:rFonts w:ascii="Bookman Old Style" w:eastAsia="Arial" w:hAnsi="Bookman Old Style"/>
          <w:sz w:val="24"/>
          <w:szCs w:val="24"/>
          <w:lang w:eastAsia="en-US"/>
        </w:rPr>
      </w:pPr>
      <w:r>
        <w:rPr>
          <w:rFonts w:ascii="Bookman Old Style" w:eastAsia="Arial" w:hAnsi="Bookman Old Style"/>
          <w:sz w:val="24"/>
          <w:szCs w:val="24"/>
          <w:lang w:eastAsia="en-US"/>
        </w:rPr>
        <w:t>Romelândia, ......../........./..........</w:t>
      </w:r>
      <w:r w:rsidR="00425D96">
        <w:rPr>
          <w:rFonts w:ascii="Bookman Old Style" w:eastAsia="Arial" w:hAnsi="Bookman Old Style"/>
          <w:sz w:val="24"/>
          <w:szCs w:val="24"/>
          <w:lang w:eastAsia="en-US"/>
        </w:rPr>
        <w:t>.</w:t>
      </w:r>
    </w:p>
    <w:p w14:paraId="29A8CAD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p>
    <w:p w14:paraId="4B7A2019" w14:textId="77777777" w:rsidR="00AF71AB" w:rsidRPr="00EA24FC" w:rsidRDefault="00AF71AB" w:rsidP="00AF71AB">
      <w:pPr>
        <w:spacing w:line="259" w:lineRule="auto"/>
        <w:jc w:val="center"/>
        <w:rPr>
          <w:rFonts w:ascii="Bookman Old Style" w:eastAsia="Arial" w:hAnsi="Bookman Old Style"/>
          <w:sz w:val="24"/>
          <w:szCs w:val="24"/>
          <w:lang w:eastAsia="en-US"/>
        </w:rPr>
      </w:pPr>
      <w:r w:rsidRPr="00EA24FC">
        <w:rPr>
          <w:rFonts w:ascii="Bookman Old Style" w:eastAsia="Arial" w:hAnsi="Bookman Old Style"/>
          <w:sz w:val="24"/>
          <w:szCs w:val="24"/>
          <w:lang w:eastAsia="en-US"/>
        </w:rPr>
        <w:t>________________</w:t>
      </w:r>
    </w:p>
    <w:p w14:paraId="272E4D4E" w14:textId="757A8567" w:rsidR="00AF71AB" w:rsidRPr="00EA24FC" w:rsidRDefault="00425D96" w:rsidP="00AF71AB">
      <w:pPr>
        <w:spacing w:line="259" w:lineRule="auto"/>
        <w:jc w:val="center"/>
        <w:rPr>
          <w:rFonts w:ascii="Bookman Old Style" w:eastAsia="Arial" w:hAnsi="Bookman Old Style"/>
          <w:sz w:val="24"/>
          <w:szCs w:val="24"/>
          <w:lang w:eastAsia="en-US"/>
        </w:rPr>
      </w:pPr>
      <w:r>
        <w:rPr>
          <w:rFonts w:ascii="Bookman Old Style" w:eastAsia="Arial" w:hAnsi="Bookman Old Style"/>
          <w:sz w:val="24"/>
          <w:szCs w:val="24"/>
          <w:lang w:eastAsia="en-US"/>
        </w:rPr>
        <w:t>Juarez Furtado</w:t>
      </w:r>
    </w:p>
    <w:p w14:paraId="3658643B" w14:textId="33D9911B" w:rsidR="00AF71AB" w:rsidRPr="00EA24FC" w:rsidRDefault="00AF71AB" w:rsidP="00DD30C9">
      <w:pPr>
        <w:spacing w:line="259" w:lineRule="auto"/>
        <w:jc w:val="center"/>
        <w:rPr>
          <w:rFonts w:ascii="Bookman Old Style" w:eastAsia="Arial" w:hAnsi="Bookman Old Style"/>
          <w:sz w:val="24"/>
          <w:szCs w:val="24"/>
          <w:lang w:eastAsia="en-US"/>
        </w:rPr>
      </w:pPr>
      <w:r w:rsidRPr="00EA24FC">
        <w:rPr>
          <w:rFonts w:ascii="Bookman Old Style" w:eastAsia="Arial" w:hAnsi="Bookman Old Style"/>
          <w:sz w:val="24"/>
          <w:szCs w:val="24"/>
          <w:lang w:eastAsia="en-US"/>
        </w:rPr>
        <w:t>Prefeit</w:t>
      </w:r>
      <w:r w:rsidR="00425D96">
        <w:rPr>
          <w:rFonts w:ascii="Bookman Old Style" w:eastAsia="Arial" w:hAnsi="Bookman Old Style"/>
          <w:sz w:val="24"/>
          <w:szCs w:val="24"/>
          <w:lang w:eastAsia="en-US"/>
        </w:rPr>
        <w:t>o</w:t>
      </w:r>
    </w:p>
    <w:p w14:paraId="2F70ADCA" w14:textId="77777777" w:rsidR="008F37B1" w:rsidRPr="008F37B1" w:rsidRDefault="008F37B1" w:rsidP="008F37B1">
      <w:pPr>
        <w:rPr>
          <w:rFonts w:ascii="Bookman Old Style" w:eastAsia="Arial" w:hAnsi="Bookman Old Style"/>
          <w:sz w:val="24"/>
          <w:szCs w:val="24"/>
          <w:lang w:eastAsia="en-US"/>
        </w:rPr>
      </w:pPr>
    </w:p>
    <w:p w14:paraId="10C7E15F" w14:textId="77777777" w:rsidR="008F37B1" w:rsidRPr="008F37B1" w:rsidRDefault="008F37B1" w:rsidP="008F37B1">
      <w:pPr>
        <w:rPr>
          <w:rFonts w:ascii="Bookman Old Style" w:eastAsia="Arial" w:hAnsi="Bookman Old Style"/>
          <w:sz w:val="24"/>
          <w:szCs w:val="24"/>
          <w:lang w:eastAsia="en-US"/>
        </w:rPr>
      </w:pPr>
    </w:p>
    <w:p w14:paraId="5F1DBBD2" w14:textId="77777777" w:rsidR="008F37B1" w:rsidRDefault="008F37B1" w:rsidP="008F37B1">
      <w:pPr>
        <w:rPr>
          <w:rFonts w:ascii="Bookman Old Style" w:eastAsia="Arial" w:hAnsi="Bookman Old Style"/>
          <w:sz w:val="24"/>
          <w:szCs w:val="24"/>
          <w:lang w:eastAsia="en-US"/>
        </w:rPr>
      </w:pPr>
    </w:p>
    <w:p w14:paraId="5E744CB0" w14:textId="785CBAA0" w:rsidR="008F37B1" w:rsidRPr="00677BCE" w:rsidRDefault="008F37B1" w:rsidP="00425D96">
      <w:pPr>
        <w:ind w:left="-142" w:right="-568"/>
        <w:jc w:val="center"/>
        <w:rPr>
          <w:rFonts w:ascii="Bookman Old Style" w:hAnsi="Bookman Old Style"/>
          <w:b/>
          <w:bCs/>
        </w:rPr>
      </w:pPr>
      <w:r>
        <w:rPr>
          <w:rFonts w:ascii="Bookman Old Style" w:eastAsia="Arial" w:hAnsi="Bookman Old Style"/>
          <w:sz w:val="24"/>
          <w:szCs w:val="24"/>
          <w:lang w:eastAsia="en-US"/>
        </w:rPr>
        <w:tab/>
      </w:r>
    </w:p>
    <w:p w14:paraId="2EAEE750" w14:textId="77777777" w:rsidR="00AF71AB" w:rsidRPr="008F37B1" w:rsidRDefault="00AF71AB" w:rsidP="008F37B1">
      <w:pPr>
        <w:tabs>
          <w:tab w:val="left" w:pos="2565"/>
        </w:tabs>
        <w:rPr>
          <w:rFonts w:ascii="Bookman Old Style" w:eastAsia="Arial" w:hAnsi="Bookman Old Style"/>
          <w:sz w:val="24"/>
          <w:szCs w:val="24"/>
          <w:lang w:eastAsia="en-US"/>
        </w:rPr>
      </w:pPr>
    </w:p>
    <w:p w14:paraId="01142FD1" w14:textId="77777777" w:rsidR="00AF71AB" w:rsidRPr="00470A25" w:rsidRDefault="00701034" w:rsidP="00AF71AB">
      <w:pPr>
        <w:keepNext/>
        <w:autoSpaceDE w:val="0"/>
        <w:autoSpaceDN w:val="0"/>
        <w:adjustRightInd w:val="0"/>
        <w:jc w:val="center"/>
        <w:outlineLvl w:val="7"/>
        <w:rPr>
          <w:rFonts w:ascii="Bookman Old Style" w:hAnsi="Bookman Old Style"/>
          <w:b/>
          <w:bCs/>
          <w:color w:val="000000"/>
          <w:sz w:val="24"/>
          <w:szCs w:val="24"/>
        </w:rPr>
      </w:pPr>
      <w:r>
        <w:rPr>
          <w:rFonts w:ascii="Bookman Old Style" w:hAnsi="Bookman Old Style"/>
          <w:b/>
          <w:bCs/>
          <w:color w:val="000000"/>
          <w:sz w:val="24"/>
          <w:szCs w:val="24"/>
        </w:rPr>
        <w:t>ANEXO V</w:t>
      </w:r>
      <w:r w:rsidR="00AF71AB" w:rsidRPr="00470A25">
        <w:rPr>
          <w:rFonts w:ascii="Bookman Old Style" w:hAnsi="Bookman Old Style"/>
          <w:b/>
          <w:bCs/>
          <w:color w:val="000000"/>
          <w:sz w:val="24"/>
          <w:szCs w:val="24"/>
        </w:rPr>
        <w:t>II</w:t>
      </w:r>
    </w:p>
    <w:p w14:paraId="7E7B0B36" w14:textId="77777777" w:rsidR="00AF71AB" w:rsidRPr="00470A25" w:rsidRDefault="00AF71AB" w:rsidP="00AF71AB">
      <w:pPr>
        <w:keepNext/>
        <w:autoSpaceDE w:val="0"/>
        <w:autoSpaceDN w:val="0"/>
        <w:adjustRightInd w:val="0"/>
        <w:jc w:val="center"/>
        <w:outlineLvl w:val="7"/>
        <w:rPr>
          <w:rFonts w:ascii="Bookman Old Style" w:hAnsi="Bookman Old Style"/>
          <w:b/>
          <w:bCs/>
          <w:color w:val="000000"/>
          <w:sz w:val="24"/>
          <w:szCs w:val="24"/>
        </w:rPr>
      </w:pPr>
    </w:p>
    <w:p w14:paraId="516A0FDA" w14:textId="77777777" w:rsidR="00AF71AB" w:rsidRPr="00470A25" w:rsidRDefault="00AF71AB" w:rsidP="00AF71AB">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14:paraId="6CEEFF86" w14:textId="77777777" w:rsidR="00AF71AB" w:rsidRPr="00470A25" w:rsidRDefault="00AF71AB" w:rsidP="00AF71AB">
      <w:pPr>
        <w:overflowPunct w:val="0"/>
        <w:autoSpaceDE w:val="0"/>
        <w:autoSpaceDN w:val="0"/>
        <w:adjustRightInd w:val="0"/>
        <w:jc w:val="center"/>
        <w:textAlignment w:val="baseline"/>
        <w:rPr>
          <w:rFonts w:ascii="Bookman Old Style" w:hAnsi="Bookman Old Style"/>
          <w:b/>
          <w:bCs/>
          <w:color w:val="000000"/>
          <w:sz w:val="24"/>
          <w:szCs w:val="24"/>
        </w:rPr>
      </w:pPr>
    </w:p>
    <w:p w14:paraId="27CDB603" w14:textId="77777777" w:rsidR="00AF71AB" w:rsidRPr="00470A25" w:rsidRDefault="00AF71AB" w:rsidP="00AF71AB">
      <w:pPr>
        <w:overflowPunct w:val="0"/>
        <w:autoSpaceDE w:val="0"/>
        <w:autoSpaceDN w:val="0"/>
        <w:adjustRightInd w:val="0"/>
        <w:jc w:val="both"/>
        <w:textAlignment w:val="baseline"/>
        <w:rPr>
          <w:rFonts w:ascii="Bookman Old Style" w:hAnsi="Bookman Old Style"/>
          <w:color w:val="000000"/>
          <w:sz w:val="24"/>
          <w:szCs w:val="24"/>
        </w:rPr>
      </w:pPr>
    </w:p>
    <w:p w14:paraId="19CC4E29"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color w:val="000000"/>
          <w:sz w:val="24"/>
          <w:szCs w:val="24"/>
        </w:rPr>
      </w:pPr>
    </w:p>
    <w:p w14:paraId="4DDF2FCB" w14:textId="300F4128" w:rsidR="00AF71AB" w:rsidRPr="00470A25" w:rsidRDefault="00AF71AB" w:rsidP="00AF71AB">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 xml:space="preserve">A (nome da </w:t>
      </w:r>
      <w:r w:rsidR="00425D96" w:rsidRPr="00470A25">
        <w:rPr>
          <w:rFonts w:ascii="Bookman Old Style" w:hAnsi="Bookman Old Style"/>
          <w:sz w:val="24"/>
          <w:szCs w:val="24"/>
        </w:rPr>
        <w:t>empresa) _</w:t>
      </w:r>
      <w:r w:rsidRPr="00470A25">
        <w:rPr>
          <w:rFonts w:ascii="Bookman Old Style" w:hAnsi="Bookman Old Style"/>
          <w:sz w:val="24"/>
          <w:szCs w:val="24"/>
        </w:rPr>
        <w:t xml:space="preserve">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w:t>
      </w:r>
      <w:r w:rsidR="00425D96">
        <w:rPr>
          <w:rFonts w:ascii="Bookman Old Style" w:hAnsi="Bookman Old Style"/>
          <w:sz w:val="24"/>
          <w:szCs w:val="24"/>
        </w:rPr>
        <w:t>Romelândia</w:t>
      </w:r>
      <w:r w:rsidRPr="00470A25">
        <w:rPr>
          <w:rFonts w:ascii="Bookman Old Style" w:hAnsi="Bookman Old Style"/>
          <w:sz w:val="24"/>
          <w:szCs w:val="24"/>
        </w:rPr>
        <w:t xml:space="preserve"> – SC, praticar atos necessários para representar a empresa no processo licitatório na mo</w:t>
      </w:r>
      <w:r>
        <w:rPr>
          <w:rFonts w:ascii="Bookman Old Style" w:hAnsi="Bookman Old Style"/>
          <w:sz w:val="24"/>
          <w:szCs w:val="24"/>
        </w:rPr>
        <w:t xml:space="preserve">dalidade Pregão Presencial n. </w:t>
      </w:r>
      <w:r w:rsidR="002F0214">
        <w:rPr>
          <w:rFonts w:ascii="Bookman Old Style" w:hAnsi="Bookman Old Style"/>
          <w:sz w:val="24"/>
          <w:szCs w:val="24"/>
        </w:rPr>
        <w:t>43/2023</w:t>
      </w:r>
      <w:r w:rsidRPr="00470A25">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r w:rsidR="00425D96" w:rsidRPr="00470A25">
        <w:rPr>
          <w:rFonts w:ascii="Bookman Old Style" w:hAnsi="Bookman Old Style"/>
          <w:sz w:val="24"/>
          <w:szCs w:val="24"/>
        </w:rPr>
        <w:t>está</w:t>
      </w:r>
      <w:r w:rsidRPr="00470A25">
        <w:rPr>
          <w:rFonts w:ascii="Bookman Old Style" w:hAnsi="Bookman Old Style"/>
          <w:sz w:val="24"/>
          <w:szCs w:val="24"/>
        </w:rPr>
        <w:t xml:space="preserve"> para outrem, com ou sem reservas de iguais poderes, dando tudo por bom firme e valioso, e, em especial, para (se for o caso de apenas uma licitação).</w:t>
      </w:r>
    </w:p>
    <w:p w14:paraId="063961BB"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p>
    <w:p w14:paraId="6266F462"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p>
    <w:p w14:paraId="22BA4F4F"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p>
    <w:p w14:paraId="60815F44"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14:paraId="153821BE" w14:textId="18707B65" w:rsidR="00F525FF" w:rsidRPr="00425D96" w:rsidRDefault="00AF71AB" w:rsidP="00425D96">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sectPr w:rsidR="00F525FF" w:rsidRPr="00425D96" w:rsidSect="00B1190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AB0FE" w14:textId="77777777" w:rsidR="00DA7760" w:rsidRDefault="00DA7760" w:rsidP="00A87960">
      <w:r>
        <w:separator/>
      </w:r>
    </w:p>
  </w:endnote>
  <w:endnote w:type="continuationSeparator" w:id="0">
    <w:p w14:paraId="58617A53" w14:textId="77777777" w:rsidR="00DA7760" w:rsidRDefault="00DA7760" w:rsidP="00A8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Arial"/>
    <w:charset w:val="00"/>
    <w:family w:val="swiss"/>
    <w:pitch w:val="variable"/>
    <w:sig w:usb0="00000001" w:usb1="4000205B" w:usb2="00000028" w:usb3="00000000" w:csb0="000001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5F0BD" w14:textId="77777777" w:rsidR="00DA7760" w:rsidRDefault="00DA7760" w:rsidP="00A87960">
      <w:r>
        <w:separator/>
      </w:r>
    </w:p>
  </w:footnote>
  <w:footnote w:type="continuationSeparator" w:id="0">
    <w:p w14:paraId="08E827C7" w14:textId="77777777" w:rsidR="00DA7760" w:rsidRDefault="00DA7760" w:rsidP="00A879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8"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1"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2"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6"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9"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0"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2"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9"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3" w15:restartNumberingAfterBreak="0">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4" w15:restartNumberingAfterBreak="0">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5"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num>
  <w:num w:numId="2">
    <w:abstractNumId w:val="29"/>
  </w:num>
  <w:num w:numId="3">
    <w:abstractNumId w:val="30"/>
  </w:num>
  <w:num w:numId="4">
    <w:abstractNumId w:val="26"/>
  </w:num>
  <w:num w:numId="5">
    <w:abstractNumId w:val="24"/>
  </w:num>
  <w:num w:numId="6">
    <w:abstractNumId w:val="25"/>
  </w:num>
  <w:num w:numId="7">
    <w:abstractNumId w:val="13"/>
  </w:num>
  <w:num w:numId="8">
    <w:abstractNumId w:val="32"/>
  </w:num>
  <w:num w:numId="9">
    <w:abstractNumId w:val="19"/>
  </w:num>
  <w:num w:numId="10">
    <w:abstractNumId w:val="7"/>
  </w:num>
  <w:num w:numId="11">
    <w:abstractNumId w:val="14"/>
  </w:num>
  <w:num w:numId="12">
    <w:abstractNumId w:val="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2"/>
  </w:num>
  <w:num w:numId="17">
    <w:abstractNumId w:val="4"/>
  </w:num>
  <w:num w:numId="18">
    <w:abstractNumId w:val="20"/>
  </w:num>
  <w:num w:numId="19">
    <w:abstractNumId w:val="16"/>
  </w:num>
  <w:num w:numId="20">
    <w:abstractNumId w:val="5"/>
  </w:num>
  <w:num w:numId="21">
    <w:abstractNumId w:val="31"/>
  </w:num>
  <w:num w:numId="22">
    <w:abstractNumId w:val="18"/>
  </w:num>
  <w:num w:numId="23">
    <w:abstractNumId w:val="3"/>
  </w:num>
  <w:num w:numId="24">
    <w:abstractNumId w:val="0"/>
  </w:num>
  <w:num w:numId="25">
    <w:abstractNumId w:val="27"/>
  </w:num>
  <w:num w:numId="26">
    <w:abstractNumId w:val="15"/>
  </w:num>
  <w:num w:numId="27">
    <w:abstractNumId w:val="21"/>
  </w:num>
  <w:num w:numId="28">
    <w:abstractNumId w:val="10"/>
  </w:num>
  <w:num w:numId="29">
    <w:abstractNumId w:val="22"/>
  </w:num>
  <w:num w:numId="30">
    <w:abstractNumId w:val="6"/>
  </w:num>
  <w:num w:numId="31">
    <w:abstractNumId w:val="2"/>
  </w:num>
  <w:num w:numId="32">
    <w:abstractNumId w:val="11"/>
  </w:num>
  <w:num w:numId="33">
    <w:abstractNumId w:val="8"/>
  </w:num>
  <w:num w:numId="34">
    <w:abstractNumId w:val="36"/>
  </w:num>
  <w:num w:numId="35">
    <w:abstractNumId w:val="34"/>
  </w:num>
  <w:num w:numId="36">
    <w:abstractNumId w:val="2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AnoLicitacao" w:val="2022"/>
    <w:docVar w:name="AnoProcesso" w:val="2022"/>
    <w:docVar w:name="Bairro" w:val="Centro"/>
    <w:docVar w:name="CargoDiretorCompras" w:val="Diretor de Compras"/>
    <w:docVar w:name="CargoMembro1" w:val="FISCAL DE TRIBUTOS"/>
    <w:docVar w:name="CargoMembro2" w:val="GERENTE DE LICITAÕES E CONTRATOS"/>
    <w:docVar w:name="CargoMembro3" w:val="DIRETOR DE GESTÃO E DESENVOLVIMENTO"/>
    <w:docVar w:name="CargoMembro4" w:val="TECNOLOGO EM ADMINISTRAÇÃO "/>
    <w:docVar w:name="CargoMembro5" w:val="DIRETORA DA FAZENDA "/>
    <w:docVar w:name="CargoMembro6" w:val=" "/>
    <w:docVar w:name="CargoMembro7" w:val=" "/>
    <w:docVar w:name="CargoMembro8" w:val=" "/>
    <w:docVar w:name="CargoSecretario" w:val="Secretário de Administração"/>
    <w:docVar w:name="CargoTitular" w:val="PREFEITA MUNICIPAL"/>
    <w:docVar w:name="CEP" w:val="89983-000"/>
    <w:docVar w:name="Cidade" w:val="Santa Terezinha do Progresso"/>
    <w:docVar w:name="CNPJ" w:val="01.612.847/0001-90"/>
    <w:docVar w:name="CPFTitular" w:val="051.289.169-95"/>
    <w:docVar w:name="DataAbertura" w:val="19/05/2022"/>
    <w:docVar w:name="DataAdjudicacao" w:val="01 de Janeiro de 1900"/>
    <w:docVar w:name="DataDecreto" w:val="21/03/2022"/>
    <w:docVar w:name="DataExtensoAdjudicacao" w:val="1 de Janeiro de 1900"/>
    <w:docVar w:name="DataExtensoHomolog" w:val="1 de Janeiro de 1900"/>
    <w:docVar w:name="DataExtensoProcesso" w:val="5 de Maio de 2022"/>
    <w:docVar w:name="DataExtensoPublicacao" w:val="5 de Maio de 2022"/>
    <w:docVar w:name="DataFinalRecEnvelope" w:val="19/05/2022"/>
    <w:docVar w:name="DataHomologacao" w:val="01/01/1900"/>
    <w:docVar w:name="DataInicioRecEnvelope" w:val="19/05/2022"/>
    <w:docVar w:name="DataPortaria" w:val="01/01/1900"/>
    <w:docVar w:name="DataProcesso" w:val="05/05/2022"/>
    <w:docVar w:name="DataPublicacao" w:val="05 de Maio de 2022"/>
    <w:docVar w:name="DecretoNomeacao" w:val="ATA"/>
    <w:docVar w:name="Dotacoes" w:val=" "/>
    <w:docVar w:name="Endereco" w:val="Avenida Tancredo Neves, 337"/>
    <w:docVar w:name="EnderecoEntrega" w:val="Av. Tancredo Neves, 337, Centro"/>
    <w:docVar w:name="Fax" w:val="493657-0046"/>
    <w:docVar w:name="FonteRecurso" w:val=" "/>
    <w:docVar w:name="FormaJulgamento" w:val="Menor Preço por Item"/>
    <w:docVar w:name="FormaPgto" w:val="CONFORME ENTREGA"/>
    <w:docVar w:name="FormaReajuste" w:val=" "/>
    <w:docVar w:name="HoraAbertura" w:val="08:15"/>
    <w:docVar w:name="HoraFinalRecEnvelope" w:val="08:00"/>
    <w:docVar w:name="HoraInicioRecEnvelope" w:val="08:00"/>
    <w:docVar w:name="ItensLicitacao" w:val="_x000d__x000d_Item_x0009_    Quantidade_x0009_Unid_x0009_Nome do Material_x000d_   1_x0009_      100,000_x0009_HRS    _x0009_CONTRATAÇÃO DE EMPRESA PARA REALIZAÇÃO DE SEGURANÇA PARA EVENTOS NO MUNICÍPIO DE SANTA TEREZINHA DO PROGRESSO - SC, EQUIPE COM 08 (OITO) SEGURANÇAS, SENDO 06 (SEIS) MASCULINO E 02 (DOIS) FEMININO_x000d_   2_x0009_      100,000_x0009_HRS    _x0009_CONTRATAÇÃO DE EMPRESA PARA REALIZAÇÃO DE SEGURANÇA PARA EVENTOS NO MUNICÍPIO DE SANTA TEREZINHA DO PROGRESSO - SC, EQUIPE COM 04 (QUATRO) SEGURANÇAS, SENDO 03 (TRÊS) MASCULINO E 01 (UM) FEMININO"/>
    <w:docVar w:name="ItensLicitacaoPorLote" w:val=" "/>
    <w:docVar w:name="ItensVencedores" w:val=" "/>
    <w:docVar w:name="ListaDctosProc" w:val=" "/>
    <w:docVar w:name="LocalEntrega" w:val="Prefeitura"/>
    <w:docVar w:name="Modalidade" w:val="PREGÃO PRESENCIAL"/>
    <w:docVar w:name="NomeCentroCusto" w:val=" "/>
    <w:docVar w:name="NomeDiretorCompras" w:val="VEREDIANE STAEL "/>
    <w:docVar w:name="NomeEstado" w:val="ESTADO DE SANTA CATARINA"/>
    <w:docVar w:name="NomeMembro1" w:val="VINICIUS FEREIRA"/>
    <w:docVar w:name="NomeMembro2" w:val="VEREDIANE STAEL "/>
    <w:docVar w:name="NomeMembro3" w:val="EVERTON FERNANDE LEVINALLI "/>
    <w:docVar w:name="NomeMembro4" w:val="ERONI ALLEBRANDT"/>
    <w:docVar w:name="NomeMembro5" w:val="SOLANGE BRAGA"/>
    <w:docVar w:name="NomeMembro6" w:val=" "/>
    <w:docVar w:name="NomeMembro7" w:val=" "/>
    <w:docVar w:name="NomeMembro8" w:val=" "/>
    <w:docVar w:name="NomeOrgao" w:val=" "/>
    <w:docVar w:name="NomePresComissao" w:val="CLEZIO COMONELO"/>
    <w:docVar w:name="NomeRespCompras" w:val="VEREDIANE STAEL"/>
    <w:docVar w:name="NomeSecretario" w:val="CLEZIO COMONELO"/>
    <w:docVar w:name="NomeTitular" w:val="MARCIA DETOFOL"/>
    <w:docVar w:name="NomeUnidade" w:val=" "/>
    <w:docVar w:name="NomeUsuario" w:val="MUNICIPIO DE SANTA TEREZINHA DO PROGRESSO         "/>
    <w:docVar w:name="NumeroCentroCusto" w:val="0/0"/>
    <w:docVar w:name="NumeroOrgao" w:val="00"/>
    <w:docVar w:name="NumeroUnidade" w:val="00.00"/>
    <w:docVar w:name="NumLicitacao" w:val="26/2022"/>
    <w:docVar w:name="NumProcesso" w:val="58/2022"/>
    <w:docVar w:name="ObjetoLicitacao" w:val="A PRESENTE LICITAÇÃO VISA FUTURA E EVENTUAL CONTRATAÇÃO DE EMPRESA PARA PRESTAÇÃO DE SERVIÇOS DE SEGURANÇA EM EVENTOS PROMOVIDOS PELO MUNICÍPIO DE SANTA TEREZINHA DO PROGRESSO, PELO PERÍODO DE 01 (UM) ANO, CONFORME ESPECIFICAÇÕES CONSTANTES NO EDITAL E SEUS ANEXOS._x000d__x000d_A PRESENTE LICITAÇÃO VISA FUTURA E EVENTUAL CONTRATAÇÃO DE EMPRESA PARA PRESTAÇÃO DE SERVIÇOS DE SEGURANÇA EM EVENTOS PROMOVIDOS PELO MUNICÍPIO DE SANTA TEREZINHA DO PROGRESSO, PELO PERÍODO DE 01 (UM) ANO, CONFORME ESPECIFICAÇÕES C"/>
    <w:docVar w:name="ObsProcesso" w:val=" "/>
    <w:docVar w:name="PortariaComissao" w:val="122/2022"/>
    <w:docVar w:name="PrazoEntrega" w:val="conforme necessidade"/>
    <w:docVar w:name="SiglaEstado" w:val="SC"/>
    <w:docVar w:name="SiglaModalidade" w:val="PR"/>
    <w:docVar w:name="Telefone" w:val="493657-0001"/>
    <w:docVar w:name="TipoComissao" w:val=" ESPECIAL"/>
    <w:docVar w:name="ValidadeProposta" w:val="60 dias"/>
    <w:docVar w:name="ValorTotalProcesso" w:val="0,00"/>
    <w:docVar w:name="ValorTotalProcessoExtenso" w:val="(******************************************************************************************************************************************************************************************************************************************************************************************************************************************************************************************************************************************************************************************************************)"/>
    <w:docVar w:name="Vigencia" w:val="12 meses"/>
  </w:docVars>
  <w:rsids>
    <w:rsidRoot w:val="00AF71AB"/>
    <w:rsid w:val="000F595F"/>
    <w:rsid w:val="00162E28"/>
    <w:rsid w:val="00181B90"/>
    <w:rsid w:val="001D00A5"/>
    <w:rsid w:val="001D078A"/>
    <w:rsid w:val="001D7674"/>
    <w:rsid w:val="00205E50"/>
    <w:rsid w:val="00232FF6"/>
    <w:rsid w:val="002522B9"/>
    <w:rsid w:val="00282742"/>
    <w:rsid w:val="002D28DE"/>
    <w:rsid w:val="002F0214"/>
    <w:rsid w:val="0040177C"/>
    <w:rsid w:val="0040240F"/>
    <w:rsid w:val="00425D96"/>
    <w:rsid w:val="00484941"/>
    <w:rsid w:val="00486E5A"/>
    <w:rsid w:val="004905A3"/>
    <w:rsid w:val="004B3FC8"/>
    <w:rsid w:val="004E45F8"/>
    <w:rsid w:val="006014F7"/>
    <w:rsid w:val="006F4AD1"/>
    <w:rsid w:val="00701034"/>
    <w:rsid w:val="00703ED8"/>
    <w:rsid w:val="00732490"/>
    <w:rsid w:val="007B271C"/>
    <w:rsid w:val="007B69F7"/>
    <w:rsid w:val="00802244"/>
    <w:rsid w:val="0084758C"/>
    <w:rsid w:val="00852F47"/>
    <w:rsid w:val="00854042"/>
    <w:rsid w:val="008A11D4"/>
    <w:rsid w:val="008F37B1"/>
    <w:rsid w:val="00990E8A"/>
    <w:rsid w:val="00A87960"/>
    <w:rsid w:val="00AF234F"/>
    <w:rsid w:val="00AF71AB"/>
    <w:rsid w:val="00B1190F"/>
    <w:rsid w:val="00B27B31"/>
    <w:rsid w:val="00B40DE3"/>
    <w:rsid w:val="00B71698"/>
    <w:rsid w:val="00B92F0D"/>
    <w:rsid w:val="00CD546A"/>
    <w:rsid w:val="00DA7760"/>
    <w:rsid w:val="00DD30C9"/>
    <w:rsid w:val="00E13FE6"/>
    <w:rsid w:val="00E87C9D"/>
    <w:rsid w:val="00EA24FC"/>
    <w:rsid w:val="00EA3A13"/>
    <w:rsid w:val="00EB5F09"/>
    <w:rsid w:val="00EB624F"/>
    <w:rsid w:val="00F525FF"/>
    <w:rsid w:val="00F8441A"/>
    <w:rsid w:val="00FA4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4DFF"/>
  <w15:docId w15:val="{7A36B2F8-D915-49F8-84AF-D1ADA5C3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1A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F71A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AF71A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semiHidden/>
    <w:unhideWhenUsed/>
    <w:qFormat/>
    <w:rsid w:val="00AF71AB"/>
    <w:pPr>
      <w:keepNext/>
      <w:jc w:val="center"/>
      <w:outlineLvl w:val="2"/>
    </w:pPr>
    <w:rPr>
      <w:rFonts w:ascii="Garamond" w:hAnsi="Garamond"/>
      <w:sz w:val="24"/>
    </w:rPr>
  </w:style>
  <w:style w:type="paragraph" w:styleId="Ttulo4">
    <w:name w:val="heading 4"/>
    <w:basedOn w:val="Normal"/>
    <w:next w:val="Normal"/>
    <w:link w:val="Ttulo4Char"/>
    <w:uiPriority w:val="9"/>
    <w:qFormat/>
    <w:rsid w:val="00AF71AB"/>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F71AB"/>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AF71AB"/>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AF71AB"/>
    <w:pPr>
      <w:spacing w:before="240" w:after="60"/>
      <w:outlineLvl w:val="6"/>
    </w:pPr>
    <w:rPr>
      <w:sz w:val="24"/>
      <w:szCs w:val="24"/>
    </w:rPr>
  </w:style>
  <w:style w:type="paragraph" w:styleId="Ttulo8">
    <w:name w:val="heading 8"/>
    <w:basedOn w:val="Normal"/>
    <w:next w:val="Normal"/>
    <w:link w:val="Ttulo8Char"/>
    <w:uiPriority w:val="9"/>
    <w:qFormat/>
    <w:rsid w:val="00AF71AB"/>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AF71AB"/>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71AB"/>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uiPriority w:val="9"/>
    <w:rsid w:val="00AF71AB"/>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semiHidden/>
    <w:rsid w:val="00AF71AB"/>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AF71A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AF71AB"/>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AF71AB"/>
    <w:rPr>
      <w:rFonts w:ascii="Times New Roman" w:eastAsia="Times New Roman" w:hAnsi="Times New Roman" w:cs="Times New Roman"/>
      <w:b/>
      <w:bCs/>
      <w:lang w:val="en-US"/>
    </w:rPr>
  </w:style>
  <w:style w:type="character" w:customStyle="1" w:styleId="Ttulo7Char">
    <w:name w:val="Título 7 Char"/>
    <w:basedOn w:val="Fontepargpadro"/>
    <w:link w:val="Ttulo7"/>
    <w:rsid w:val="00AF71A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AF71A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AF71AB"/>
    <w:rPr>
      <w:rFonts w:ascii="Cambria" w:eastAsia="Times New Roman" w:hAnsi="Cambria" w:cs="Times New Roman"/>
      <w:lang w:val="en-US"/>
    </w:rPr>
  </w:style>
  <w:style w:type="character" w:styleId="Nmerodepgina">
    <w:name w:val="page number"/>
    <w:basedOn w:val="Fontepargpadro"/>
    <w:rsid w:val="00AF71AB"/>
  </w:style>
  <w:style w:type="paragraph" w:styleId="Rodap">
    <w:name w:val="footer"/>
    <w:basedOn w:val="Normal"/>
    <w:link w:val="RodapChar"/>
    <w:uiPriority w:val="99"/>
    <w:rsid w:val="00AF71AB"/>
    <w:pPr>
      <w:tabs>
        <w:tab w:val="center" w:pos="4419"/>
        <w:tab w:val="right" w:pos="8838"/>
      </w:tabs>
    </w:pPr>
  </w:style>
  <w:style w:type="character" w:customStyle="1" w:styleId="RodapChar">
    <w:name w:val="Rodapé Char"/>
    <w:basedOn w:val="Fontepargpadro"/>
    <w:link w:val="Rodap"/>
    <w:uiPriority w:val="99"/>
    <w:rsid w:val="00AF71A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F71AB"/>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AF71AB"/>
    <w:rPr>
      <w:rFonts w:ascii="Garamond" w:eastAsia="Times New Roman" w:hAnsi="Garamond" w:cs="Times New Roman"/>
      <w:sz w:val="24"/>
      <w:szCs w:val="20"/>
      <w:lang w:eastAsia="pt-BR"/>
    </w:rPr>
  </w:style>
  <w:style w:type="paragraph" w:styleId="Cabealho">
    <w:name w:val="header"/>
    <w:basedOn w:val="Normal"/>
    <w:link w:val="CabealhoChar"/>
    <w:unhideWhenUsed/>
    <w:rsid w:val="00AF71AB"/>
    <w:pPr>
      <w:tabs>
        <w:tab w:val="center" w:pos="4252"/>
        <w:tab w:val="right" w:pos="8504"/>
      </w:tabs>
    </w:pPr>
  </w:style>
  <w:style w:type="character" w:customStyle="1" w:styleId="CabealhoChar">
    <w:name w:val="Cabeçalho Char"/>
    <w:basedOn w:val="Fontepargpadro"/>
    <w:link w:val="Cabealho"/>
    <w:rsid w:val="00AF71AB"/>
    <w:rPr>
      <w:rFonts w:ascii="Times New Roman" w:eastAsia="Times New Roman" w:hAnsi="Times New Roman" w:cs="Times New Roman"/>
      <w:sz w:val="20"/>
      <w:szCs w:val="20"/>
      <w:lang w:eastAsia="pt-BR"/>
    </w:rPr>
  </w:style>
  <w:style w:type="table" w:styleId="Tabelacomgrade">
    <w:name w:val="Table Grid"/>
    <w:basedOn w:val="Tabelanormal"/>
    <w:uiPriority w:val="59"/>
    <w:rsid w:val="00AF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AF71AB"/>
    <w:pPr>
      <w:spacing w:after="120" w:line="480" w:lineRule="auto"/>
    </w:pPr>
  </w:style>
  <w:style w:type="character" w:customStyle="1" w:styleId="Corpodetexto2Char">
    <w:name w:val="Corpo de texto 2 Char"/>
    <w:basedOn w:val="Fontepargpadro"/>
    <w:link w:val="Corpodetexto2"/>
    <w:rsid w:val="00AF71AB"/>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AF71AB"/>
    <w:pPr>
      <w:spacing w:after="120"/>
    </w:pPr>
    <w:rPr>
      <w:sz w:val="16"/>
      <w:szCs w:val="16"/>
    </w:rPr>
  </w:style>
  <w:style w:type="character" w:customStyle="1" w:styleId="Corpodetexto3Char">
    <w:name w:val="Corpo de texto 3 Char"/>
    <w:basedOn w:val="Fontepargpadro"/>
    <w:link w:val="Corpodetexto3"/>
    <w:rsid w:val="00AF71AB"/>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AF71AB"/>
    <w:rPr>
      <w:rFonts w:ascii="Tahoma" w:hAnsi="Tahoma" w:cs="Tahoma"/>
      <w:sz w:val="16"/>
      <w:szCs w:val="16"/>
    </w:rPr>
  </w:style>
  <w:style w:type="character" w:customStyle="1" w:styleId="TextodebaloChar">
    <w:name w:val="Texto de balão Char"/>
    <w:basedOn w:val="Fontepargpadro"/>
    <w:link w:val="Textodebalo"/>
    <w:uiPriority w:val="99"/>
    <w:semiHidden/>
    <w:rsid w:val="00AF71AB"/>
    <w:rPr>
      <w:rFonts w:ascii="Tahoma" w:eastAsia="Times New Roman" w:hAnsi="Tahoma" w:cs="Tahoma"/>
      <w:sz w:val="16"/>
      <w:szCs w:val="16"/>
      <w:lang w:eastAsia="pt-BR"/>
    </w:rPr>
  </w:style>
  <w:style w:type="paragraph" w:customStyle="1" w:styleId="Corpodotexto">
    <w:name w:val="Corpo do texto"/>
    <w:basedOn w:val="Normal"/>
    <w:rsid w:val="00AF71AB"/>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AF71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AF71AB"/>
  </w:style>
  <w:style w:type="character" w:customStyle="1" w:styleId="spellingerror">
    <w:name w:val="spellingerror"/>
    <w:rsid w:val="00AF71AB"/>
  </w:style>
  <w:style w:type="character" w:customStyle="1" w:styleId="eop">
    <w:name w:val="eop"/>
    <w:rsid w:val="00AF71AB"/>
  </w:style>
  <w:style w:type="paragraph" w:customStyle="1" w:styleId="paragraph">
    <w:name w:val="paragraph"/>
    <w:basedOn w:val="Normal"/>
    <w:rsid w:val="00AF71AB"/>
    <w:pPr>
      <w:spacing w:before="100" w:beforeAutospacing="1" w:after="100" w:afterAutospacing="1"/>
    </w:pPr>
    <w:rPr>
      <w:sz w:val="24"/>
      <w:szCs w:val="24"/>
    </w:rPr>
  </w:style>
  <w:style w:type="character" w:customStyle="1" w:styleId="textrun">
    <w:name w:val="textrun"/>
    <w:rsid w:val="00AF71AB"/>
  </w:style>
  <w:style w:type="character" w:customStyle="1" w:styleId="wacimagecontainer">
    <w:name w:val="wacimagecontainer"/>
    <w:rsid w:val="00AF71AB"/>
  </w:style>
  <w:style w:type="character" w:customStyle="1" w:styleId="wacalttextdescribedby">
    <w:name w:val="wacalttextdescribedby"/>
    <w:rsid w:val="00AF71AB"/>
  </w:style>
  <w:style w:type="character" w:customStyle="1" w:styleId="contextualspellingandgrammarerror">
    <w:name w:val="contextualspellingandgrammarerror"/>
    <w:rsid w:val="00AF71AB"/>
  </w:style>
  <w:style w:type="character" w:customStyle="1" w:styleId="CabealhoChar1">
    <w:name w:val="Cabeçalho Char1"/>
    <w:uiPriority w:val="99"/>
    <w:locked/>
    <w:rsid w:val="00AF71AB"/>
    <w:rPr>
      <w:rFonts w:ascii="Times New Roman" w:eastAsia="Times New Roman" w:hAnsi="Times New Roman"/>
    </w:rPr>
  </w:style>
  <w:style w:type="paragraph" w:styleId="Recuodecorpodetexto">
    <w:name w:val="Body Text Indent"/>
    <w:basedOn w:val="Normal"/>
    <w:link w:val="RecuodecorpodetextoChar1"/>
    <w:semiHidden/>
    <w:unhideWhenUsed/>
    <w:rsid w:val="00AF71AB"/>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AF71AB"/>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AF71AB"/>
    <w:rPr>
      <w:rFonts w:ascii="Garamond" w:eastAsia="Times New Roman" w:hAnsi="Garamond" w:cs="Times New Roman"/>
      <w:sz w:val="24"/>
      <w:szCs w:val="20"/>
      <w:lang w:eastAsia="pt-BR"/>
    </w:rPr>
  </w:style>
  <w:style w:type="paragraph" w:styleId="Recuodecorpodetexto2">
    <w:name w:val="Body Text Indent 2"/>
    <w:basedOn w:val="Normal"/>
    <w:link w:val="Recuodecorpodetexto2Char1"/>
    <w:semiHidden/>
    <w:unhideWhenUsed/>
    <w:rsid w:val="00AF71AB"/>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AF71AB"/>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AF71AB"/>
    <w:rPr>
      <w:rFonts w:ascii="Garamond" w:eastAsia="Times New Roman" w:hAnsi="Garamond" w:cs="Times New Roman"/>
      <w:sz w:val="24"/>
      <w:szCs w:val="20"/>
      <w:lang w:eastAsia="pt-BR"/>
    </w:rPr>
  </w:style>
  <w:style w:type="paragraph" w:styleId="Recuodecorpodetexto3">
    <w:name w:val="Body Text Indent 3"/>
    <w:basedOn w:val="Normal"/>
    <w:link w:val="Recuodecorpodetexto3Char1"/>
    <w:unhideWhenUsed/>
    <w:rsid w:val="00AF71AB"/>
    <w:pPr>
      <w:ind w:left="709"/>
      <w:jc w:val="both"/>
    </w:pPr>
    <w:rPr>
      <w:rFonts w:ascii="AmerType Md BT" w:hAnsi="AmerType Md BT"/>
      <w:sz w:val="24"/>
    </w:rPr>
  </w:style>
  <w:style w:type="character" w:customStyle="1" w:styleId="Recuodecorpodetexto3Char">
    <w:name w:val="Recuo de corpo de texto 3 Char"/>
    <w:basedOn w:val="Fontepargpadro"/>
    <w:rsid w:val="00AF71AB"/>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AF71AB"/>
    <w:rPr>
      <w:rFonts w:ascii="AmerType Md BT" w:eastAsia="Times New Roman" w:hAnsi="AmerType Md BT" w:cs="Times New Roman"/>
      <w:sz w:val="24"/>
      <w:szCs w:val="20"/>
      <w:lang w:eastAsia="pt-BR"/>
    </w:rPr>
  </w:style>
  <w:style w:type="character" w:styleId="Hyperlink">
    <w:name w:val="Hyperlink"/>
    <w:unhideWhenUsed/>
    <w:rsid w:val="00AF71AB"/>
    <w:rPr>
      <w:color w:val="0000FF"/>
      <w:u w:val="single"/>
    </w:rPr>
  </w:style>
  <w:style w:type="paragraph" w:customStyle="1" w:styleId="ParagraphStyle">
    <w:name w:val="Paragraph Style"/>
    <w:rsid w:val="00AF71A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AF71A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AF71AB"/>
    <w:rPr>
      <w:rFonts w:ascii="Open Sans" w:hAnsi="Open Sans"/>
      <w:spacing w:val="-10"/>
      <w:sz w:val="36"/>
    </w:rPr>
  </w:style>
  <w:style w:type="paragraph" w:styleId="PargrafodaLista">
    <w:name w:val="List Paragraph"/>
    <w:basedOn w:val="Normal"/>
    <w:uiPriority w:val="34"/>
    <w:qFormat/>
    <w:rsid w:val="00AF71AB"/>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AF71AB"/>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AF71AB"/>
    <w:rPr>
      <w:rFonts w:asciiTheme="majorHAnsi" w:eastAsiaTheme="majorEastAsia" w:hAnsiTheme="majorHAnsi" w:cstheme="majorBidi"/>
      <w:spacing w:val="-10"/>
      <w:kern w:val="28"/>
      <w:sz w:val="56"/>
      <w:szCs w:val="56"/>
      <w:lang w:eastAsia="pt-BR"/>
    </w:rPr>
  </w:style>
  <w:style w:type="numbering" w:customStyle="1" w:styleId="Semlista1">
    <w:name w:val="Sem lista1"/>
    <w:next w:val="Semlista"/>
    <w:semiHidden/>
    <w:unhideWhenUsed/>
    <w:rsid w:val="00AF71AB"/>
  </w:style>
  <w:style w:type="character" w:customStyle="1" w:styleId="apple-converted-space">
    <w:name w:val="apple-converted-space"/>
    <w:basedOn w:val="Fontepargpadro"/>
    <w:rsid w:val="00AF71AB"/>
  </w:style>
  <w:style w:type="character" w:styleId="Forte">
    <w:name w:val="Strong"/>
    <w:basedOn w:val="Fontepargpadro"/>
    <w:uiPriority w:val="22"/>
    <w:qFormat/>
    <w:rsid w:val="00AF71AB"/>
    <w:rPr>
      <w:b/>
      <w:bCs/>
    </w:rPr>
  </w:style>
  <w:style w:type="numbering" w:customStyle="1" w:styleId="Semlista11">
    <w:name w:val="Sem lista11"/>
    <w:next w:val="Semlista"/>
    <w:semiHidden/>
    <w:rsid w:val="00AF71AB"/>
  </w:style>
  <w:style w:type="paragraph" w:customStyle="1" w:styleId="DivisodeTabelas">
    <w:name w:val="Divisão de Tabelas"/>
    <w:basedOn w:val="Normal"/>
    <w:rsid w:val="00AF71AB"/>
    <w:pPr>
      <w:spacing w:line="20" w:lineRule="exact"/>
      <w:jc w:val="both"/>
    </w:pPr>
  </w:style>
  <w:style w:type="paragraph" w:customStyle="1" w:styleId="msonospacing0">
    <w:name w:val="msonospacing"/>
    <w:rsid w:val="00AF71AB"/>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AF71AB"/>
    <w:rPr>
      <w:color w:val="954F72" w:themeColor="followedHyperlink"/>
      <w:u w:val="single"/>
    </w:rPr>
  </w:style>
  <w:style w:type="paragraph" w:styleId="NormalWeb">
    <w:name w:val="Normal (Web)"/>
    <w:basedOn w:val="Normal"/>
    <w:unhideWhenUsed/>
    <w:rsid w:val="00AF71AB"/>
    <w:pPr>
      <w:spacing w:before="100" w:beforeAutospacing="1" w:after="100" w:afterAutospacing="1"/>
    </w:pPr>
    <w:rPr>
      <w:sz w:val="24"/>
      <w:szCs w:val="24"/>
    </w:rPr>
  </w:style>
  <w:style w:type="character" w:customStyle="1" w:styleId="UnresolvedMention">
    <w:name w:val="Unresolved Mention"/>
    <w:basedOn w:val="Fontepargpadro"/>
    <w:uiPriority w:val="99"/>
    <w:semiHidden/>
    <w:unhideWhenUsed/>
    <w:rsid w:val="00486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5263">
      <w:bodyDiv w:val="1"/>
      <w:marLeft w:val="0"/>
      <w:marRight w:val="0"/>
      <w:marTop w:val="0"/>
      <w:marBottom w:val="0"/>
      <w:divBdr>
        <w:top w:val="none" w:sz="0" w:space="0" w:color="auto"/>
        <w:left w:val="none" w:sz="0" w:space="0" w:color="auto"/>
        <w:bottom w:val="none" w:sz="0" w:space="0" w:color="auto"/>
        <w:right w:val="none" w:sz="0" w:space="0" w:color="auto"/>
      </w:divBdr>
      <w:divsChild>
        <w:div w:id="671420594">
          <w:marLeft w:val="0"/>
          <w:marRight w:val="0"/>
          <w:marTop w:val="0"/>
          <w:marBottom w:val="0"/>
          <w:divBdr>
            <w:top w:val="none" w:sz="0" w:space="0" w:color="auto"/>
            <w:left w:val="none" w:sz="0" w:space="0" w:color="auto"/>
            <w:bottom w:val="none" w:sz="0" w:space="0" w:color="auto"/>
            <w:right w:val="none" w:sz="0" w:space="0" w:color="auto"/>
          </w:divBdr>
        </w:div>
      </w:divsChild>
    </w:div>
    <w:div w:id="798032097">
      <w:bodyDiv w:val="1"/>
      <w:marLeft w:val="0"/>
      <w:marRight w:val="0"/>
      <w:marTop w:val="0"/>
      <w:marBottom w:val="0"/>
      <w:divBdr>
        <w:top w:val="none" w:sz="0" w:space="0" w:color="auto"/>
        <w:left w:val="none" w:sz="0" w:space="0" w:color="auto"/>
        <w:bottom w:val="none" w:sz="0" w:space="0" w:color="auto"/>
        <w:right w:val="none" w:sz="0" w:space="0" w:color="auto"/>
      </w:divBdr>
      <w:divsChild>
        <w:div w:id="993030300">
          <w:marLeft w:val="0"/>
          <w:marRight w:val="0"/>
          <w:marTop w:val="0"/>
          <w:marBottom w:val="0"/>
          <w:divBdr>
            <w:top w:val="none" w:sz="0" w:space="0" w:color="auto"/>
            <w:left w:val="none" w:sz="0" w:space="0" w:color="auto"/>
            <w:bottom w:val="none" w:sz="0" w:space="0" w:color="auto"/>
            <w:right w:val="none" w:sz="0" w:space="0" w:color="auto"/>
          </w:divBdr>
        </w:div>
      </w:divsChild>
    </w:div>
    <w:div w:id="1214195153">
      <w:bodyDiv w:val="1"/>
      <w:marLeft w:val="0"/>
      <w:marRight w:val="0"/>
      <w:marTop w:val="0"/>
      <w:marBottom w:val="0"/>
      <w:divBdr>
        <w:top w:val="none" w:sz="0" w:space="0" w:color="auto"/>
        <w:left w:val="none" w:sz="0" w:space="0" w:color="auto"/>
        <w:bottom w:val="none" w:sz="0" w:space="0" w:color="auto"/>
        <w:right w:val="none" w:sz="0" w:space="0" w:color="auto"/>
      </w:divBdr>
      <w:divsChild>
        <w:div w:id="3919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omelandia.sc.gob.br" TargetMode="External"/><Relationship Id="rId3" Type="http://schemas.openxmlformats.org/officeDocument/2006/relationships/settings" Target="settings.xml"/><Relationship Id="rId7" Type="http://schemas.openxmlformats.org/officeDocument/2006/relationships/hyperlink" Target="http://www.romelandi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35</Pages>
  <Words>11754</Words>
  <Characters>63473</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orcamento@staterezinhaprogresso.sc.gov.br</dc:creator>
  <cp:lastModifiedBy>Usuario</cp:lastModifiedBy>
  <cp:revision>8</cp:revision>
  <cp:lastPrinted>2022-05-05T14:07:00Z</cp:lastPrinted>
  <dcterms:created xsi:type="dcterms:W3CDTF">2022-05-05T13:40:00Z</dcterms:created>
  <dcterms:modified xsi:type="dcterms:W3CDTF">2023-08-31T12:48:00Z</dcterms:modified>
</cp:coreProperties>
</file>