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8E29" w14:textId="77777777" w:rsidR="001F657B" w:rsidRDefault="001F657B" w:rsidP="00303703">
      <w:pPr>
        <w:rPr>
          <w:b/>
          <w:bCs/>
          <w:szCs w:val="24"/>
        </w:rPr>
      </w:pPr>
    </w:p>
    <w:p w14:paraId="355FAD39" w14:textId="77777777" w:rsidR="001F657B" w:rsidRDefault="001F657B" w:rsidP="00303703">
      <w:pPr>
        <w:rPr>
          <w:b/>
          <w:bCs/>
          <w:szCs w:val="24"/>
        </w:rPr>
      </w:pPr>
    </w:p>
    <w:p w14:paraId="38C2C1A2" w14:textId="77777777" w:rsidR="001F657B" w:rsidRDefault="001F657B" w:rsidP="00303703">
      <w:pPr>
        <w:rPr>
          <w:b/>
          <w:bCs/>
          <w:szCs w:val="24"/>
        </w:rPr>
      </w:pPr>
    </w:p>
    <w:p w14:paraId="5099FA31" w14:textId="77777777" w:rsidR="001F657B" w:rsidRDefault="001F657B" w:rsidP="00303703">
      <w:pPr>
        <w:rPr>
          <w:b/>
          <w:bCs/>
          <w:szCs w:val="24"/>
        </w:rPr>
      </w:pPr>
    </w:p>
    <w:p w14:paraId="7CD85697" w14:textId="228B2F15" w:rsidR="004C0983" w:rsidRPr="003C458C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3C458C">
        <w:rPr>
          <w:b/>
          <w:bCs/>
          <w:szCs w:val="24"/>
        </w:rPr>
        <w:t xml:space="preserve">DECRETO Nº </w:t>
      </w:r>
      <w:r w:rsidR="001F657B">
        <w:rPr>
          <w:b/>
          <w:bCs/>
          <w:szCs w:val="24"/>
        </w:rPr>
        <w:t>4.818/2024</w:t>
      </w:r>
      <w:r w:rsidR="00303703">
        <w:rPr>
          <w:b/>
          <w:bCs/>
          <w:szCs w:val="24"/>
        </w:rPr>
        <w:t xml:space="preserve"> de </w:t>
      </w:r>
      <w:r w:rsidR="009C6AA7">
        <w:rPr>
          <w:b/>
          <w:bCs/>
          <w:szCs w:val="24"/>
        </w:rPr>
        <w:t>09</w:t>
      </w:r>
      <w:r w:rsidR="00303703">
        <w:rPr>
          <w:b/>
          <w:bCs/>
          <w:szCs w:val="24"/>
        </w:rPr>
        <w:t xml:space="preserve"> de </w:t>
      </w:r>
      <w:r w:rsidR="009C6AA7">
        <w:rPr>
          <w:b/>
          <w:bCs/>
          <w:szCs w:val="24"/>
        </w:rPr>
        <w:t>janeiro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6C40D536" w:rsidR="00C31290" w:rsidRPr="003C458C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9C6AA7">
        <w:rPr>
          <w:szCs w:val="24"/>
        </w:rPr>
        <w:t>630.000,00</w:t>
      </w:r>
      <w:r w:rsidR="00C31290" w:rsidRPr="003C458C">
        <w:rPr>
          <w:szCs w:val="24"/>
        </w:rPr>
        <w:t xml:space="preserve"> (</w:t>
      </w:r>
      <w:r w:rsidR="009C6AA7">
        <w:rPr>
          <w:szCs w:val="24"/>
        </w:rPr>
        <w:t>Seiscentos e trinta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2FA86EA3" w:rsidR="00502001" w:rsidRPr="003C458C" w:rsidRDefault="00502001" w:rsidP="009C6AA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9C6AA7">
              <w:rPr>
                <w:rFonts w:eastAsia="Batang"/>
                <w:szCs w:val="24"/>
              </w:rPr>
              <w:t>8</w:t>
            </w:r>
            <w:r w:rsidRPr="003C458C">
              <w:rPr>
                <w:rFonts w:eastAsia="Batang"/>
                <w:szCs w:val="24"/>
              </w:rPr>
              <w:t>.</w:t>
            </w:r>
            <w:r w:rsidR="009C6AA7">
              <w:rPr>
                <w:rFonts w:eastAsia="Batang"/>
                <w:szCs w:val="24"/>
              </w:rPr>
              <w:t xml:space="preserve">02 – Departamento de Urbanismo 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286C1D40" w:rsidR="00502001" w:rsidRPr="003C458C" w:rsidRDefault="009C6AA7" w:rsidP="009C6AA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451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13</w:t>
            </w:r>
            <w:r w:rsidR="00502001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Execução de Pavimentação com Pedras Irregulares 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3C458C" w14:paraId="465E5EFB" w14:textId="77777777" w:rsidTr="00180A75">
        <w:tc>
          <w:tcPr>
            <w:tcW w:w="7508" w:type="dxa"/>
          </w:tcPr>
          <w:p w14:paraId="39924A17" w14:textId="147D727A" w:rsidR="00502001" w:rsidRPr="003C458C" w:rsidRDefault="009C6AA7" w:rsidP="009C6AA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C31322B" w14:textId="0C839F80" w:rsidR="00502001" w:rsidRPr="003C458C" w:rsidRDefault="009C6AA7" w:rsidP="00180A7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630.000,00</w:t>
            </w:r>
          </w:p>
        </w:tc>
      </w:tr>
      <w:tr w:rsidR="00502001" w:rsidRPr="003C458C" w14:paraId="7C9DBA12" w14:textId="77777777" w:rsidTr="00180A7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57" w14:textId="5322B100" w:rsidR="00502001" w:rsidRPr="003C458C" w:rsidRDefault="00502001" w:rsidP="009C6AA7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2</w:t>
            </w:r>
            <w:r w:rsidR="009C6AA7">
              <w:rPr>
                <w:rFonts w:eastAsia="Batang"/>
                <w:szCs w:val="24"/>
              </w:rPr>
              <w:t>500</w:t>
            </w:r>
            <w:r>
              <w:rPr>
                <w:rFonts w:eastAsia="Batang"/>
                <w:szCs w:val="24"/>
              </w:rPr>
              <w:t xml:space="preserve">00 – Superávit Recursos </w:t>
            </w:r>
            <w:r w:rsidR="009C6AA7">
              <w:rPr>
                <w:rFonts w:eastAsia="Batang"/>
                <w:szCs w:val="24"/>
              </w:rPr>
              <w:t xml:space="preserve"> não Vinculados Impostos </w:t>
            </w:r>
            <w:r>
              <w:rPr>
                <w:rFonts w:eastAsia="Batang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D54" w14:textId="77777777" w:rsidR="00502001" w:rsidRPr="003C458C" w:rsidRDefault="00502001" w:rsidP="00180A7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3C458C" w:rsidRDefault="00C31290" w:rsidP="00C31290">
      <w:pPr>
        <w:contextualSpacing/>
        <w:jc w:val="both"/>
        <w:rPr>
          <w:b/>
          <w:szCs w:val="24"/>
        </w:rPr>
      </w:pPr>
    </w:p>
    <w:p w14:paraId="3A464C7F" w14:textId="0796FBC0" w:rsidR="00312286" w:rsidRPr="00312286" w:rsidRDefault="00312286" w:rsidP="00312286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do Superávit Financeiro do Exercício </w:t>
      </w:r>
      <w:r w:rsidR="00D86AC1">
        <w:rPr>
          <w:szCs w:val="24"/>
        </w:rPr>
        <w:t xml:space="preserve">de </w:t>
      </w:r>
      <w:r w:rsidRPr="00312286">
        <w:rPr>
          <w:szCs w:val="24"/>
        </w:rPr>
        <w:t>202</w:t>
      </w:r>
      <w:r w:rsidR="009C6AA7">
        <w:rPr>
          <w:szCs w:val="24"/>
        </w:rPr>
        <w:t>3</w:t>
      </w:r>
      <w:r w:rsidRPr="00312286">
        <w:rPr>
          <w:szCs w:val="24"/>
        </w:rPr>
        <w:t xml:space="preserve">, apurado no Anexo 14 – Balanço Patrimonial, </w:t>
      </w:r>
      <w:r w:rsidR="009C6AA7">
        <w:rPr>
          <w:szCs w:val="24"/>
        </w:rPr>
        <w:t xml:space="preserve">especificamente na </w:t>
      </w:r>
      <w:r w:rsidRPr="00312286">
        <w:rPr>
          <w:szCs w:val="24"/>
        </w:rPr>
        <w:t xml:space="preserve">Fonte de Recursos </w:t>
      </w:r>
      <w:r w:rsidR="00D86AC1">
        <w:rPr>
          <w:szCs w:val="24"/>
        </w:rPr>
        <w:t>1</w:t>
      </w:r>
      <w:r w:rsidR="009C6AA7">
        <w:rPr>
          <w:szCs w:val="24"/>
        </w:rPr>
        <w:t>500</w:t>
      </w:r>
      <w:r w:rsidR="00D86AC1">
        <w:rPr>
          <w:szCs w:val="24"/>
        </w:rPr>
        <w:t>00</w:t>
      </w:r>
      <w:r w:rsidRPr="00312286">
        <w:rPr>
          <w:szCs w:val="24"/>
        </w:rPr>
        <w:t xml:space="preserve"> - </w:t>
      </w:r>
      <w:r w:rsidR="00D86AC1" w:rsidRPr="00D86AC1">
        <w:rPr>
          <w:rFonts w:eastAsia="Batang"/>
          <w:szCs w:val="24"/>
        </w:rPr>
        <w:t>Recursos não</w:t>
      </w:r>
      <w:r w:rsidR="00D86AC1">
        <w:rPr>
          <w:rFonts w:eastAsia="Batang"/>
          <w:szCs w:val="24"/>
        </w:rPr>
        <w:t xml:space="preserve"> Vinc. Impostos.</w:t>
      </w:r>
    </w:p>
    <w:p w14:paraId="5ECADCCA" w14:textId="2785267F" w:rsidR="00C31290" w:rsidRPr="003C458C" w:rsidRDefault="00C31290" w:rsidP="00F12F1F">
      <w:pPr>
        <w:contextualSpacing/>
        <w:jc w:val="both"/>
        <w:rPr>
          <w:szCs w:val="24"/>
        </w:rPr>
      </w:pPr>
    </w:p>
    <w:p w14:paraId="41294A5A" w14:textId="4383EB0C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5A48CA76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9C6AA7">
        <w:rPr>
          <w:szCs w:val="24"/>
        </w:rPr>
        <w:t>09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9C6AA7">
        <w:rPr>
          <w:szCs w:val="24"/>
        </w:rPr>
        <w:t>janeiro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1F657B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7B96-CE13-471B-A275-1624BC08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2024-01-09T11:28:00Z</dcterms:created>
  <dcterms:modified xsi:type="dcterms:W3CDTF">2024-01-09T11:28:00Z</dcterms:modified>
</cp:coreProperties>
</file>