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77777777" w:rsidR="00312BC0" w:rsidRPr="00B22AB1" w:rsidRDefault="00312BC0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50E530" w14:textId="30334ABB" w:rsidR="00D41776" w:rsidRPr="00B22AB1" w:rsidRDefault="002E7DF3" w:rsidP="00B22A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B1">
        <w:rPr>
          <w:rFonts w:ascii="Times New Roman" w:hAnsi="Times New Roman" w:cs="Times New Roman"/>
          <w:b/>
          <w:sz w:val="24"/>
          <w:szCs w:val="24"/>
        </w:rPr>
        <w:t>DECRETO N</w:t>
      </w:r>
      <w:r w:rsidR="00B22AB1" w:rsidRPr="00B22AB1">
        <w:rPr>
          <w:rFonts w:ascii="Times New Roman" w:hAnsi="Times New Roman" w:cs="Times New Roman"/>
          <w:b/>
          <w:sz w:val="24"/>
          <w:szCs w:val="24"/>
        </w:rPr>
        <w:t>º</w:t>
      </w:r>
      <w:r w:rsidR="00D5510E" w:rsidRPr="00B22AB1">
        <w:rPr>
          <w:rFonts w:ascii="Times New Roman" w:hAnsi="Times New Roman" w:cs="Times New Roman"/>
          <w:b/>
          <w:sz w:val="24"/>
          <w:szCs w:val="24"/>
        </w:rPr>
        <w:t>.</w:t>
      </w:r>
      <w:r w:rsidR="00D45048" w:rsidRPr="00B2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AB1" w:rsidRPr="00B22AB1">
        <w:rPr>
          <w:rFonts w:ascii="Times New Roman" w:hAnsi="Times New Roman" w:cs="Times New Roman"/>
          <w:b/>
          <w:sz w:val="24"/>
          <w:szCs w:val="24"/>
        </w:rPr>
        <w:t>4.884</w:t>
      </w:r>
      <w:r w:rsidR="00536F17" w:rsidRPr="00B22AB1">
        <w:rPr>
          <w:rFonts w:ascii="Times New Roman" w:hAnsi="Times New Roman" w:cs="Times New Roman"/>
          <w:b/>
          <w:sz w:val="24"/>
          <w:szCs w:val="24"/>
        </w:rPr>
        <w:t>/</w:t>
      </w:r>
      <w:r w:rsidR="00D46EB5" w:rsidRPr="00B22AB1">
        <w:rPr>
          <w:rFonts w:ascii="Times New Roman" w:hAnsi="Times New Roman" w:cs="Times New Roman"/>
          <w:b/>
          <w:sz w:val="24"/>
          <w:szCs w:val="24"/>
        </w:rPr>
        <w:t>202</w:t>
      </w:r>
      <w:r w:rsidR="00AE4297" w:rsidRPr="00B22AB1">
        <w:rPr>
          <w:rFonts w:ascii="Times New Roman" w:hAnsi="Times New Roman" w:cs="Times New Roman"/>
          <w:b/>
          <w:sz w:val="24"/>
          <w:szCs w:val="24"/>
        </w:rPr>
        <w:t>4</w:t>
      </w:r>
    </w:p>
    <w:p w14:paraId="1E10B31D" w14:textId="493C8B35" w:rsidR="00B22AB1" w:rsidRPr="00B22AB1" w:rsidRDefault="00B22AB1" w:rsidP="00B22AB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/>
          <w:sz w:val="24"/>
          <w:szCs w:val="24"/>
        </w:rPr>
        <w:t>De 31 de maio de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A615E3" w14:textId="77777777" w:rsidR="00B22AB1" w:rsidRPr="00B22AB1" w:rsidRDefault="00B22AB1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53B4E" w14:textId="45A29868" w:rsidR="00C33076" w:rsidRPr="00B22AB1" w:rsidRDefault="00D5510E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6B3C0C"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26AC8" w:rsidRPr="00B22AB1">
        <w:rPr>
          <w:rFonts w:ascii="Times New Roman" w:hAnsi="Times New Roman" w:cs="Times New Roman"/>
          <w:b/>
          <w:bCs/>
          <w:sz w:val="24"/>
          <w:szCs w:val="24"/>
        </w:rPr>
        <w:t>RETIFICAÇÃO DE ÁREA</w:t>
      </w:r>
      <w:r w:rsidR="00AF5CFE"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 E CONFRONTAÇÕES</w:t>
      </w:r>
      <w:r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F5CFE"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IMÓVEL </w:t>
      </w:r>
      <w:r w:rsidRPr="00B22AB1">
        <w:rPr>
          <w:rFonts w:ascii="Times New Roman" w:hAnsi="Times New Roman" w:cs="Times New Roman"/>
          <w:b/>
          <w:bCs/>
          <w:sz w:val="24"/>
          <w:szCs w:val="24"/>
        </w:rPr>
        <w:t>E DÁ OUTRAS PROVIDÊNCIAS</w:t>
      </w:r>
      <w:r w:rsidR="006A3B7E" w:rsidRPr="00B22A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BD99D6" w14:textId="77777777" w:rsidR="00B22AB1" w:rsidRPr="00B22AB1" w:rsidRDefault="00B22AB1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0E326" w14:textId="2F532524" w:rsidR="00D0489E" w:rsidRPr="00B22AB1" w:rsidRDefault="00B74C60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B22A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PREFEITO MUNICIPAL DE</w:t>
      </w:r>
      <w:r w:rsidR="00E33509" w:rsidRPr="00B22A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B22A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ESTADO DE SANTA CATARINA,</w:t>
      </w:r>
      <w:r w:rsidR="00C3307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0489E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nos termos da Lei Federal n</w:t>
      </w:r>
      <w:r w:rsidR="007B0F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º</w:t>
      </w:r>
      <w:r w:rsidR="00D0489E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6.766/1979 e, subsidiariamente, na Lei Municipal n</w:t>
      </w:r>
      <w:r w:rsidR="007B0F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º</w:t>
      </w:r>
      <w:bookmarkStart w:id="0" w:name="_GoBack"/>
      <w:bookmarkEnd w:id="0"/>
      <w:r w:rsidR="00D0489E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2284/2018; </w:t>
      </w:r>
      <w:r w:rsidR="00C3307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</w:p>
    <w:p w14:paraId="32C6EB0B" w14:textId="77777777" w:rsidR="00D33480" w:rsidRPr="00B22AB1" w:rsidRDefault="00D33480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718C87" w14:textId="6EBB1EA3" w:rsidR="00AE4297" w:rsidRDefault="00C33076" w:rsidP="00910F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CONSIDERANDO </w:t>
      </w:r>
      <w:r w:rsidR="00F350DB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o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F350DB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proprietário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F350DB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formul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aram</w:t>
      </w:r>
      <w:r w:rsidR="00596B1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33509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2758B8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retificação de área</w:t>
      </w:r>
      <w:r w:rsidR="00AF5CFE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confrontações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Parte do Lote Urbano n°106 e 107 Mat.: 14.588 ORI - SMO/SC</w:t>
      </w:r>
      <w:r w:rsidR="00617E12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SC</w:t>
      </w:r>
      <w:r w:rsidR="00D45048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situado na Rua Doze de Outubro, centro, Município de Romelândia</w:t>
      </w:r>
      <w:r w:rsidR="006961E1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2758B8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município de Romelândia</w:t>
      </w:r>
      <w:r w:rsidR="00D45048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SC</w:t>
      </w:r>
      <w:r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DECRETA:</w:t>
      </w:r>
    </w:p>
    <w:p w14:paraId="1B933C91" w14:textId="77777777" w:rsidR="00B22AB1" w:rsidRPr="00B22AB1" w:rsidRDefault="00B22AB1" w:rsidP="00910F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1C19F19" w14:textId="330DA1FA" w:rsidR="00910F56" w:rsidRPr="00B22AB1" w:rsidRDefault="00C33076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</w:rPr>
        <w:t>Art. 1º.</w:t>
      </w:r>
      <w:r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Fica aprovad</w:t>
      </w:r>
      <w:r w:rsidR="00AF5CFE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a retificação de área e confrontações </w:t>
      </w:r>
      <w:r w:rsidR="00910F5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 Parte do Lote Urbano n°106 e 107 Mat.: 14.588 ORI - SMO/SC, SC, situado na Rua Doze de Outubro, centro, Município de Romelândia, município de Romelândia, SC,</w:t>
      </w:r>
    </w:p>
    <w:p w14:paraId="2FA29A2C" w14:textId="60321CB4" w:rsidR="009A7216" w:rsidRPr="00B22AB1" w:rsidRDefault="009A7216" w:rsidP="00AF5C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8CB9E9" w14:textId="568B786A" w:rsidR="000E1405" w:rsidRPr="00B22AB1" w:rsidRDefault="00910F56" w:rsidP="00EF03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22AB1">
        <w:rPr>
          <w:rFonts w:ascii="Times New Roman" w:hAnsi="Times New Roman" w:cs="Times New Roman"/>
          <w:bCs/>
          <w:sz w:val="24"/>
          <w:szCs w:val="24"/>
        </w:rPr>
        <w:t xml:space="preserve">ALTUALIZAÇÃO E </w:t>
      </w:r>
      <w:r w:rsidR="00AF5CFE" w:rsidRPr="00B22AB1">
        <w:rPr>
          <w:rFonts w:ascii="Times New Roman" w:hAnsi="Times New Roman" w:cs="Times New Roman"/>
          <w:bCs/>
          <w:sz w:val="24"/>
          <w:szCs w:val="24"/>
        </w:rPr>
        <w:t>RETIFICAÇÃO DE ÁREA E CONFRONTAÇÕES</w:t>
      </w:r>
      <w:r w:rsidR="009F3490" w:rsidRPr="00B22AB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7CA7ECE" w14:textId="3F976EF3" w:rsidR="006F6B98" w:rsidRPr="00B22AB1" w:rsidRDefault="006F6B98" w:rsidP="00740027">
      <w:pPr>
        <w:pStyle w:val="Ttulo"/>
        <w:spacing w:line="360" w:lineRule="auto"/>
        <w:jc w:val="both"/>
        <w:rPr>
          <w:bCs/>
          <w:sz w:val="24"/>
        </w:rPr>
      </w:pPr>
    </w:p>
    <w:p w14:paraId="298B0B3A" w14:textId="2264665C" w:rsidR="00EF034A" w:rsidRPr="00B22AB1" w:rsidRDefault="00EF034A" w:rsidP="00EF034A">
      <w:pPr>
        <w:pStyle w:val="Ttulo"/>
        <w:spacing w:line="360" w:lineRule="auto"/>
        <w:jc w:val="both"/>
        <w:rPr>
          <w:bCs/>
          <w:sz w:val="24"/>
        </w:rPr>
      </w:pPr>
      <w:r w:rsidRPr="00B22AB1">
        <w:rPr>
          <w:bCs/>
          <w:sz w:val="24"/>
        </w:rPr>
        <w:t>ao NOROESTE: Com a Rua Doze de Outubro, por uma distância de 29,95 metros; ao SUDOESTE: Com O LOTE URBANO N° 108, Mat.: 4.285 ORI-Anchieta/SC, de propriedade de Marilete Terezinha Kunh, por uma distância de 4</w:t>
      </w:r>
      <w:r w:rsidR="00ED71AF" w:rsidRPr="00B22AB1">
        <w:rPr>
          <w:bCs/>
          <w:sz w:val="24"/>
        </w:rPr>
        <w:t>9</w:t>
      </w:r>
      <w:r w:rsidRPr="00B22AB1">
        <w:rPr>
          <w:bCs/>
          <w:sz w:val="24"/>
        </w:rPr>
        <w:t>,32 metros, por linha seca; ao SUDESTE: Por duas linhas, uma com PARTE NORDESTE DO LOTE URBANO</w:t>
      </w:r>
    </w:p>
    <w:p w14:paraId="2F883519" w14:textId="76ECABC9" w:rsidR="00EF034A" w:rsidRPr="00B22AB1" w:rsidRDefault="00EF034A" w:rsidP="00EF034A">
      <w:pPr>
        <w:pStyle w:val="Ttulo"/>
        <w:spacing w:line="360" w:lineRule="auto"/>
        <w:jc w:val="both"/>
        <w:rPr>
          <w:bCs/>
          <w:sz w:val="24"/>
        </w:rPr>
      </w:pPr>
      <w:r w:rsidRPr="00B22AB1">
        <w:rPr>
          <w:bCs/>
          <w:sz w:val="24"/>
        </w:rPr>
        <w:t xml:space="preserve">N°106, Mat.: 4.410 ORI-Anchieta/SC, propriedade de Cassio Iappe, por uma distância de 14,22 metros, por linha seca, e outra com PARTE DO LOTE URBANO N° 105, Mat.: 2.236 ORI-Anchieta/SC, propriedade de Neli Erbes Dal Magro, por uma distância de 14,74 metros, por linha seca; ao NORDESTE: Por duas linhas, uma com PARTE NORDESTE DO LOTE URBANO N°106, Mat.: 4.410 ORI-Anchieta/SC, propriedade de Cassio Iappe, por uma distância de 19,93 metros, por linha seca, e outra com PARTE </w:t>
      </w:r>
      <w:r w:rsidRPr="00B22AB1">
        <w:rPr>
          <w:bCs/>
          <w:sz w:val="24"/>
        </w:rPr>
        <w:lastRenderedPageBreak/>
        <w:t>DO LOTE URBANO N° 106 E 107 Mat.: 3.933 ORI-Anchieta/SC, propriedade de Gilmar Luiz Walker, por uma distância de 29,78 metros por linha seca.</w:t>
      </w:r>
      <w:r w:rsidRPr="00B22AB1">
        <w:rPr>
          <w:bCs/>
          <w:sz w:val="24"/>
        </w:rPr>
        <w:cr/>
      </w:r>
    </w:p>
    <w:p w14:paraId="2836FDC0" w14:textId="5A8FC209" w:rsidR="00D41776" w:rsidRDefault="00B1174B" w:rsidP="00740027">
      <w:pPr>
        <w:pStyle w:val="Ttulo"/>
        <w:spacing w:line="360" w:lineRule="auto"/>
        <w:jc w:val="both"/>
        <w:rPr>
          <w:bCs/>
          <w:sz w:val="24"/>
        </w:rPr>
      </w:pPr>
      <w:r w:rsidRPr="00B22AB1">
        <w:rPr>
          <w:b/>
          <w:bCs/>
          <w:sz w:val="24"/>
        </w:rPr>
        <w:t>Art. 2</w:t>
      </w:r>
      <w:r w:rsidR="00B65C57" w:rsidRPr="00B22AB1">
        <w:rPr>
          <w:b/>
          <w:bCs/>
          <w:sz w:val="24"/>
        </w:rPr>
        <w:t>º.</w:t>
      </w:r>
      <w:r w:rsidR="00E81CFB" w:rsidRPr="00B22AB1">
        <w:rPr>
          <w:bCs/>
          <w:sz w:val="24"/>
        </w:rPr>
        <w:t xml:space="preserve"> </w:t>
      </w:r>
      <w:r w:rsidR="00DD2674" w:rsidRPr="00B22AB1">
        <w:rPr>
          <w:bCs/>
          <w:sz w:val="24"/>
          <w:shd w:val="clear" w:color="auto" w:fill="FFFFFF"/>
        </w:rPr>
        <w:t> </w:t>
      </w:r>
      <w:r w:rsidR="00E81CFB" w:rsidRPr="00B22AB1">
        <w:rPr>
          <w:bCs/>
          <w:sz w:val="24"/>
        </w:rPr>
        <w:t>Ess</w:t>
      </w:r>
      <w:r w:rsidR="00837492" w:rsidRPr="00B22AB1">
        <w:rPr>
          <w:bCs/>
          <w:sz w:val="24"/>
        </w:rPr>
        <w:t xml:space="preserve">a </w:t>
      </w:r>
      <w:r w:rsidR="00AF5CFE" w:rsidRPr="00B22AB1">
        <w:rPr>
          <w:bCs/>
          <w:sz w:val="24"/>
        </w:rPr>
        <w:t>retificação</w:t>
      </w:r>
      <w:r w:rsidR="00E81CFB" w:rsidRPr="00B22AB1">
        <w:rPr>
          <w:bCs/>
          <w:sz w:val="24"/>
        </w:rPr>
        <w:t xml:space="preserve"> é de responsabili</w:t>
      </w:r>
      <w:r w:rsidR="009D765C" w:rsidRPr="00B22AB1">
        <w:rPr>
          <w:bCs/>
          <w:sz w:val="24"/>
        </w:rPr>
        <w:t>dade técnica d</w:t>
      </w:r>
      <w:r w:rsidR="00AC619D" w:rsidRPr="00B22AB1">
        <w:rPr>
          <w:bCs/>
          <w:sz w:val="24"/>
        </w:rPr>
        <w:t>o</w:t>
      </w:r>
      <w:r w:rsidR="009D765C" w:rsidRPr="00B22AB1">
        <w:rPr>
          <w:bCs/>
          <w:sz w:val="24"/>
        </w:rPr>
        <w:t xml:space="preserve"> Engenheir</w:t>
      </w:r>
      <w:r w:rsidR="00AC619D" w:rsidRPr="00B22AB1">
        <w:rPr>
          <w:bCs/>
          <w:sz w:val="24"/>
        </w:rPr>
        <w:t>o</w:t>
      </w:r>
      <w:r w:rsidR="009C7CD5" w:rsidRPr="00B22AB1">
        <w:rPr>
          <w:bCs/>
          <w:sz w:val="24"/>
        </w:rPr>
        <w:t xml:space="preserve"> </w:t>
      </w:r>
      <w:r w:rsidR="00AC619D" w:rsidRPr="00B22AB1">
        <w:rPr>
          <w:bCs/>
          <w:sz w:val="24"/>
        </w:rPr>
        <w:t>Agrônomo</w:t>
      </w:r>
      <w:r w:rsidR="00B965CD" w:rsidRPr="00B22AB1">
        <w:rPr>
          <w:bCs/>
          <w:sz w:val="24"/>
        </w:rPr>
        <w:t xml:space="preserve"> Samuel Ailton Ristow</w:t>
      </w:r>
      <w:r w:rsidR="00E81CFB" w:rsidRPr="00B22AB1">
        <w:rPr>
          <w:bCs/>
          <w:sz w:val="24"/>
        </w:rPr>
        <w:t>, CREA/SC</w:t>
      </w:r>
      <w:r w:rsidR="00B965CD" w:rsidRPr="00B22AB1">
        <w:t xml:space="preserve"> </w:t>
      </w:r>
      <w:r w:rsidR="00B965CD" w:rsidRPr="00B22AB1">
        <w:rPr>
          <w:bCs/>
          <w:sz w:val="24"/>
        </w:rPr>
        <w:t>107.026-1</w:t>
      </w:r>
      <w:r w:rsidR="00AE3838" w:rsidRPr="00B22AB1">
        <w:rPr>
          <w:bCs/>
          <w:sz w:val="24"/>
        </w:rPr>
        <w:t>,</w:t>
      </w:r>
      <w:r w:rsidR="00312BC0" w:rsidRPr="00B22AB1">
        <w:rPr>
          <w:bCs/>
          <w:sz w:val="24"/>
        </w:rPr>
        <w:t xml:space="preserve"> </w:t>
      </w:r>
      <w:r w:rsidR="00E81CFB" w:rsidRPr="00B22AB1">
        <w:rPr>
          <w:bCs/>
          <w:sz w:val="24"/>
        </w:rPr>
        <w:t>Conforme ART Nº.</w:t>
      </w:r>
      <w:r w:rsidR="00EF034A" w:rsidRPr="00B22AB1">
        <w:t xml:space="preserve"> </w:t>
      </w:r>
      <w:r w:rsidR="00EF034A" w:rsidRPr="00B22AB1">
        <w:rPr>
          <w:bCs/>
          <w:sz w:val="24"/>
        </w:rPr>
        <w:t>9270516-2</w:t>
      </w:r>
      <w:r w:rsidR="00312BC0" w:rsidRPr="00B22AB1">
        <w:rPr>
          <w:bCs/>
          <w:sz w:val="24"/>
        </w:rPr>
        <w:t>.</w:t>
      </w:r>
    </w:p>
    <w:p w14:paraId="5813B20D" w14:textId="77777777" w:rsidR="00B22AB1" w:rsidRPr="00B22AB1" w:rsidRDefault="00B22AB1" w:rsidP="00740027">
      <w:pPr>
        <w:pStyle w:val="Ttulo"/>
        <w:spacing w:line="360" w:lineRule="auto"/>
        <w:jc w:val="both"/>
        <w:rPr>
          <w:bCs/>
          <w:color w:val="FF0000"/>
          <w:sz w:val="24"/>
        </w:rPr>
      </w:pPr>
    </w:p>
    <w:p w14:paraId="12D25D0F" w14:textId="06A29450" w:rsidR="00D41776" w:rsidRDefault="00F51A99" w:rsidP="00AE4297">
      <w:pPr>
        <w:spacing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B22A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3076" w:rsidRPr="00B22AB1">
        <w:rPr>
          <w:rFonts w:ascii="Times New Roman" w:hAnsi="Times New Roman" w:cs="Times New Roman"/>
          <w:b/>
          <w:bCs/>
          <w:sz w:val="24"/>
          <w:szCs w:val="24"/>
        </w:rPr>
        <w:t>º.</w:t>
      </w:r>
      <w:r w:rsidR="00C33076"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076" w:rsidRPr="00B22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262070A5" w14:textId="77777777" w:rsidR="00B22AB1" w:rsidRPr="00B22AB1" w:rsidRDefault="00B22AB1" w:rsidP="00AE4297">
      <w:pPr>
        <w:spacing w:after="0" w:line="360" w:lineRule="auto"/>
        <w:ind w:right="-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38386A" w14:textId="458E2A88" w:rsidR="00D41776" w:rsidRDefault="00F51A99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B22A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5C57" w:rsidRPr="00B22AB1">
        <w:rPr>
          <w:rFonts w:ascii="Times New Roman" w:hAnsi="Times New Roman" w:cs="Times New Roman"/>
          <w:b/>
          <w:bCs/>
          <w:sz w:val="24"/>
          <w:szCs w:val="24"/>
        </w:rPr>
        <w:t>º.</w:t>
      </w:r>
      <w:r w:rsidR="00B65C57"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FB" w:rsidRPr="00B22AB1">
        <w:rPr>
          <w:rFonts w:ascii="Times New Roman" w:hAnsi="Times New Roman" w:cs="Times New Roman"/>
          <w:bCs/>
          <w:sz w:val="24"/>
          <w:szCs w:val="24"/>
        </w:rPr>
        <w:t>Este Decreto entrará em vigor na data de sua publicação.</w:t>
      </w:r>
      <w:r w:rsidR="00C33076"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026CE8" w14:textId="77777777" w:rsidR="00B22AB1" w:rsidRPr="00B22AB1" w:rsidRDefault="00B22AB1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8F375" w14:textId="4A1907C0" w:rsidR="00CF7673" w:rsidRPr="00B22AB1" w:rsidRDefault="00E81CFB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B22A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2AB1">
        <w:rPr>
          <w:rFonts w:ascii="Times New Roman" w:hAnsi="Times New Roman" w:cs="Times New Roman"/>
          <w:b/>
          <w:bCs/>
          <w:sz w:val="24"/>
          <w:szCs w:val="24"/>
        </w:rPr>
        <w:t>º.</w:t>
      </w:r>
      <w:r w:rsidRPr="00B22AB1">
        <w:rPr>
          <w:rFonts w:ascii="Times New Roman" w:hAnsi="Times New Roman" w:cs="Times New Roman"/>
          <w:bCs/>
          <w:sz w:val="24"/>
          <w:szCs w:val="24"/>
        </w:rPr>
        <w:t xml:space="preserve"> Rev</w:t>
      </w:r>
      <w:r w:rsidR="004C064B" w:rsidRPr="00B22AB1">
        <w:rPr>
          <w:rFonts w:ascii="Times New Roman" w:hAnsi="Times New Roman" w:cs="Times New Roman"/>
          <w:bCs/>
          <w:sz w:val="24"/>
          <w:szCs w:val="24"/>
        </w:rPr>
        <w:t>ogam-se as disposições em contrá</w:t>
      </w:r>
      <w:r w:rsidRPr="00B22AB1">
        <w:rPr>
          <w:rFonts w:ascii="Times New Roman" w:hAnsi="Times New Roman" w:cs="Times New Roman"/>
          <w:bCs/>
          <w:sz w:val="24"/>
          <w:szCs w:val="24"/>
        </w:rPr>
        <w:t>rio</w:t>
      </w:r>
      <w:r w:rsidR="00ED71AF" w:rsidRPr="00B22AB1">
        <w:rPr>
          <w:rFonts w:ascii="Times New Roman" w:hAnsi="Times New Roman" w:cs="Times New Roman"/>
          <w:bCs/>
          <w:sz w:val="24"/>
          <w:szCs w:val="24"/>
        </w:rPr>
        <w:t xml:space="preserve"> em especial o Decreto n</w:t>
      </w:r>
      <w:r w:rsidR="00B22AB1">
        <w:rPr>
          <w:rFonts w:ascii="Times New Roman" w:hAnsi="Times New Roman" w:cs="Times New Roman"/>
          <w:bCs/>
          <w:sz w:val="24"/>
          <w:szCs w:val="24"/>
        </w:rPr>
        <w:t>º</w:t>
      </w:r>
      <w:r w:rsidR="00ED71AF" w:rsidRPr="00B22AB1">
        <w:rPr>
          <w:rFonts w:ascii="Times New Roman" w:hAnsi="Times New Roman" w:cs="Times New Roman"/>
          <w:bCs/>
          <w:sz w:val="24"/>
          <w:szCs w:val="24"/>
        </w:rPr>
        <w:t>.</w:t>
      </w:r>
      <w:r w:rsidR="003F7BD1" w:rsidRPr="00B22AB1">
        <w:rPr>
          <w:rFonts w:ascii="Times New Roman" w:hAnsi="Times New Roman" w:cs="Times New Roman"/>
          <w:bCs/>
          <w:sz w:val="24"/>
          <w:szCs w:val="24"/>
        </w:rPr>
        <w:t xml:space="preserve"> 4.882/2024</w:t>
      </w:r>
      <w:r w:rsidR="00E53585" w:rsidRPr="00B22A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8AE4C" w14:textId="11E3D1BB" w:rsidR="00AE4297" w:rsidRDefault="00AE4297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1A356" w14:textId="3014011F" w:rsidR="00B22AB1" w:rsidRDefault="00B22AB1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BC4E0" w14:textId="77777777" w:rsidR="00B22AB1" w:rsidRDefault="00B22AB1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1C21C" w14:textId="77777777" w:rsidR="00B22AB1" w:rsidRPr="00B22AB1" w:rsidRDefault="00B22AB1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2A5C0" w14:textId="1AA44E13" w:rsidR="00D46EB5" w:rsidRPr="00B22AB1" w:rsidRDefault="00CF7673" w:rsidP="00B22AB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Cs/>
          <w:sz w:val="24"/>
          <w:szCs w:val="24"/>
        </w:rPr>
        <w:t xml:space="preserve">Romelândia/SC, </w:t>
      </w:r>
      <w:r w:rsidR="00ED71AF" w:rsidRPr="00B22AB1">
        <w:rPr>
          <w:rFonts w:ascii="Times New Roman" w:hAnsi="Times New Roman" w:cs="Times New Roman"/>
          <w:bCs/>
          <w:sz w:val="24"/>
          <w:szCs w:val="24"/>
        </w:rPr>
        <w:t>31</w:t>
      </w:r>
      <w:r w:rsidR="00312BC0"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AB1">
        <w:rPr>
          <w:rFonts w:ascii="Times New Roman" w:hAnsi="Times New Roman" w:cs="Times New Roman"/>
          <w:bCs/>
          <w:sz w:val="24"/>
          <w:szCs w:val="24"/>
        </w:rPr>
        <w:t>de</w:t>
      </w:r>
      <w:r w:rsidR="008F000C"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34A" w:rsidRPr="00B22AB1">
        <w:rPr>
          <w:rFonts w:ascii="Times New Roman" w:hAnsi="Times New Roman" w:cs="Times New Roman"/>
          <w:bCs/>
          <w:sz w:val="24"/>
          <w:szCs w:val="24"/>
        </w:rPr>
        <w:t>maio</w:t>
      </w:r>
      <w:r w:rsidRPr="00B2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EB5" w:rsidRPr="00B22AB1">
        <w:rPr>
          <w:rFonts w:ascii="Times New Roman" w:hAnsi="Times New Roman" w:cs="Times New Roman"/>
          <w:bCs/>
          <w:sz w:val="24"/>
          <w:szCs w:val="24"/>
        </w:rPr>
        <w:t>de 202</w:t>
      </w:r>
      <w:r w:rsidR="00AC619D" w:rsidRPr="00B22AB1">
        <w:rPr>
          <w:rFonts w:ascii="Times New Roman" w:hAnsi="Times New Roman" w:cs="Times New Roman"/>
          <w:bCs/>
          <w:sz w:val="24"/>
          <w:szCs w:val="24"/>
        </w:rPr>
        <w:t>4</w:t>
      </w:r>
      <w:r w:rsidR="00726344" w:rsidRPr="00B22A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CDA079" w14:textId="06E069C4" w:rsidR="00D46EB5" w:rsidRDefault="00D46EB5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464384" w14:textId="3D4B3A2D" w:rsidR="00B22AB1" w:rsidRDefault="00B22AB1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399A2" w14:textId="472981B1" w:rsidR="00B22AB1" w:rsidRDefault="00B22AB1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6132BA" w14:textId="77777777" w:rsidR="00B22AB1" w:rsidRDefault="00B22AB1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91538" w14:textId="77777777" w:rsidR="00B22AB1" w:rsidRPr="00B22AB1" w:rsidRDefault="00B22AB1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2271C" w14:textId="77777777" w:rsidR="00820FC8" w:rsidRPr="00B22AB1" w:rsidRDefault="00820FC8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33F41" w14:textId="77777777" w:rsidR="00D46EB5" w:rsidRPr="00B22AB1" w:rsidRDefault="00D46EB5" w:rsidP="00B22A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Cs/>
          <w:sz w:val="24"/>
          <w:szCs w:val="24"/>
        </w:rPr>
        <w:t>Juarez Furtado</w:t>
      </w:r>
    </w:p>
    <w:p w14:paraId="38CE7189" w14:textId="77777777" w:rsidR="00D46EB5" w:rsidRPr="00B22AB1" w:rsidRDefault="00D46EB5" w:rsidP="00B22A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AB1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820FC8" w:rsidRPr="00B22AB1">
        <w:rPr>
          <w:rFonts w:ascii="Times New Roman" w:hAnsi="Times New Roman" w:cs="Times New Roman"/>
          <w:bCs/>
          <w:sz w:val="24"/>
          <w:szCs w:val="24"/>
        </w:rPr>
        <w:t>d</w:t>
      </w:r>
      <w:r w:rsidRPr="00B22AB1">
        <w:rPr>
          <w:rFonts w:ascii="Times New Roman" w:hAnsi="Times New Roman" w:cs="Times New Roman"/>
          <w:bCs/>
          <w:sz w:val="24"/>
          <w:szCs w:val="24"/>
        </w:rPr>
        <w:t>e Romelândia</w:t>
      </w:r>
    </w:p>
    <w:sectPr w:rsidR="00D46EB5" w:rsidRPr="00B22AB1" w:rsidSect="00AF5CFE">
      <w:pgSz w:w="11906" w:h="16838" w:code="9"/>
      <w:pgMar w:top="2155" w:right="1134" w:bottom="1702" w:left="1418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6295" w14:textId="77777777" w:rsidR="009244F1" w:rsidRDefault="009244F1" w:rsidP="009D2A98">
      <w:pPr>
        <w:spacing w:after="0"/>
      </w:pPr>
      <w:r>
        <w:separator/>
      </w:r>
    </w:p>
  </w:endnote>
  <w:endnote w:type="continuationSeparator" w:id="0">
    <w:p w14:paraId="5F96E88F" w14:textId="77777777" w:rsidR="009244F1" w:rsidRDefault="009244F1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A0DF" w14:textId="77777777" w:rsidR="009244F1" w:rsidRDefault="009244F1" w:rsidP="009D2A98">
      <w:pPr>
        <w:spacing w:after="0"/>
      </w:pPr>
      <w:r>
        <w:separator/>
      </w:r>
    </w:p>
  </w:footnote>
  <w:footnote w:type="continuationSeparator" w:id="0">
    <w:p w14:paraId="56B2504B" w14:textId="77777777" w:rsidR="009244F1" w:rsidRDefault="009244F1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60C"/>
    <w:rsid w:val="001466CF"/>
    <w:rsid w:val="0015188D"/>
    <w:rsid w:val="001568BD"/>
    <w:rsid w:val="00161AA2"/>
    <w:rsid w:val="001832DE"/>
    <w:rsid w:val="001851DC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3F7BD1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539E"/>
    <w:rsid w:val="005F5024"/>
    <w:rsid w:val="005F5D86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0027"/>
    <w:rsid w:val="0074759D"/>
    <w:rsid w:val="00754EAA"/>
    <w:rsid w:val="00763F9D"/>
    <w:rsid w:val="007647FB"/>
    <w:rsid w:val="0077224F"/>
    <w:rsid w:val="00773E95"/>
    <w:rsid w:val="0077401A"/>
    <w:rsid w:val="00777269"/>
    <w:rsid w:val="0079430D"/>
    <w:rsid w:val="00796896"/>
    <w:rsid w:val="007A4906"/>
    <w:rsid w:val="007B0F80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7492"/>
    <w:rsid w:val="00842DDA"/>
    <w:rsid w:val="00844D61"/>
    <w:rsid w:val="00853215"/>
    <w:rsid w:val="00857E2F"/>
    <w:rsid w:val="00863A16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10F56"/>
    <w:rsid w:val="009244F1"/>
    <w:rsid w:val="00926AC8"/>
    <w:rsid w:val="00942426"/>
    <w:rsid w:val="00945780"/>
    <w:rsid w:val="00950942"/>
    <w:rsid w:val="00953CE8"/>
    <w:rsid w:val="0096090E"/>
    <w:rsid w:val="009715A8"/>
    <w:rsid w:val="00971EA0"/>
    <w:rsid w:val="00977FE5"/>
    <w:rsid w:val="00983A24"/>
    <w:rsid w:val="00994844"/>
    <w:rsid w:val="009951E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430B"/>
    <w:rsid w:val="00A27C66"/>
    <w:rsid w:val="00A3273D"/>
    <w:rsid w:val="00A34A18"/>
    <w:rsid w:val="00A3713E"/>
    <w:rsid w:val="00A5027C"/>
    <w:rsid w:val="00A508F4"/>
    <w:rsid w:val="00A51773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2AB1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4787"/>
    <w:rsid w:val="00C37C79"/>
    <w:rsid w:val="00C529A3"/>
    <w:rsid w:val="00C535D6"/>
    <w:rsid w:val="00C568AF"/>
    <w:rsid w:val="00C64C3C"/>
    <w:rsid w:val="00C64D87"/>
    <w:rsid w:val="00C706AB"/>
    <w:rsid w:val="00C71619"/>
    <w:rsid w:val="00C73216"/>
    <w:rsid w:val="00C74B8C"/>
    <w:rsid w:val="00C84783"/>
    <w:rsid w:val="00C85A58"/>
    <w:rsid w:val="00C86271"/>
    <w:rsid w:val="00C86FEB"/>
    <w:rsid w:val="00C97C48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77BB"/>
    <w:rsid w:val="00D30FD3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72D"/>
    <w:rsid w:val="00ED0171"/>
    <w:rsid w:val="00ED2608"/>
    <w:rsid w:val="00ED2668"/>
    <w:rsid w:val="00ED4EB2"/>
    <w:rsid w:val="00ED616C"/>
    <w:rsid w:val="00ED71AF"/>
    <w:rsid w:val="00EE55C4"/>
    <w:rsid w:val="00EE7012"/>
    <w:rsid w:val="00EF034A"/>
    <w:rsid w:val="00F02258"/>
    <w:rsid w:val="00F128DD"/>
    <w:rsid w:val="00F30B4F"/>
    <w:rsid w:val="00F33C41"/>
    <w:rsid w:val="00F350DB"/>
    <w:rsid w:val="00F51A99"/>
    <w:rsid w:val="00F51CD1"/>
    <w:rsid w:val="00F71A93"/>
    <w:rsid w:val="00F71ECB"/>
    <w:rsid w:val="00F80CAD"/>
    <w:rsid w:val="00F82916"/>
    <w:rsid w:val="00F84A85"/>
    <w:rsid w:val="00F92D2E"/>
    <w:rsid w:val="00F93B6A"/>
    <w:rsid w:val="00FA73D4"/>
    <w:rsid w:val="00FB05FB"/>
    <w:rsid w:val="00FB1653"/>
    <w:rsid w:val="00FB4528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30A9-0FCE-4EC4-B202-45C2CFE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4</cp:revision>
  <cp:lastPrinted>2021-04-14T14:33:00Z</cp:lastPrinted>
  <dcterms:created xsi:type="dcterms:W3CDTF">2024-05-31T18:22:00Z</dcterms:created>
  <dcterms:modified xsi:type="dcterms:W3CDTF">2024-05-31T18:29:00Z</dcterms:modified>
</cp:coreProperties>
</file>