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E9AF" w14:textId="77777777" w:rsidR="00BE4ACA" w:rsidRDefault="00BE4ACA" w:rsidP="00BE4ACA">
      <w:pPr>
        <w:rPr>
          <w:rFonts w:ascii="Arial" w:hAnsi="Arial" w:cs="Arial"/>
          <w:b/>
          <w:bCs/>
        </w:rPr>
      </w:pPr>
    </w:p>
    <w:p w14:paraId="348BAA82" w14:textId="77777777" w:rsidR="00BE4ACA" w:rsidRDefault="00BE4ACA" w:rsidP="00BE4ACA">
      <w:pPr>
        <w:rPr>
          <w:rFonts w:ascii="Arial" w:hAnsi="Arial" w:cs="Arial"/>
          <w:b/>
          <w:bCs/>
        </w:rPr>
      </w:pPr>
    </w:p>
    <w:p w14:paraId="0AD6CC9F" w14:textId="2CC51DA0" w:rsidR="00023D5B" w:rsidRDefault="00423647" w:rsidP="004236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LICITATORIO 1248/2024</w:t>
      </w:r>
    </w:p>
    <w:p w14:paraId="5494B6E1" w14:textId="27313FE5" w:rsidR="0084293A" w:rsidRPr="00023D5B" w:rsidRDefault="00423647" w:rsidP="004236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 ELETRÔNICA 248/2024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488543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2A8D84" w14:textId="2BDB0C7D" w:rsidR="00AD7220" w:rsidRPr="00ED4AB8" w:rsidRDefault="00AD7220" w:rsidP="00ED4AB8">
          <w:pPr>
            <w:pStyle w:val="CabealhodoSumrio"/>
            <w:jc w:val="both"/>
            <w:rPr>
              <w:rFonts w:ascii="Arial" w:hAnsi="Arial" w:cs="Arial"/>
              <w:b/>
            </w:rPr>
          </w:pPr>
        </w:p>
        <w:p w14:paraId="1C10A786" w14:textId="22DA7B4F" w:rsidR="00ED4AB8" w:rsidRPr="00ED4AB8" w:rsidRDefault="00AD7220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r w:rsidRPr="00ED4AB8">
            <w:rPr>
              <w:rFonts w:ascii="Arial" w:hAnsi="Arial" w:cs="Arial"/>
              <w:b/>
            </w:rPr>
            <w:fldChar w:fldCharType="begin"/>
          </w:r>
          <w:r w:rsidRPr="00ED4AB8">
            <w:rPr>
              <w:rFonts w:ascii="Arial" w:hAnsi="Arial" w:cs="Arial"/>
              <w:b/>
            </w:rPr>
            <w:instrText xml:space="preserve"> TOC \o "1-3" \h \z \u </w:instrText>
          </w:r>
          <w:r w:rsidRPr="00ED4AB8">
            <w:rPr>
              <w:rFonts w:ascii="Arial" w:hAnsi="Arial" w:cs="Arial"/>
              <w:b/>
            </w:rPr>
            <w:fldChar w:fldCharType="separate"/>
          </w:r>
          <w:hyperlink w:anchor="_Toc133154306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1) CONTRATANTE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_Toc133154306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2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5F77913" w14:textId="0834D51E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07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2) BASE LEGAL PARA O AVISO DE CONTRATAÇÃO DIRETA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_Toc133154307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2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1ECACFD" w14:textId="5A380A6B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08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3) BASE LEGAL PARA A CONTRATAÇÃO DIRETA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_Toc133154308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2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FB52CA5" w14:textId="6B8DF506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09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4) ENVIO DE PROPOSTAS ADICIONAIS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_Toc133154309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2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47E7B66" w14:textId="0B1B26EC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0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5) CRITÉRIO DE JULGAMENTO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_Toc133154310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2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350E082" w14:textId="3978E2EC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1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6) OBJETO COM ESPECIFICAÇÕES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_Toc133154311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2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0C196A6" w14:textId="1F5AF42C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2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7) REGRAS DE PARTICIPAÇÃO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_Toc133154312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3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DBD135B" w14:textId="22D5653E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3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8) VERIFICAÇÃO DE IMPEDIMENTOS NO CEIS E CNEP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_Toc133154313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4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99C549D" w14:textId="78E9417E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4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9) JULGAMENTO DAS PROPOSTAS DE PREÇO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_Toc133154314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4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D66DA9D" w14:textId="53009D91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5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10) HABILITAÇÃO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_Toc133154315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6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DDD68C5" w14:textId="5EAD18DA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6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11) ADJUDICAÇÃO E HOMOLOGAÇÃO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_Toc133154316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7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208F5BB" w14:textId="46A1A0AC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7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12) CONDIÇÕES DA CONTRATAÇÃO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_Toc133154317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7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CC7C833" w14:textId="5BCE22FD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8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13) INFRAÇÕES E SANÇÕES ADMINISTRATIVAS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_Toc133154318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8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7580807" w14:textId="273D0366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19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14) DISPOSIÇÕES FINAIS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_Toc133154319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12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738A133" w14:textId="35759BB0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20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ANEXO I – ESTUDO TÉCNICO PRELIMINAR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_Toc133154320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13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28D0542" w14:textId="3B2D7CE8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21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ANEXO II – TERMO DE REFERÊNCIA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_Toc133154321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16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670F85BF" w14:textId="1C7034CC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22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ANEXO III – PROPOSTA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_Toc133154322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19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98AE93F" w14:textId="5FC0CCB1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23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ANEXO IV – DOCUMENTOS DE HABILITAÇÃO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_Toc133154323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20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122EF34" w14:textId="0D9B94B7" w:rsidR="00ED4AB8" w:rsidRPr="00ED4AB8" w:rsidRDefault="00135C6F" w:rsidP="00ED4AB8">
          <w:pPr>
            <w:pStyle w:val="Sumrio1"/>
            <w:tabs>
              <w:tab w:val="right" w:leader="dot" w:pos="8494"/>
            </w:tabs>
            <w:jc w:val="both"/>
            <w:rPr>
              <w:rFonts w:ascii="Arial" w:eastAsiaTheme="minorEastAsia" w:hAnsi="Arial" w:cs="Arial"/>
              <w:b/>
              <w:noProof/>
              <w:lang w:eastAsia="pt-BR"/>
            </w:rPr>
          </w:pPr>
          <w:hyperlink w:anchor="_Toc133154324" w:history="1">
            <w:r w:rsidR="00ED4AB8" w:rsidRPr="00ED4AB8">
              <w:rPr>
                <w:rStyle w:val="Hyperlink"/>
                <w:rFonts w:ascii="Arial" w:hAnsi="Arial" w:cs="Arial"/>
                <w:b/>
                <w:noProof/>
                <w:lang w:bidi="hi-IN"/>
              </w:rPr>
              <w:t>ANEXO V – DECLARAÇÃO LC 123/2006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tab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instrText xml:space="preserve"> PAGEREF _Toc133154324 \h </w:instrTex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ED4AB8">
              <w:rPr>
                <w:rFonts w:ascii="Arial" w:hAnsi="Arial" w:cs="Arial"/>
                <w:b/>
                <w:noProof/>
                <w:webHidden/>
              </w:rPr>
              <w:t>22</w:t>
            </w:r>
            <w:r w:rsidR="00ED4AB8" w:rsidRPr="00ED4AB8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D83C9C9" w14:textId="43EDFD06" w:rsidR="00AD7220" w:rsidRDefault="00AD7220" w:rsidP="00ED4AB8">
          <w:pPr>
            <w:jc w:val="both"/>
          </w:pPr>
          <w:r w:rsidRPr="00ED4AB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70FBE25" w14:textId="35CB01D7" w:rsidR="00A21881" w:rsidRPr="006C3A51" w:rsidRDefault="00A21881" w:rsidP="00AD7220">
      <w:pPr>
        <w:pStyle w:val="Ttulo1"/>
        <w:shd w:val="clear" w:color="auto" w:fill="A5A5A5" w:themeFill="accent3"/>
      </w:pPr>
      <w:bookmarkStart w:id="0" w:name="_Toc133154306"/>
      <w:r w:rsidRPr="006C3A51">
        <w:t xml:space="preserve">1) </w:t>
      </w:r>
      <w:r w:rsidR="006A0DB2">
        <w:t>CONTRATANTE</w:t>
      </w:r>
      <w:bookmarkEnd w:id="0"/>
      <w:r w:rsidRPr="006C3A51">
        <w:t xml:space="preserve"> </w:t>
      </w:r>
    </w:p>
    <w:p w14:paraId="0BB96C8A" w14:textId="4169BFBC" w:rsidR="00A21881" w:rsidRPr="00A7147B" w:rsidRDefault="00A21881">
      <w:pPr>
        <w:pStyle w:val="PargrafodaLista"/>
        <w:numPr>
          <w:ilvl w:val="0"/>
          <w:numId w:val="1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A7147B">
        <w:rPr>
          <w:rFonts w:ascii="Arial" w:hAnsi="Arial" w:cs="Arial"/>
        </w:rPr>
        <w:t xml:space="preserve">Município de </w:t>
      </w:r>
      <w:r w:rsidR="00F846B7" w:rsidRPr="00A7147B">
        <w:rPr>
          <w:rFonts w:ascii="Arial" w:hAnsi="Arial" w:cs="Arial"/>
        </w:rPr>
        <w:t>Romelândia, SC.</w:t>
      </w:r>
    </w:p>
    <w:p w14:paraId="4498F81E" w14:textId="62A715D3" w:rsidR="009A2C3C" w:rsidRPr="00A7147B" w:rsidRDefault="00A21881" w:rsidP="00293F9F">
      <w:pPr>
        <w:pStyle w:val="PargrafodaLista"/>
        <w:numPr>
          <w:ilvl w:val="0"/>
          <w:numId w:val="1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A7147B">
        <w:rPr>
          <w:rFonts w:ascii="Arial" w:hAnsi="Arial" w:cs="Arial"/>
        </w:rPr>
        <w:t xml:space="preserve">CNPJ: </w:t>
      </w:r>
      <w:r w:rsidR="00F846B7" w:rsidRPr="00A7147B">
        <w:rPr>
          <w:rFonts w:ascii="Arial" w:hAnsi="Arial" w:cs="Arial"/>
        </w:rPr>
        <w:t>82.821.182/0001-26</w:t>
      </w:r>
    </w:p>
    <w:p w14:paraId="66493131" w14:textId="3A9A7F1D" w:rsidR="00AD7220" w:rsidRDefault="00AD7220" w:rsidP="00AD7220">
      <w:pPr>
        <w:pStyle w:val="Ttulo1"/>
        <w:shd w:val="clear" w:color="auto" w:fill="A5A5A5" w:themeFill="accent3"/>
      </w:pPr>
      <w:bookmarkStart w:id="1" w:name="_Toc133154307"/>
      <w:r>
        <w:t>2) BASE LEGAL PARA O AVISO DE CONTRATAÇÃO DIRETA</w:t>
      </w:r>
      <w:bookmarkEnd w:id="1"/>
    </w:p>
    <w:p w14:paraId="28E5C85B" w14:textId="0E679845" w:rsidR="00A21881" w:rsidRPr="006C3A51" w:rsidRDefault="00135C6F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hyperlink r:id="rId8" w:anchor="art75%C2%A73" w:history="1">
        <w:r w:rsidR="00A21881" w:rsidRPr="006C3A51">
          <w:rPr>
            <w:rStyle w:val="Hyperlink"/>
            <w:rFonts w:ascii="Arial" w:hAnsi="Arial" w:cs="Arial"/>
          </w:rPr>
          <w:t>Lei nº 14.133/2021, art. 75, § 3º</w:t>
        </w:r>
      </w:hyperlink>
    </w:p>
    <w:p w14:paraId="4F2C8990" w14:textId="593AD685" w:rsidR="00F130F9" w:rsidRPr="00A7147B" w:rsidRDefault="00A21881" w:rsidP="00293F9F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A7147B">
        <w:rPr>
          <w:rFonts w:ascii="Arial" w:hAnsi="Arial" w:cs="Arial"/>
        </w:rPr>
        <w:t xml:space="preserve">Decreto Municipal nº </w:t>
      </w:r>
      <w:r w:rsidR="001B7227" w:rsidRPr="00A7147B">
        <w:rPr>
          <w:rFonts w:ascii="Arial" w:hAnsi="Arial" w:cs="Arial"/>
          <w:b/>
        </w:rPr>
        <w:t>4.685/2023</w:t>
      </w:r>
    </w:p>
    <w:p w14:paraId="6D0E88BB" w14:textId="3A1B892F" w:rsidR="00F130F9" w:rsidRPr="006C3A51" w:rsidRDefault="009A2C3C" w:rsidP="00AD7220">
      <w:pPr>
        <w:pStyle w:val="Ttulo1"/>
        <w:shd w:val="clear" w:color="auto" w:fill="A5A5A5" w:themeFill="accent3"/>
      </w:pPr>
      <w:bookmarkStart w:id="2" w:name="_Toc133154308"/>
      <w:r w:rsidRPr="00AD7220">
        <w:t>3</w:t>
      </w:r>
      <w:r w:rsidR="00F130F9" w:rsidRPr="00AD7220">
        <w:t xml:space="preserve">) </w:t>
      </w:r>
      <w:r w:rsidR="006A0DB2" w:rsidRPr="00AD7220">
        <w:t>BASE LEGAL PARA A CONTRATAÇÃO DIRETA</w:t>
      </w:r>
      <w:bookmarkEnd w:id="2"/>
    </w:p>
    <w:p w14:paraId="61A05DF3" w14:textId="014ED554" w:rsidR="00F130F9" w:rsidRPr="00423647" w:rsidRDefault="00135C6F">
      <w:pPr>
        <w:pStyle w:val="PargrafodaLista"/>
        <w:numPr>
          <w:ilvl w:val="0"/>
          <w:numId w:val="3"/>
        </w:numPr>
        <w:tabs>
          <w:tab w:val="left" w:pos="1134"/>
        </w:tabs>
        <w:spacing w:before="240" w:line="276" w:lineRule="auto"/>
        <w:ind w:left="567" w:firstLine="0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9" w:anchor="art75i" w:history="1">
        <w:r w:rsidR="00F130F9" w:rsidRPr="006C3A51">
          <w:rPr>
            <w:rStyle w:val="Hyperlink"/>
            <w:rFonts w:ascii="Arial" w:hAnsi="Arial" w:cs="Arial"/>
          </w:rPr>
          <w:t>Lei nº 14.133/2021, art. 75, I</w:t>
        </w:r>
      </w:hyperlink>
      <w:r w:rsidR="00F130F9" w:rsidRPr="006C3A51">
        <w:rPr>
          <w:rFonts w:ascii="Arial" w:hAnsi="Arial" w:cs="Arial"/>
        </w:rPr>
        <w:t xml:space="preserve"> ou </w:t>
      </w:r>
      <w:hyperlink r:id="rId10" w:anchor="art75i" w:history="1">
        <w:r w:rsidR="00F130F9" w:rsidRPr="006C3A51">
          <w:rPr>
            <w:rStyle w:val="Hyperlink"/>
            <w:rFonts w:ascii="Arial" w:hAnsi="Arial" w:cs="Arial"/>
          </w:rPr>
          <w:t>Lei nº 14.133/2021, art. 75, II</w:t>
        </w:r>
      </w:hyperlink>
      <w:r w:rsidR="00423647">
        <w:rPr>
          <w:rStyle w:val="Hyperlink"/>
          <w:rFonts w:ascii="Arial" w:hAnsi="Arial" w:cs="Arial"/>
        </w:rPr>
        <w:t xml:space="preserve">.  </w:t>
      </w:r>
    </w:p>
    <w:p w14:paraId="485AA61F" w14:textId="77777777" w:rsidR="00423647" w:rsidRPr="00423647" w:rsidRDefault="00423647" w:rsidP="00423647">
      <w:pPr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</w:rPr>
      </w:pPr>
    </w:p>
    <w:p w14:paraId="797C3FD1" w14:textId="627A6F3B" w:rsidR="00AD7220" w:rsidRPr="00423647" w:rsidRDefault="00F130F9" w:rsidP="00C673C5">
      <w:pPr>
        <w:pStyle w:val="PargrafodaLista"/>
        <w:numPr>
          <w:ilvl w:val="0"/>
          <w:numId w:val="3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423647">
        <w:rPr>
          <w:rFonts w:ascii="Arial" w:hAnsi="Arial" w:cs="Arial"/>
        </w:rPr>
        <w:t xml:space="preserve">Decreto Municipal nº </w:t>
      </w:r>
      <w:r w:rsidR="00245997" w:rsidRPr="00423647">
        <w:rPr>
          <w:rFonts w:ascii="Arial" w:hAnsi="Arial" w:cs="Arial"/>
          <w:b/>
        </w:rPr>
        <w:t>4.685/2023</w:t>
      </w:r>
    </w:p>
    <w:p w14:paraId="546C5F45" w14:textId="0CAEAD53" w:rsidR="00AD7220" w:rsidRDefault="00AD7220" w:rsidP="00AD7220">
      <w:pPr>
        <w:pStyle w:val="Ttulo1"/>
        <w:shd w:val="clear" w:color="auto" w:fill="A5A5A5" w:themeFill="accent3"/>
      </w:pPr>
      <w:bookmarkStart w:id="3" w:name="_Toc133154309"/>
      <w:r>
        <w:t xml:space="preserve">4) </w:t>
      </w:r>
      <w:r w:rsidRPr="00AD7220">
        <w:t>ENVIO DE PROPOSTAS ADICIONAIS</w:t>
      </w:r>
      <w:bookmarkEnd w:id="3"/>
    </w:p>
    <w:p w14:paraId="52AF9E50" w14:textId="10F45A71" w:rsidR="009A2C3C" w:rsidRPr="006C3A51" w:rsidRDefault="009A2C3C">
      <w:pPr>
        <w:pStyle w:val="PargrafodaLista"/>
        <w:numPr>
          <w:ilvl w:val="0"/>
          <w:numId w:val="5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6C3A51">
        <w:rPr>
          <w:rFonts w:ascii="Arial" w:hAnsi="Arial" w:cs="Arial"/>
          <w:b/>
          <w:bCs/>
        </w:rPr>
        <w:t>Prazo:</w:t>
      </w:r>
      <w:r w:rsidRPr="006C3A51">
        <w:rPr>
          <w:rFonts w:ascii="Arial" w:hAnsi="Arial" w:cs="Arial"/>
        </w:rPr>
        <w:t xml:space="preserve"> </w:t>
      </w:r>
      <w:r w:rsidR="00423647" w:rsidRPr="00423647">
        <w:rPr>
          <w:rFonts w:ascii="Arial" w:hAnsi="Arial" w:cs="Arial"/>
        </w:rPr>
        <w:t>25/11/2024</w:t>
      </w:r>
      <w:r w:rsidRPr="00423647">
        <w:rPr>
          <w:rFonts w:ascii="Arial" w:hAnsi="Arial" w:cs="Arial"/>
        </w:rPr>
        <w:t xml:space="preserve"> a </w:t>
      </w:r>
      <w:r w:rsidR="00423647" w:rsidRPr="00423647">
        <w:rPr>
          <w:rFonts w:ascii="Arial" w:hAnsi="Arial" w:cs="Arial"/>
        </w:rPr>
        <w:t>28/11/2024.</w:t>
      </w:r>
    </w:p>
    <w:p w14:paraId="36594A04" w14:textId="78A669C3" w:rsidR="009A2C3C" w:rsidRPr="006C3A51" w:rsidRDefault="009A2C3C" w:rsidP="00135C6F">
      <w:pPr>
        <w:pStyle w:val="PargrafodaLista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r w:rsidRPr="006C3A51">
        <w:rPr>
          <w:rFonts w:ascii="Arial" w:hAnsi="Arial" w:cs="Arial"/>
          <w:b/>
          <w:bCs/>
        </w:rPr>
        <w:t>Local de envio</w:t>
      </w:r>
      <w:r w:rsidRPr="00A7147B">
        <w:rPr>
          <w:rFonts w:ascii="Arial" w:hAnsi="Arial" w:cs="Arial"/>
          <w:b/>
          <w:bCs/>
        </w:rPr>
        <w:t>:</w:t>
      </w:r>
      <w:r w:rsidRPr="00A7147B">
        <w:rPr>
          <w:rFonts w:ascii="Arial" w:hAnsi="Arial" w:cs="Arial"/>
        </w:rPr>
        <w:t xml:space="preserve"> </w:t>
      </w:r>
      <w:hyperlink r:id="rId11" w:history="1">
        <w:commentRangeStart w:id="4"/>
        <w:r w:rsidR="00135C6F" w:rsidRPr="00135C6F">
          <w:rPr>
            <w:rStyle w:val="Hyperlink"/>
            <w:rFonts w:ascii="Arial" w:hAnsi="Arial" w:cs="Arial"/>
          </w:rPr>
          <w:t>https://bnc.org.br/</w:t>
        </w:r>
        <w:commentRangeEnd w:id="4"/>
        <w:r w:rsidR="00135C6F" w:rsidRPr="00135C6F">
          <w:rPr>
            <w:rStyle w:val="Hyperlink"/>
            <w:sz w:val="16"/>
            <w:szCs w:val="16"/>
          </w:rPr>
          <w:commentReference w:id="4"/>
        </w:r>
      </w:hyperlink>
    </w:p>
    <w:p w14:paraId="08CF61CE" w14:textId="77777777" w:rsidR="00AD7220" w:rsidRDefault="00AD7220" w:rsidP="00F52775">
      <w:pPr>
        <w:spacing w:before="240" w:line="276" w:lineRule="auto"/>
        <w:jc w:val="both"/>
        <w:rPr>
          <w:rFonts w:ascii="Arial" w:hAnsi="Arial" w:cs="Arial"/>
        </w:rPr>
      </w:pPr>
    </w:p>
    <w:p w14:paraId="6A854DB7" w14:textId="5BDE858F" w:rsidR="006A0DB2" w:rsidRDefault="009A2C3C" w:rsidP="00AD7220">
      <w:pPr>
        <w:pStyle w:val="Ttulo1"/>
        <w:shd w:val="clear" w:color="auto" w:fill="A5A5A5" w:themeFill="accent3"/>
      </w:pPr>
      <w:bookmarkStart w:id="5" w:name="_Toc133154310"/>
      <w:r>
        <w:t>5</w:t>
      </w:r>
      <w:r w:rsidRPr="006C3A51">
        <w:t xml:space="preserve">) </w:t>
      </w:r>
      <w:r w:rsidR="006A0DB2" w:rsidRPr="006C3A51">
        <w:t>CRITÉRIO DE JULGAMENTO</w:t>
      </w:r>
      <w:bookmarkEnd w:id="5"/>
    </w:p>
    <w:p w14:paraId="37A84C27" w14:textId="07288C5D" w:rsidR="009A2C3C" w:rsidRPr="00A7147B" w:rsidRDefault="009A2C3C" w:rsidP="002742FF">
      <w:pPr>
        <w:pStyle w:val="PargrafodaLista"/>
        <w:numPr>
          <w:ilvl w:val="0"/>
          <w:numId w:val="11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b/>
          <w:bCs/>
        </w:rPr>
      </w:pPr>
      <w:r w:rsidRPr="00A7147B">
        <w:rPr>
          <w:rFonts w:ascii="Arial" w:hAnsi="Arial" w:cs="Arial"/>
        </w:rPr>
        <w:t xml:space="preserve">MENOR PREÇO </w:t>
      </w:r>
    </w:p>
    <w:p w14:paraId="469AB1EB" w14:textId="77777777" w:rsidR="009A2C3C" w:rsidRPr="006C3A51" w:rsidRDefault="009A2C3C" w:rsidP="00F52775">
      <w:pPr>
        <w:spacing w:before="240" w:line="276" w:lineRule="auto"/>
        <w:jc w:val="both"/>
        <w:rPr>
          <w:rFonts w:ascii="Arial" w:hAnsi="Arial" w:cs="Arial"/>
        </w:rPr>
      </w:pPr>
    </w:p>
    <w:p w14:paraId="7161FFA1" w14:textId="3A075428" w:rsidR="00A21881" w:rsidRPr="006C3A51" w:rsidRDefault="009A2C3C" w:rsidP="00AD7220">
      <w:pPr>
        <w:pStyle w:val="Ttulo1"/>
        <w:shd w:val="clear" w:color="auto" w:fill="A5A5A5" w:themeFill="accent3"/>
      </w:pPr>
      <w:bookmarkStart w:id="6" w:name="_Toc133154311"/>
      <w:r>
        <w:t>6</w:t>
      </w:r>
      <w:r w:rsidR="00A21881" w:rsidRPr="006C3A51">
        <w:t xml:space="preserve">) </w:t>
      </w:r>
      <w:r w:rsidR="006A0DB2" w:rsidRPr="006C3A51">
        <w:t>OBJETO COM ESPECIFICAÇÕES</w:t>
      </w:r>
      <w:bookmarkEnd w:id="6"/>
    </w:p>
    <w:p w14:paraId="5925BB13" w14:textId="25B7E5A5" w:rsidR="00723962" w:rsidRPr="00293F9F" w:rsidRDefault="00293F9F" w:rsidP="00293F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3F9F">
        <w:rPr>
          <w:rFonts w:ascii="Arial" w:hAnsi="Arial" w:cs="Arial"/>
          <w:b/>
          <w:sz w:val="24"/>
          <w:szCs w:val="24"/>
        </w:rPr>
        <w:t xml:space="preserve">O PRESENTE PROCESSO LICITATÓRIO, NA MODALIDADE DE DISPENSA ELETRÔNICA VISA A AQUISIÇÃO DE GRAMA SÃO CARLOS/ SEMPRE VERDE, PARA MANUTENÇÃO DOS CANTEIROS LOCALIZADOS NA PRAÇA MUNICIPAL.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836"/>
      </w:tblGrid>
      <w:tr w:rsidR="00723962" w:rsidRPr="00623ED5" w14:paraId="0CB1F183" w14:textId="77777777" w:rsidTr="00293F9F">
        <w:tc>
          <w:tcPr>
            <w:tcW w:w="5382" w:type="dxa"/>
          </w:tcPr>
          <w:p w14:paraId="1786AC89" w14:textId="77777777" w:rsidR="00723962" w:rsidRPr="00623ED5" w:rsidRDefault="00723962" w:rsidP="00293F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ED5">
              <w:rPr>
                <w:rFonts w:ascii="Arial" w:hAnsi="Arial" w:cs="Arial"/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1276" w:type="dxa"/>
          </w:tcPr>
          <w:p w14:paraId="2495B513" w14:textId="77777777" w:rsidR="00723962" w:rsidRPr="00623ED5" w:rsidRDefault="00723962" w:rsidP="00293F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ED5">
              <w:rPr>
                <w:rFonts w:ascii="Arial" w:hAnsi="Arial" w:cs="Arial"/>
                <w:b/>
                <w:bCs/>
                <w:sz w:val="24"/>
                <w:szCs w:val="24"/>
              </w:rPr>
              <w:t>Quat</w:t>
            </w:r>
          </w:p>
        </w:tc>
        <w:tc>
          <w:tcPr>
            <w:tcW w:w="1836" w:type="dxa"/>
          </w:tcPr>
          <w:p w14:paraId="1E506150" w14:textId="77777777" w:rsidR="00723962" w:rsidRPr="00623ED5" w:rsidRDefault="00723962" w:rsidP="00293F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ED5">
              <w:rPr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723962" w:rsidRPr="00623ED5" w14:paraId="43A923C4" w14:textId="77777777" w:rsidTr="00293F9F">
        <w:tc>
          <w:tcPr>
            <w:tcW w:w="5382" w:type="dxa"/>
          </w:tcPr>
          <w:p w14:paraId="437E0FCE" w14:textId="3A7DAB80" w:rsidR="00723962" w:rsidRPr="00623ED5" w:rsidRDefault="001503C2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Aquisição de </w:t>
            </w:r>
            <w:r w:rsidR="00FB17B9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 xml:space="preserve">m³ </w:t>
            </w:r>
            <w:r w:rsidR="00FB17B9">
              <w:rPr>
                <w:rFonts w:ascii="Arial" w:hAnsi="Arial" w:cs="Arial"/>
                <w:sz w:val="24"/>
                <w:szCs w:val="24"/>
              </w:rPr>
              <w:t>de grama São Carlos/Sempre verde.</w:t>
            </w:r>
          </w:p>
        </w:tc>
        <w:tc>
          <w:tcPr>
            <w:tcW w:w="1276" w:type="dxa"/>
          </w:tcPr>
          <w:p w14:paraId="563122E8" w14:textId="3CBC1361" w:rsidR="00723962" w:rsidRPr="00623ED5" w:rsidRDefault="00FB17B9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1503C2">
              <w:rPr>
                <w:rFonts w:ascii="Arial" w:hAnsi="Arial" w:cs="Arial"/>
                <w:sz w:val="24"/>
                <w:szCs w:val="24"/>
              </w:rPr>
              <w:t>m³</w:t>
            </w:r>
          </w:p>
        </w:tc>
        <w:tc>
          <w:tcPr>
            <w:tcW w:w="1836" w:type="dxa"/>
          </w:tcPr>
          <w:p w14:paraId="36150CA7" w14:textId="326580BC" w:rsidR="00723962" w:rsidRDefault="00723962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FB17B9">
              <w:rPr>
                <w:rFonts w:ascii="Arial" w:hAnsi="Arial" w:cs="Arial"/>
                <w:sz w:val="24"/>
                <w:szCs w:val="24"/>
              </w:rPr>
              <w:t>1637,00</w:t>
            </w:r>
          </w:p>
          <w:p w14:paraId="60932B7F" w14:textId="77777777" w:rsidR="00723962" w:rsidRDefault="00723962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F89642" w14:textId="6661660C" w:rsidR="00723962" w:rsidRPr="00623ED5" w:rsidRDefault="00723962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DDC1C" w14:textId="77777777" w:rsidR="00723962" w:rsidRPr="00723962" w:rsidRDefault="00723962" w:rsidP="00723962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DF61BA" w14:textId="6E21086B" w:rsidR="00354BD4" w:rsidRPr="00A313A2" w:rsidRDefault="00354BD4" w:rsidP="002742FF">
      <w:pPr>
        <w:pStyle w:val="PargrafodaLista"/>
        <w:numPr>
          <w:ilvl w:val="0"/>
          <w:numId w:val="29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A313A2">
        <w:rPr>
          <w:rFonts w:ascii="Arial" w:hAnsi="Arial" w:cs="Arial"/>
          <w:b/>
        </w:rPr>
        <w:t>Local de execução do objeto:</w:t>
      </w:r>
      <w:r w:rsidR="00816ACC">
        <w:rPr>
          <w:rFonts w:ascii="Arial" w:hAnsi="Arial" w:cs="Arial"/>
        </w:rPr>
        <w:t xml:space="preserve"> endereço da contratada.</w:t>
      </w:r>
    </w:p>
    <w:p w14:paraId="6EB4E313" w14:textId="3964646D" w:rsidR="00354BD4" w:rsidRPr="00A313A2" w:rsidRDefault="00354BD4" w:rsidP="002742FF">
      <w:pPr>
        <w:pStyle w:val="PargrafodaLista"/>
        <w:numPr>
          <w:ilvl w:val="0"/>
          <w:numId w:val="29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b/>
        </w:rPr>
      </w:pPr>
      <w:r w:rsidRPr="00A313A2">
        <w:rPr>
          <w:rFonts w:ascii="Arial" w:hAnsi="Arial" w:cs="Arial"/>
          <w:b/>
        </w:rPr>
        <w:t xml:space="preserve">Prazo para execução do objeto: </w:t>
      </w:r>
      <w:r w:rsidR="00816ACC" w:rsidRPr="00816ACC">
        <w:rPr>
          <w:rFonts w:ascii="Arial" w:hAnsi="Arial" w:cs="Arial"/>
        </w:rPr>
        <w:t xml:space="preserve">Entregar em até </w:t>
      </w:r>
      <w:r w:rsidR="00293F9F" w:rsidRPr="00816ACC">
        <w:rPr>
          <w:rFonts w:ascii="Arial" w:hAnsi="Arial" w:cs="Arial"/>
        </w:rPr>
        <w:t>2</w:t>
      </w:r>
      <w:r w:rsidR="002A1649" w:rsidRPr="00816ACC">
        <w:rPr>
          <w:rFonts w:ascii="Arial" w:hAnsi="Arial" w:cs="Arial"/>
        </w:rPr>
        <w:t xml:space="preserve"> dias</w:t>
      </w:r>
      <w:r w:rsidR="00816ACC" w:rsidRPr="00816ACC">
        <w:rPr>
          <w:rFonts w:ascii="Arial" w:hAnsi="Arial" w:cs="Arial"/>
        </w:rPr>
        <w:t>.</w:t>
      </w:r>
    </w:p>
    <w:p w14:paraId="75EFC82E" w14:textId="4227DEFB" w:rsidR="004D63CA" w:rsidRDefault="004D63CA" w:rsidP="004D63CA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  <w:color w:val="FF0000"/>
        </w:rPr>
      </w:pPr>
    </w:p>
    <w:p w14:paraId="36001865" w14:textId="47B88BF1" w:rsidR="008758A6" w:rsidRPr="006C3A51" w:rsidRDefault="00683640" w:rsidP="00AD7220">
      <w:pPr>
        <w:pStyle w:val="Ttulo1"/>
        <w:shd w:val="clear" w:color="auto" w:fill="A5A5A5" w:themeFill="accent3"/>
      </w:pPr>
      <w:bookmarkStart w:id="7" w:name="_Toc133154312"/>
      <w:r>
        <w:t>7</w:t>
      </w:r>
      <w:r w:rsidR="00AB104C" w:rsidRPr="006C3A51">
        <w:t xml:space="preserve">) </w:t>
      </w:r>
      <w:r w:rsidR="006A0DB2" w:rsidRPr="006C3A51">
        <w:t>REGRAS DE PARTICIPAÇÃO</w:t>
      </w:r>
      <w:bookmarkEnd w:id="7"/>
    </w:p>
    <w:p w14:paraId="4FEF7C3C" w14:textId="5829567E" w:rsidR="00463454" w:rsidRDefault="00463454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fornecedor concorda com todos os termos deste aviso de contratação direta;</w:t>
      </w:r>
    </w:p>
    <w:p w14:paraId="6421A839" w14:textId="51D41326" w:rsidR="006C3A51" w:rsidRDefault="00AB104C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6C3A51">
        <w:rPr>
          <w:rFonts w:ascii="Arial" w:hAnsi="Arial" w:cs="Arial"/>
        </w:rPr>
        <w:t xml:space="preserve">O fornecedor é o responsável por qualquer transação efetuada diretamente ou por seu representante, não cabendo ao </w:t>
      </w:r>
      <w:r w:rsidR="006C3A51">
        <w:rPr>
          <w:rFonts w:ascii="Arial" w:hAnsi="Arial" w:cs="Arial"/>
        </w:rPr>
        <w:t xml:space="preserve">Município </w:t>
      </w:r>
      <w:r w:rsidRPr="006C3A51">
        <w:rPr>
          <w:rFonts w:ascii="Arial" w:hAnsi="Arial" w:cs="Arial"/>
        </w:rPr>
        <w:t>a responsabilidade por eventuais danos decorrentes</w:t>
      </w:r>
      <w:r w:rsidR="008758A6" w:rsidRPr="006C3A51">
        <w:rPr>
          <w:rFonts w:ascii="Arial" w:hAnsi="Arial" w:cs="Arial"/>
        </w:rPr>
        <w:t xml:space="preserve"> de qualquer ato</w:t>
      </w:r>
      <w:r w:rsidR="006C3A51">
        <w:rPr>
          <w:rFonts w:ascii="Arial" w:hAnsi="Arial" w:cs="Arial"/>
        </w:rPr>
        <w:t>;</w:t>
      </w:r>
    </w:p>
    <w:p w14:paraId="6A703FA9" w14:textId="720B79EC" w:rsidR="00C87B22" w:rsidRDefault="00C87B22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6C3A51">
        <w:rPr>
          <w:rFonts w:ascii="Arial" w:hAnsi="Arial" w:cs="Arial"/>
        </w:rPr>
        <w:t>O fornecedor interessado encaminhará a proposta com a descrição do objeto ofertado, com a marca do produto, quando for o caso, e o preço ou o desconto, até a data e o horário estabelecidos neste aviso</w:t>
      </w:r>
      <w:r w:rsidR="006C3A51">
        <w:rPr>
          <w:rFonts w:ascii="Arial" w:hAnsi="Arial" w:cs="Arial"/>
        </w:rPr>
        <w:t>;</w:t>
      </w:r>
    </w:p>
    <w:p w14:paraId="3D514E71" w14:textId="47B9BBEA" w:rsidR="00816ACC" w:rsidRDefault="00816ACC" w:rsidP="00816ACC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</w:rPr>
      </w:pPr>
    </w:p>
    <w:p w14:paraId="3B6AD102" w14:textId="77777777" w:rsidR="00816ACC" w:rsidRPr="006C3A51" w:rsidRDefault="00816ACC" w:rsidP="00816ACC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</w:rPr>
      </w:pPr>
    </w:p>
    <w:p w14:paraId="321DDDBA" w14:textId="724CBC57" w:rsidR="001E4952" w:rsidRPr="006C3A51" w:rsidRDefault="001E4952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6C3A51">
        <w:rPr>
          <w:rFonts w:ascii="Arial" w:hAnsi="Arial" w:cs="Arial"/>
        </w:rPr>
        <w:t>Todas as especificações do objeto contidas na proposta, em especial o preço ou o desconto ofertado, vinculam o fornecedor</w:t>
      </w:r>
      <w:r w:rsidR="006C3A51">
        <w:rPr>
          <w:rFonts w:ascii="Arial" w:hAnsi="Arial" w:cs="Arial"/>
        </w:rPr>
        <w:t>;</w:t>
      </w:r>
    </w:p>
    <w:p w14:paraId="6BFC91FE" w14:textId="77777777" w:rsidR="00EB2E89" w:rsidRPr="006C3A51" w:rsidRDefault="00EB2E89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6C3A51">
        <w:rPr>
          <w:rFonts w:ascii="Arial" w:hAnsi="Arial" w:cs="Arial"/>
        </w:rPr>
        <w:t>Nos valores propostos estarão inclusos todos os custos operacionais, encargos previdenciários, trabalhistas, tributários, comerciais e quaisquer outros que incidam direta ou indiretamente na execução do objeto;</w:t>
      </w:r>
    </w:p>
    <w:p w14:paraId="714D64D6" w14:textId="78424C1E" w:rsidR="006C3A51" w:rsidRPr="006C3A51" w:rsidRDefault="006C3A51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6C3A51">
        <w:rPr>
          <w:rFonts w:ascii="Arial" w:hAnsi="Arial" w:cs="Arial"/>
        </w:rPr>
        <w:t>Os preços ofertados</w:t>
      </w:r>
      <w:r>
        <w:rPr>
          <w:rFonts w:ascii="Arial" w:hAnsi="Arial" w:cs="Arial"/>
        </w:rPr>
        <w:t xml:space="preserve"> </w:t>
      </w:r>
      <w:r w:rsidRPr="006C3A51">
        <w:rPr>
          <w:rFonts w:ascii="Arial" w:hAnsi="Arial" w:cs="Arial"/>
        </w:rPr>
        <w:t>serão de exclusiva responsabilidade do fornecedor, não lhe assistindo o direito de pleitear qualquer alteração, sob alegação de erro, omissão ou qualquer outro pretexto</w:t>
      </w:r>
      <w:r>
        <w:rPr>
          <w:rFonts w:ascii="Arial" w:hAnsi="Arial" w:cs="Arial"/>
        </w:rPr>
        <w:t>;</w:t>
      </w:r>
    </w:p>
    <w:p w14:paraId="4226D75F" w14:textId="6F871644" w:rsidR="004B3ACD" w:rsidRPr="004B3ACD" w:rsidRDefault="004B3ACD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4B3ACD">
        <w:rPr>
          <w:rFonts w:ascii="Arial" w:hAnsi="Arial" w:cs="Arial"/>
        </w:rPr>
        <w:t>Se o regime tributário da empresa implicar o recolhimento de tributos em percentuais variáveis, a cotação adequada será aquela correspondente à média dos efetivos recolhimentos da empresa nos últimos doze meses;</w:t>
      </w:r>
    </w:p>
    <w:p w14:paraId="6721346C" w14:textId="15FC9ACB" w:rsidR="004B3ACD" w:rsidRPr="004B3ACD" w:rsidRDefault="004B3ACD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4B3ACD">
        <w:rPr>
          <w:rFonts w:ascii="Arial" w:hAnsi="Arial" w:cs="Arial"/>
        </w:rPr>
        <w:t>Independentemente do percentual do tributo que constar da planilha, no pagamento serão retidos na fonte os percentuais estabelecidos pela legislação vigente;</w:t>
      </w:r>
    </w:p>
    <w:p w14:paraId="7FE4F610" w14:textId="730B48DD" w:rsidR="004B3ACD" w:rsidRDefault="004B3ACD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4B3ACD">
        <w:rPr>
          <w:rFonts w:ascii="Arial" w:hAnsi="Arial" w:cs="Arial"/>
        </w:rPr>
        <w:t xml:space="preserve">A apresentação das propostas implica obrigatoriedade do cumprimento das disposições nelas contidas, em conformidade com o que dispõe o </w:t>
      </w:r>
      <w:r w:rsidRPr="004B3ACD">
        <w:rPr>
          <w:rFonts w:ascii="Arial" w:hAnsi="Arial" w:cs="Arial"/>
          <w:color w:val="FF0000"/>
        </w:rPr>
        <w:t xml:space="preserve">Termo de Referência, </w:t>
      </w:r>
      <w:r w:rsidRPr="004B3ACD">
        <w:rPr>
          <w:rFonts w:ascii="Arial" w:hAnsi="Arial" w:cs="Arial"/>
        </w:rPr>
        <w:t>assumindo o proponente o compromisso de executar os serviços nos seus termos, bem como de fornecer os materiais, equipamentos, ferramentas e utensílios necessários, em quantidades e qualidades adequadas à perfeita execução contratual, promovendo, quando requerido, sua substituição</w:t>
      </w:r>
      <w:r>
        <w:rPr>
          <w:rFonts w:ascii="Arial" w:hAnsi="Arial" w:cs="Arial"/>
        </w:rPr>
        <w:t>;</w:t>
      </w:r>
    </w:p>
    <w:p w14:paraId="4176EBB9" w14:textId="65B146BF" w:rsidR="004D63CA" w:rsidRDefault="00854457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854457">
        <w:rPr>
          <w:rFonts w:ascii="Arial" w:hAnsi="Arial" w:cs="Arial"/>
        </w:rPr>
        <w:t xml:space="preserve">O prazo de validade da proposta não será inferior a </w:t>
      </w:r>
      <w:r w:rsidR="00E76DDA">
        <w:rPr>
          <w:rFonts w:ascii="Arial" w:hAnsi="Arial" w:cs="Arial"/>
        </w:rPr>
        <w:t>30</w:t>
      </w:r>
      <w:r w:rsidRPr="00854457">
        <w:rPr>
          <w:rFonts w:ascii="Arial" w:hAnsi="Arial" w:cs="Arial"/>
          <w:color w:val="FF0000"/>
        </w:rPr>
        <w:t xml:space="preserve"> </w:t>
      </w:r>
      <w:r w:rsidRPr="00E76DDA">
        <w:rPr>
          <w:rFonts w:ascii="Arial" w:hAnsi="Arial" w:cs="Arial"/>
        </w:rPr>
        <w:t>(</w:t>
      </w:r>
      <w:r w:rsidR="00E76DDA" w:rsidRPr="00E76DDA">
        <w:rPr>
          <w:rFonts w:ascii="Arial" w:hAnsi="Arial" w:cs="Arial"/>
        </w:rPr>
        <w:t>trinta</w:t>
      </w:r>
      <w:r w:rsidRPr="00E76DDA">
        <w:rPr>
          <w:rFonts w:ascii="Arial" w:hAnsi="Arial" w:cs="Arial"/>
        </w:rPr>
        <w:t>) dias</w:t>
      </w:r>
      <w:r w:rsidRPr="00854457">
        <w:rPr>
          <w:rFonts w:ascii="Arial" w:hAnsi="Arial" w:cs="Arial"/>
        </w:rPr>
        <w:t>, a con</w:t>
      </w:r>
      <w:r w:rsidR="004D63CA">
        <w:rPr>
          <w:rFonts w:ascii="Arial" w:hAnsi="Arial" w:cs="Arial"/>
        </w:rPr>
        <w:t>tar da data de sua apresentação;</w:t>
      </w:r>
    </w:p>
    <w:p w14:paraId="76BC2894" w14:textId="5CF4074B" w:rsidR="004D63CA" w:rsidRPr="00E76DDA" w:rsidRDefault="004D63CA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E76DDA">
        <w:rPr>
          <w:rFonts w:ascii="Arial" w:hAnsi="Arial" w:cs="Arial"/>
        </w:rPr>
        <w:t>É possível a participação de consórcio (</w:t>
      </w:r>
      <w:hyperlink r:id="rId14" w:anchor="art15" w:history="1">
        <w:r w:rsidRPr="00E76DDA">
          <w:rPr>
            <w:rStyle w:val="Hyperlink"/>
            <w:rFonts w:ascii="Arial" w:hAnsi="Arial" w:cs="Arial"/>
          </w:rPr>
          <w:t>art. 15 da Lei nº 14.133/2021</w:t>
        </w:r>
      </w:hyperlink>
      <w:r w:rsidRPr="00E76DDA">
        <w:rPr>
          <w:rFonts w:ascii="Arial" w:hAnsi="Arial" w:cs="Arial"/>
        </w:rPr>
        <w:t xml:space="preserve">); </w:t>
      </w:r>
    </w:p>
    <w:p w14:paraId="58B209F1" w14:textId="09F3C2E3" w:rsidR="004D63CA" w:rsidRDefault="004D63CA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4D63CA">
        <w:rPr>
          <w:rFonts w:ascii="Arial" w:hAnsi="Arial" w:cs="Arial"/>
        </w:rPr>
        <w:t>É possível a participação de sociedade cooperativa</w:t>
      </w:r>
      <w:r w:rsidR="00683640">
        <w:rPr>
          <w:rFonts w:ascii="Arial" w:hAnsi="Arial" w:cs="Arial"/>
        </w:rPr>
        <w:t xml:space="preserve"> (</w:t>
      </w:r>
      <w:hyperlink r:id="rId15" w:anchor="art16" w:history="1">
        <w:r w:rsidR="00683640" w:rsidRPr="004D63CA">
          <w:rPr>
            <w:rStyle w:val="Hyperlink"/>
            <w:rFonts w:ascii="Arial" w:hAnsi="Arial" w:cs="Arial"/>
            <w:iCs/>
          </w:rPr>
          <w:t>art. 16 da Lei nº 14.133/2021</w:t>
        </w:r>
      </w:hyperlink>
      <w:r w:rsidR="00683640">
        <w:rPr>
          <w:rFonts w:ascii="Arial" w:hAnsi="Arial" w:cs="Arial"/>
        </w:rPr>
        <w:t>)</w:t>
      </w:r>
      <w:r w:rsidRPr="004D63CA">
        <w:rPr>
          <w:rFonts w:ascii="Arial" w:hAnsi="Arial" w:cs="Arial"/>
        </w:rPr>
        <w:t>.</w:t>
      </w:r>
    </w:p>
    <w:p w14:paraId="2EB6EF48" w14:textId="77777777" w:rsidR="004D63CA" w:rsidRPr="004D63CA" w:rsidRDefault="004D63CA" w:rsidP="002742FF">
      <w:pPr>
        <w:pStyle w:val="PargrafodaLista"/>
        <w:numPr>
          <w:ilvl w:val="1"/>
          <w:numId w:val="12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 w:rsidRPr="004D63CA">
        <w:rPr>
          <w:rFonts w:ascii="Arial" w:hAnsi="Arial" w:cs="Arial"/>
          <w:iCs/>
        </w:rPr>
        <w:t xml:space="preserve">Será permitida a participação de cooperativas, desde que apresentem demonstrativo de atuação em regime cooperado, com repartição de receitas e despesas entre os cooperados e atendam ao </w:t>
      </w:r>
      <w:hyperlink r:id="rId16" w:anchor="art16" w:history="1">
        <w:r w:rsidRPr="004D63CA">
          <w:rPr>
            <w:rStyle w:val="Hyperlink"/>
            <w:rFonts w:ascii="Arial" w:hAnsi="Arial" w:cs="Arial"/>
            <w:iCs/>
          </w:rPr>
          <w:t>art. 16 da Lei nº 14.133/2021</w:t>
        </w:r>
      </w:hyperlink>
      <w:r w:rsidRPr="004D63CA">
        <w:rPr>
          <w:rFonts w:ascii="Arial" w:hAnsi="Arial" w:cs="Arial"/>
          <w:iCs/>
        </w:rPr>
        <w:t>;</w:t>
      </w:r>
    </w:p>
    <w:p w14:paraId="661A8745" w14:textId="791B7DD3" w:rsidR="004D63CA" w:rsidRPr="004D63CA" w:rsidRDefault="004D63CA" w:rsidP="002742FF">
      <w:pPr>
        <w:pStyle w:val="PargrafodaLista"/>
        <w:numPr>
          <w:ilvl w:val="1"/>
          <w:numId w:val="12"/>
        </w:numPr>
        <w:tabs>
          <w:tab w:val="left" w:pos="1134"/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 w:rsidRPr="004D63CA">
        <w:rPr>
          <w:rFonts w:ascii="Arial" w:hAnsi="Arial" w:cs="Arial"/>
          <w:iCs/>
        </w:rPr>
        <w:t xml:space="preserve">Serão estendidas a elas os benefícios previstos para as microempresas e empresas de pequeno porte quando elas atenderem ao disposto </w:t>
      </w:r>
      <w:hyperlink r:id="rId17" w:anchor="art34" w:history="1">
        <w:r w:rsidRPr="004D63CA">
          <w:rPr>
            <w:rStyle w:val="Hyperlink"/>
            <w:rFonts w:ascii="Arial" w:hAnsi="Arial" w:cs="Arial"/>
            <w:iCs/>
          </w:rPr>
          <w:t>no art. 34 da Lei nº 11.488/2007</w:t>
        </w:r>
      </w:hyperlink>
      <w:r w:rsidRPr="004D63CA">
        <w:rPr>
          <w:rFonts w:ascii="Arial" w:hAnsi="Arial" w:cs="Arial"/>
          <w:iCs/>
        </w:rPr>
        <w:t>.</w:t>
      </w:r>
    </w:p>
    <w:p w14:paraId="223EB2DF" w14:textId="14EDAEAA" w:rsidR="004D63CA" w:rsidRPr="00683640" w:rsidRDefault="00135C6F" w:rsidP="002742FF">
      <w:pPr>
        <w:pStyle w:val="PargrafodaLista"/>
        <w:numPr>
          <w:ilvl w:val="0"/>
          <w:numId w:val="12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color w:val="FF0000"/>
        </w:rPr>
      </w:pPr>
      <w:hyperlink r:id="rId18" w:history="1">
        <w:r w:rsidR="00683640" w:rsidRPr="00683640">
          <w:rPr>
            <w:rStyle w:val="Hyperlink"/>
            <w:rFonts w:ascii="Arial" w:hAnsi="Arial" w:cs="Arial"/>
            <w:iCs/>
          </w:rPr>
          <w:t>Lei Complementar nº 123/2006</w:t>
        </w:r>
      </w:hyperlink>
      <w:r w:rsidR="00683640">
        <w:rPr>
          <w:rFonts w:ascii="Arial" w:hAnsi="Arial" w:cs="Arial"/>
          <w:iCs/>
        </w:rPr>
        <w:t>: p</w:t>
      </w:r>
      <w:r w:rsidR="004D63CA" w:rsidRPr="006A0DB2">
        <w:rPr>
          <w:rFonts w:ascii="Arial" w:hAnsi="Arial" w:cs="Arial"/>
          <w:iCs/>
        </w:rPr>
        <w:t xml:space="preserve">ara obtenção dos benefícios, conforme </w:t>
      </w:r>
      <w:hyperlink r:id="rId19" w:anchor="art4%C2%A72" w:history="1">
        <w:r w:rsidR="004D63CA" w:rsidRPr="006A0DB2">
          <w:rPr>
            <w:rStyle w:val="Hyperlink"/>
            <w:rFonts w:ascii="Arial" w:hAnsi="Arial" w:cs="Arial"/>
            <w:iCs/>
          </w:rPr>
          <w:t>art. 4º, § 2º da Lei nº 14.133/2021</w:t>
        </w:r>
      </w:hyperlink>
      <w:r w:rsidR="004D63CA" w:rsidRPr="006A0DB2">
        <w:rPr>
          <w:rFonts w:ascii="Arial" w:hAnsi="Arial" w:cs="Arial"/>
          <w:iCs/>
        </w:rPr>
        <w:t>, o fornecedor deverá apresentar declaração que, no ano-calendário de realização da licitação, ainda não celebrou contratos com a Administração Pública cujos valores somados extrapolem a receita bruta máxima admitida para fins de enquadramento como empresa de pequeno porte (</w:t>
      </w:r>
      <w:hyperlink r:id="rId20" w:anchor="art3ii" w:history="1">
        <w:r w:rsidR="004D63CA" w:rsidRPr="006A0DB2">
          <w:rPr>
            <w:rStyle w:val="Hyperlink"/>
            <w:rFonts w:ascii="Arial" w:hAnsi="Arial" w:cs="Arial"/>
            <w:iCs/>
          </w:rPr>
          <w:t>Lei Complementar nº 123/2006, art. 3º, II</w:t>
        </w:r>
      </w:hyperlink>
      <w:r w:rsidR="004D63CA" w:rsidRPr="006A0DB2">
        <w:rPr>
          <w:rFonts w:ascii="Arial" w:hAnsi="Arial" w:cs="Arial"/>
          <w:iCs/>
        </w:rPr>
        <w:t>).</w:t>
      </w:r>
    </w:p>
    <w:p w14:paraId="2C63758B" w14:textId="7BA3124C" w:rsidR="00E52591" w:rsidRDefault="00E52591" w:rsidP="00F52775">
      <w:pPr>
        <w:spacing w:before="240" w:line="276" w:lineRule="auto"/>
        <w:jc w:val="both"/>
        <w:rPr>
          <w:rFonts w:ascii="Arial" w:hAnsi="Arial" w:cs="Arial"/>
          <w:b/>
          <w:bCs/>
        </w:rPr>
      </w:pPr>
    </w:p>
    <w:p w14:paraId="78FB8010" w14:textId="126CB4A3" w:rsidR="00E736CF" w:rsidRPr="00E52591" w:rsidRDefault="00683640" w:rsidP="00AD7220">
      <w:pPr>
        <w:pStyle w:val="Ttulo1"/>
        <w:shd w:val="clear" w:color="auto" w:fill="A5A5A5" w:themeFill="accent3"/>
      </w:pPr>
      <w:bookmarkStart w:id="8" w:name="_Toc133154313"/>
      <w:r>
        <w:t>8</w:t>
      </w:r>
      <w:r w:rsidR="006A0DB2" w:rsidRPr="00E52591">
        <w:t xml:space="preserve">) </w:t>
      </w:r>
      <w:r w:rsidR="006A0DB2">
        <w:t>VERIFICAÇÃO DE IMPEDIMENTOS NO CEIS E CNEP</w:t>
      </w:r>
      <w:bookmarkEnd w:id="8"/>
    </w:p>
    <w:p w14:paraId="636CDA40" w14:textId="6124FA3A" w:rsidR="00E736CF" w:rsidRDefault="00E736CF" w:rsidP="002742FF">
      <w:pPr>
        <w:pStyle w:val="PargrafodaLista"/>
        <w:numPr>
          <w:ilvl w:val="0"/>
          <w:numId w:val="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iCs/>
        </w:rPr>
      </w:pPr>
      <w:r w:rsidRPr="00C64D1D">
        <w:rPr>
          <w:rFonts w:ascii="Arial" w:hAnsi="Arial" w:cs="Arial"/>
          <w:bCs/>
          <w:iCs/>
        </w:rPr>
        <w:t xml:space="preserve">Tão logo o Município tenha conhecimento fornecedor, </w:t>
      </w:r>
      <w:r>
        <w:rPr>
          <w:rFonts w:ascii="Arial" w:hAnsi="Arial" w:cs="Arial"/>
          <w:bCs/>
          <w:iCs/>
        </w:rPr>
        <w:t xml:space="preserve">será verificada a </w:t>
      </w:r>
      <w:r w:rsidRPr="00C64D1D">
        <w:rPr>
          <w:rFonts w:ascii="Arial" w:hAnsi="Arial" w:cs="Arial"/>
          <w:iCs/>
        </w:rPr>
        <w:t>existência de sanção que impeça a participação no certame ou futura contratação, mediante consulta aos seguintes cadastros:</w:t>
      </w:r>
    </w:p>
    <w:p w14:paraId="62A0635A" w14:textId="1BD53269" w:rsidR="00816ACC" w:rsidRDefault="00816ACC" w:rsidP="00816ACC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  <w:iCs/>
        </w:rPr>
      </w:pPr>
    </w:p>
    <w:p w14:paraId="5CFB9772" w14:textId="5ACF111B" w:rsidR="00816ACC" w:rsidRDefault="00816ACC" w:rsidP="00816ACC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  <w:iCs/>
        </w:rPr>
      </w:pPr>
    </w:p>
    <w:p w14:paraId="54D0150B" w14:textId="77777777" w:rsidR="00816ACC" w:rsidRDefault="00816ACC" w:rsidP="00816ACC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  <w:iCs/>
        </w:rPr>
      </w:pPr>
    </w:p>
    <w:p w14:paraId="61FDAD94" w14:textId="77777777" w:rsidR="00E736CF" w:rsidRDefault="00E736CF" w:rsidP="002742FF">
      <w:pPr>
        <w:pStyle w:val="PargrafodaLista"/>
        <w:numPr>
          <w:ilvl w:val="0"/>
          <w:numId w:val="9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  <w:iCs/>
        </w:rPr>
      </w:pPr>
      <w:r w:rsidRPr="00C64D1D">
        <w:rPr>
          <w:rFonts w:ascii="Arial" w:hAnsi="Arial" w:cs="Arial"/>
          <w:b/>
          <w:iCs/>
        </w:rPr>
        <w:t>Cadastro Nacional de Empresas Inidôneas e Suspensas – CEIS</w:t>
      </w:r>
      <w:r w:rsidRPr="00C64D1D">
        <w:rPr>
          <w:rFonts w:ascii="Arial" w:hAnsi="Arial" w:cs="Arial"/>
          <w:iCs/>
        </w:rPr>
        <w:t>, mantido pela Controladoria-Geral da União (</w:t>
      </w:r>
      <w:hyperlink r:id="rId21" w:history="1">
        <w:r w:rsidRPr="00C64D1D">
          <w:rPr>
            <w:rStyle w:val="Hyperlink"/>
            <w:rFonts w:ascii="Arial" w:hAnsi="Arial" w:cs="Arial"/>
            <w:iCs/>
          </w:rPr>
          <w:t>https://www.portaltransparencia.gov.br/sancoes/ceis</w:t>
        </w:r>
      </w:hyperlink>
      <w:r w:rsidRPr="00C64D1D">
        <w:rPr>
          <w:rFonts w:ascii="Arial" w:hAnsi="Arial" w:cs="Arial"/>
          <w:iCs/>
        </w:rPr>
        <w:t>);</w:t>
      </w:r>
    </w:p>
    <w:p w14:paraId="5BF8E8EC" w14:textId="77777777" w:rsidR="00E736CF" w:rsidRDefault="00E736CF" w:rsidP="002742FF">
      <w:pPr>
        <w:pStyle w:val="PargrafodaLista"/>
        <w:numPr>
          <w:ilvl w:val="0"/>
          <w:numId w:val="9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  <w:iCs/>
        </w:rPr>
      </w:pPr>
      <w:r w:rsidRPr="00C64D1D">
        <w:rPr>
          <w:rFonts w:ascii="Arial" w:hAnsi="Arial" w:cs="Arial"/>
          <w:b/>
          <w:iCs/>
        </w:rPr>
        <w:t>Cadastro Nacional de Empresas Punidas – CNEP</w:t>
      </w:r>
      <w:r w:rsidRPr="00C64D1D">
        <w:rPr>
          <w:rFonts w:ascii="Arial" w:hAnsi="Arial" w:cs="Arial"/>
          <w:iCs/>
        </w:rPr>
        <w:t>, mantido pela Controladoria-Geral da União (</w:t>
      </w:r>
      <w:hyperlink r:id="rId22" w:history="1">
        <w:r w:rsidRPr="00C64D1D">
          <w:rPr>
            <w:rStyle w:val="Hyperlink"/>
            <w:rFonts w:ascii="Arial" w:hAnsi="Arial" w:cs="Arial"/>
            <w:iCs/>
          </w:rPr>
          <w:t>https://www.portaltransparencia.gov.br/sancoes/cnep</w:t>
        </w:r>
      </w:hyperlink>
      <w:r w:rsidRPr="00C64D1D">
        <w:rPr>
          <w:rFonts w:ascii="Arial" w:hAnsi="Arial" w:cs="Arial"/>
          <w:iCs/>
        </w:rPr>
        <w:t>).</w:t>
      </w:r>
    </w:p>
    <w:p w14:paraId="770C7D9F" w14:textId="77777777" w:rsidR="00E736CF" w:rsidRPr="00C64D1D" w:rsidRDefault="00E736CF" w:rsidP="002742FF">
      <w:pPr>
        <w:pStyle w:val="PargrafodaLista"/>
        <w:numPr>
          <w:ilvl w:val="0"/>
          <w:numId w:val="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consulta será feita no seguinte link: </w:t>
      </w:r>
      <w:hyperlink r:id="rId23" w:history="1">
        <w:r w:rsidRPr="007A7791">
          <w:rPr>
            <w:rStyle w:val="Hyperlink"/>
            <w:rFonts w:ascii="Arial" w:hAnsi="Arial" w:cs="Arial"/>
            <w:iCs/>
          </w:rPr>
          <w:t>https://certidoes.cgu.gov.br/</w:t>
        </w:r>
      </w:hyperlink>
      <w:r>
        <w:rPr>
          <w:rFonts w:ascii="Arial" w:hAnsi="Arial" w:cs="Arial"/>
          <w:iCs/>
        </w:rPr>
        <w:t xml:space="preserve"> </w:t>
      </w:r>
    </w:p>
    <w:p w14:paraId="353C3F70" w14:textId="77777777" w:rsidR="00E736CF" w:rsidRPr="00C64D1D" w:rsidRDefault="00E736CF" w:rsidP="002742FF">
      <w:pPr>
        <w:pStyle w:val="PargrafodaLista"/>
        <w:numPr>
          <w:ilvl w:val="0"/>
          <w:numId w:val="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iCs/>
        </w:rPr>
      </w:pPr>
      <w:r w:rsidRPr="00C64D1D">
        <w:rPr>
          <w:rFonts w:ascii="Arial" w:hAnsi="Arial" w:cs="Arial"/>
        </w:rPr>
        <w:t xml:space="preserve">A consulta aos cadastros acima referidos </w:t>
      </w:r>
      <w:r w:rsidRPr="00C64D1D">
        <w:rPr>
          <w:rFonts w:ascii="Arial" w:hAnsi="Arial" w:cs="Arial"/>
          <w:b/>
        </w:rPr>
        <w:t>será</w:t>
      </w:r>
      <w:r w:rsidRPr="00C64D1D">
        <w:rPr>
          <w:rFonts w:ascii="Arial" w:hAnsi="Arial" w:cs="Arial"/>
        </w:rPr>
        <w:t xml:space="preserve"> realizada </w:t>
      </w:r>
      <w:r w:rsidRPr="00C64D1D">
        <w:rPr>
          <w:rFonts w:ascii="Arial" w:hAnsi="Arial" w:cs="Arial"/>
          <w:b/>
        </w:rPr>
        <w:t xml:space="preserve">em nome do </w:t>
      </w:r>
      <w:r>
        <w:rPr>
          <w:rFonts w:ascii="Arial" w:hAnsi="Arial" w:cs="Arial"/>
          <w:b/>
        </w:rPr>
        <w:t xml:space="preserve">fornecedor </w:t>
      </w:r>
      <w:r w:rsidRPr="00C64D1D">
        <w:rPr>
          <w:rFonts w:ascii="Arial" w:hAnsi="Arial" w:cs="Arial"/>
          <w:b/>
          <w:u w:val="single"/>
        </w:rPr>
        <w:t>e</w:t>
      </w:r>
      <w:r w:rsidRPr="00C64D1D">
        <w:rPr>
          <w:rFonts w:ascii="Arial" w:hAnsi="Arial" w:cs="Arial"/>
          <w:b/>
        </w:rPr>
        <w:t xml:space="preserve"> também de seu sócio majoritário</w:t>
      </w:r>
      <w:r w:rsidRPr="00C64D1D">
        <w:rPr>
          <w:rFonts w:ascii="Arial" w:hAnsi="Arial" w:cs="Arial"/>
        </w:rPr>
        <w:t xml:space="preserve">, por força do </w:t>
      </w:r>
      <w:hyperlink r:id="rId24" w:anchor="art12" w:history="1">
        <w:r w:rsidRPr="00C64D1D">
          <w:rPr>
            <w:rStyle w:val="Hyperlink"/>
            <w:rFonts w:ascii="Arial" w:hAnsi="Arial" w:cs="Arial"/>
          </w:rPr>
          <w:t>art. 12 da Lei nº 8.429/1992</w:t>
        </w:r>
      </w:hyperlink>
      <w:r w:rsidRPr="00C64D1D">
        <w:rPr>
          <w:rFonts w:ascii="Arial" w:hAnsi="Arial" w:cs="Arial"/>
        </w:rPr>
        <w:t xml:space="preserve"> (</w:t>
      </w:r>
      <w:r w:rsidRPr="00DD6F78">
        <w:rPr>
          <w:rFonts w:ascii="Arial" w:hAnsi="Arial" w:cs="Arial"/>
          <w:i/>
          <w:iCs/>
        </w:rPr>
        <w:t>Dispõe sobre as sanções aplicáveis em virtude da prática de atos de improbidade administrativa, de que trata o § 4º do art. 37 da Constituição Federal; e dá outras providências</w:t>
      </w:r>
      <w:r w:rsidRPr="00C64D1D">
        <w:rPr>
          <w:rFonts w:ascii="Arial" w:hAnsi="Arial" w:cs="Arial"/>
        </w:rPr>
        <w:t>).</w:t>
      </w:r>
    </w:p>
    <w:p w14:paraId="635A7D22" w14:textId="77777777" w:rsidR="00E736CF" w:rsidRPr="00C64D1D" w:rsidRDefault="00E736CF" w:rsidP="002742FF">
      <w:pPr>
        <w:pStyle w:val="PargrafodaLista"/>
        <w:numPr>
          <w:ilvl w:val="0"/>
          <w:numId w:val="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iCs/>
        </w:rPr>
      </w:pPr>
      <w:r w:rsidRPr="00C64D1D">
        <w:rPr>
          <w:rFonts w:ascii="Arial" w:hAnsi="Arial" w:cs="Arial"/>
        </w:rPr>
        <w:t xml:space="preserve">A verificação visa coibir o disposto no </w:t>
      </w:r>
      <w:hyperlink r:id="rId25" w:anchor="art337m" w:history="1">
        <w:r w:rsidRPr="00C64D1D">
          <w:rPr>
            <w:rStyle w:val="Hyperlink"/>
            <w:rFonts w:ascii="Arial" w:hAnsi="Arial" w:cs="Arial"/>
          </w:rPr>
          <w:t>art. 337-M do Código Penal</w:t>
        </w:r>
      </w:hyperlink>
      <w:r w:rsidRPr="00C64D1D">
        <w:rPr>
          <w:rFonts w:ascii="Arial" w:hAnsi="Arial" w:cs="Arial"/>
          <w:vertAlign w:val="superscript"/>
        </w:rPr>
        <w:footnoteReference w:id="1"/>
      </w:r>
      <w:r w:rsidRPr="00C64D1D">
        <w:rPr>
          <w:rFonts w:ascii="Arial" w:hAnsi="Arial" w:cs="Arial"/>
        </w:rPr>
        <w:t>.</w:t>
      </w:r>
    </w:p>
    <w:p w14:paraId="4A37D52F" w14:textId="77777777" w:rsidR="00E736CF" w:rsidRDefault="00E736CF" w:rsidP="00F52775">
      <w:pPr>
        <w:spacing w:before="240" w:line="276" w:lineRule="auto"/>
        <w:jc w:val="both"/>
        <w:rPr>
          <w:rFonts w:ascii="Arial" w:hAnsi="Arial" w:cs="Arial"/>
          <w:b/>
          <w:bCs/>
        </w:rPr>
      </w:pPr>
    </w:p>
    <w:p w14:paraId="5E8A1C2B" w14:textId="3700A3F0" w:rsidR="00261AB9" w:rsidRPr="00E52591" w:rsidRDefault="00683640" w:rsidP="00AD7220">
      <w:pPr>
        <w:pStyle w:val="Ttulo1"/>
        <w:shd w:val="clear" w:color="auto" w:fill="A5A5A5" w:themeFill="accent3"/>
      </w:pPr>
      <w:bookmarkStart w:id="9" w:name="_Toc133154314"/>
      <w:r>
        <w:t>9</w:t>
      </w:r>
      <w:r w:rsidR="00261AB9" w:rsidRPr="00E52591">
        <w:t xml:space="preserve">) </w:t>
      </w:r>
      <w:r w:rsidR="00841968" w:rsidRPr="00E52591">
        <w:t>JULGAMENTO DAS PROPOSTAS</w:t>
      </w:r>
      <w:r w:rsidR="00841968">
        <w:t xml:space="preserve"> DE PREÇO</w:t>
      </w:r>
      <w:bookmarkEnd w:id="9"/>
    </w:p>
    <w:p w14:paraId="6347485B" w14:textId="06E9F3EB" w:rsidR="0004284C" w:rsidRPr="004851AF" w:rsidRDefault="0004284C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proposta de preços deverá conter d</w:t>
      </w:r>
      <w:r w:rsidRPr="004851AF">
        <w:rPr>
          <w:rFonts w:ascii="Arial" w:hAnsi="Arial" w:cs="Arial"/>
        </w:rPr>
        <w:t xml:space="preserve">eclaração de que </w:t>
      </w:r>
      <w:r>
        <w:rPr>
          <w:rFonts w:ascii="Arial" w:hAnsi="Arial" w:cs="Arial"/>
        </w:rPr>
        <w:t>a</w:t>
      </w:r>
      <w:r w:rsidRPr="004851AF">
        <w:rPr>
          <w:rFonts w:ascii="Arial" w:hAnsi="Arial" w:cs="Arial"/>
        </w:rPr>
        <w:t xml:space="preserve"> proposta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  <w:r>
        <w:rPr>
          <w:rFonts w:ascii="Arial" w:hAnsi="Arial" w:cs="Arial"/>
        </w:rPr>
        <w:t xml:space="preserve">, </w:t>
      </w:r>
      <w:r w:rsidRPr="0004284C">
        <w:rPr>
          <w:rFonts w:ascii="Arial" w:hAnsi="Arial" w:cs="Arial"/>
          <w:u w:val="single"/>
        </w:rPr>
        <w:t>sob pena de desclassificação</w:t>
      </w:r>
      <w:r>
        <w:rPr>
          <w:rFonts w:ascii="Arial" w:hAnsi="Arial" w:cs="Arial"/>
        </w:rPr>
        <w:t xml:space="preserve"> (</w:t>
      </w:r>
      <w:hyperlink r:id="rId26" w:anchor="art63%C2%A71" w:history="1">
        <w:r w:rsidRPr="004A0086">
          <w:rPr>
            <w:rStyle w:val="Hyperlink"/>
            <w:rFonts w:ascii="Arial" w:hAnsi="Arial" w:cs="Arial"/>
          </w:rPr>
          <w:t>art. 63, § 1º</w:t>
        </w:r>
      </w:hyperlink>
      <w:r>
        <w:rPr>
          <w:rFonts w:ascii="Arial" w:hAnsi="Arial" w:cs="Arial"/>
        </w:rPr>
        <w:t>);</w:t>
      </w:r>
    </w:p>
    <w:p w14:paraId="0D423A7B" w14:textId="30D47EAB" w:rsidR="00261AB9" w:rsidRDefault="00261AB9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261AB9">
        <w:rPr>
          <w:rFonts w:ascii="Arial" w:hAnsi="Arial" w:cs="Arial"/>
        </w:rPr>
        <w:t>Sendo apresentada proposta igual à outra, prevalece a que for apresentada primeiro;</w:t>
      </w:r>
    </w:p>
    <w:p w14:paraId="4D9F7F16" w14:textId="495487F6" w:rsidR="00261AB9" w:rsidRDefault="00261AB9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61AB9">
        <w:rPr>
          <w:rFonts w:ascii="Arial" w:hAnsi="Arial" w:cs="Arial"/>
        </w:rPr>
        <w:t>erá verificada a conformidade da proposta classificada em primeiro lugar quanto à adequação do objeto e à compatibilidade do preço em relação ao estipulado para a contratação</w:t>
      </w:r>
      <w:r>
        <w:rPr>
          <w:rFonts w:ascii="Arial" w:hAnsi="Arial" w:cs="Arial"/>
        </w:rPr>
        <w:t>;</w:t>
      </w:r>
    </w:p>
    <w:p w14:paraId="0C03225C" w14:textId="271E7617" w:rsidR="004347C9" w:rsidRPr="004347C9" w:rsidRDefault="004347C9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4347C9">
        <w:rPr>
          <w:rFonts w:ascii="Arial" w:hAnsi="Arial" w:cs="Arial"/>
        </w:rPr>
        <w:t xml:space="preserve">No caso de o preço da proposta do primeiro colocado estar acima do preço máximo definido para a contratação, poderá haver a negociação de condições mais vantajosas, sendo encaminhada contraproposta ao fornecedor que tenha apresentado o melhor preço, para que seja obtida a melhor proposta com preço compatível ao estipulado </w:t>
      </w:r>
      <w:r>
        <w:rPr>
          <w:rFonts w:ascii="Arial" w:hAnsi="Arial" w:cs="Arial"/>
        </w:rPr>
        <w:t>pelo Município;</w:t>
      </w:r>
    </w:p>
    <w:p w14:paraId="6F49E4C2" w14:textId="7AA6D00E" w:rsidR="004347C9" w:rsidRPr="004347C9" w:rsidRDefault="004347C9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4347C9">
        <w:rPr>
          <w:rFonts w:ascii="Arial" w:hAnsi="Arial" w:cs="Arial"/>
        </w:rPr>
        <w:t>A negociação poderá ser feita com os demais fornecedores classificados, respeitada a ordem de classificação, quando o primeiro colocado, mesmo após a negociação, for desclassificado em razão de sua proposta permanecer acima do preço máximo definido para a contratação</w:t>
      </w:r>
      <w:r>
        <w:rPr>
          <w:rFonts w:ascii="Arial" w:hAnsi="Arial" w:cs="Arial"/>
        </w:rPr>
        <w:t>;</w:t>
      </w:r>
    </w:p>
    <w:p w14:paraId="00D9CF4E" w14:textId="0D01D8AE" w:rsidR="004347C9" w:rsidRDefault="004347C9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4347C9">
        <w:rPr>
          <w:rFonts w:ascii="Arial" w:hAnsi="Arial" w:cs="Arial"/>
        </w:rPr>
        <w:t>Em qualquer caso, concluída a negociação, se houver, o resultado será registrado na ata do procedimento da dispensa, devendo esta ser anexada aos autos do processo de contratação</w:t>
      </w:r>
      <w:r>
        <w:rPr>
          <w:rFonts w:ascii="Arial" w:hAnsi="Arial" w:cs="Arial"/>
        </w:rPr>
        <w:t>;</w:t>
      </w:r>
    </w:p>
    <w:p w14:paraId="1AE23180" w14:textId="7BD5D050" w:rsidR="00816ACC" w:rsidRPr="004347C9" w:rsidRDefault="00816ACC" w:rsidP="00816ACC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</w:rPr>
      </w:pPr>
    </w:p>
    <w:p w14:paraId="4E62E743" w14:textId="03FCDF51" w:rsidR="003475AE" w:rsidRPr="003475AE" w:rsidRDefault="003475AE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3475AE">
        <w:rPr>
          <w:rFonts w:ascii="Arial" w:hAnsi="Arial" w:cs="Arial"/>
        </w:rPr>
        <w:t>Constatada a compatibilidade entre o valor da proposta e o estipulado para a contratação, será solicitada ao fornecedor a adequação da proposta ao valor negociado, acompanhada de documentos complementares, se necessários</w:t>
      </w:r>
      <w:r>
        <w:rPr>
          <w:rFonts w:ascii="Arial" w:hAnsi="Arial" w:cs="Arial"/>
        </w:rPr>
        <w:t>;</w:t>
      </w:r>
    </w:p>
    <w:p w14:paraId="4AF0CF05" w14:textId="0CC834F6" w:rsidR="00261AB9" w:rsidRPr="008C054A" w:rsidRDefault="003475AE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8C054A">
        <w:rPr>
          <w:rFonts w:ascii="Arial" w:hAnsi="Arial" w:cs="Arial"/>
        </w:rPr>
        <w:t>Além da documentação supracitada, o fornecedor com a melhor proposta deverá encaminhar planilha com indicação de custos unitários e formação de preços, com os valores adequados à proposta vencedora</w:t>
      </w:r>
      <w:r w:rsidR="00596C17" w:rsidRPr="008C054A">
        <w:rPr>
          <w:rFonts w:ascii="Arial" w:hAnsi="Arial" w:cs="Arial"/>
        </w:rPr>
        <w:t>;</w:t>
      </w:r>
    </w:p>
    <w:p w14:paraId="0521D7E0" w14:textId="36A59687" w:rsidR="0007314A" w:rsidRPr="0007314A" w:rsidRDefault="0007314A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07314A">
        <w:rPr>
          <w:rFonts w:ascii="Arial" w:hAnsi="Arial" w:cs="Arial"/>
        </w:rPr>
        <w:t>Será desclassificada a proposta vencedora que</w:t>
      </w:r>
      <w:r>
        <w:rPr>
          <w:rFonts w:ascii="Arial" w:hAnsi="Arial" w:cs="Arial"/>
        </w:rPr>
        <w:t xml:space="preserve"> (</w:t>
      </w:r>
      <w:hyperlink r:id="rId27" w:anchor="art59" w:history="1">
        <w:r w:rsidRPr="0007314A">
          <w:rPr>
            <w:rStyle w:val="Hyperlink"/>
            <w:rFonts w:ascii="Arial" w:hAnsi="Arial" w:cs="Arial"/>
          </w:rPr>
          <w:t>Lei nº 14.133/2021, art. 59</w:t>
        </w:r>
      </w:hyperlink>
      <w:r>
        <w:rPr>
          <w:rFonts w:ascii="Arial" w:hAnsi="Arial" w:cs="Arial"/>
        </w:rPr>
        <w:t>)</w:t>
      </w:r>
      <w:r w:rsidRPr="0007314A">
        <w:rPr>
          <w:rFonts w:ascii="Arial" w:hAnsi="Arial" w:cs="Arial"/>
        </w:rPr>
        <w:t xml:space="preserve">: </w:t>
      </w:r>
    </w:p>
    <w:p w14:paraId="7E6368EA" w14:textId="48A18478" w:rsidR="0007314A" w:rsidRPr="0007314A" w:rsidRDefault="0007314A" w:rsidP="002742FF">
      <w:pPr>
        <w:pStyle w:val="PargrafodaLista"/>
        <w:numPr>
          <w:ilvl w:val="0"/>
          <w:numId w:val="13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7314A">
        <w:rPr>
          <w:rFonts w:ascii="Arial" w:hAnsi="Arial" w:cs="Arial"/>
        </w:rPr>
        <w:t>ontiver vícios insanáveis;</w:t>
      </w:r>
    </w:p>
    <w:p w14:paraId="46BCD038" w14:textId="799ED38E" w:rsidR="0007314A" w:rsidRPr="0007314A" w:rsidRDefault="0007314A" w:rsidP="002742FF">
      <w:pPr>
        <w:pStyle w:val="PargrafodaLista"/>
        <w:numPr>
          <w:ilvl w:val="0"/>
          <w:numId w:val="13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 w:rsidRPr="0007314A">
        <w:rPr>
          <w:rFonts w:ascii="Arial" w:hAnsi="Arial" w:cs="Arial"/>
        </w:rPr>
        <w:t>Não obedecer às especificações técnicas pormenorizadas neste aviso ou em seus anexos;</w:t>
      </w:r>
    </w:p>
    <w:p w14:paraId="548CCDE2" w14:textId="3B24BBCD" w:rsidR="0007314A" w:rsidRPr="0007314A" w:rsidRDefault="0007314A" w:rsidP="002742FF">
      <w:pPr>
        <w:pStyle w:val="PargrafodaLista"/>
        <w:numPr>
          <w:ilvl w:val="0"/>
          <w:numId w:val="13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7314A">
        <w:rPr>
          <w:rFonts w:ascii="Arial" w:hAnsi="Arial" w:cs="Arial"/>
        </w:rPr>
        <w:t>presentar preços inexequíveis ou permanecerem acima do preço máximo definido para a contratação;</w:t>
      </w:r>
    </w:p>
    <w:p w14:paraId="38C33344" w14:textId="2AD25D47" w:rsidR="0007314A" w:rsidRPr="0007314A" w:rsidRDefault="0007314A" w:rsidP="002742FF">
      <w:pPr>
        <w:pStyle w:val="PargrafodaLista"/>
        <w:numPr>
          <w:ilvl w:val="0"/>
          <w:numId w:val="13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7314A">
        <w:rPr>
          <w:rFonts w:ascii="Arial" w:hAnsi="Arial" w:cs="Arial"/>
        </w:rPr>
        <w:t>ão tiver sua exequibilidade demonstrada, quando exigido pel</w:t>
      </w:r>
      <w:r>
        <w:rPr>
          <w:rFonts w:ascii="Arial" w:hAnsi="Arial" w:cs="Arial"/>
        </w:rPr>
        <w:t>o Município</w:t>
      </w:r>
      <w:r w:rsidRPr="0007314A">
        <w:rPr>
          <w:rFonts w:ascii="Arial" w:hAnsi="Arial" w:cs="Arial"/>
        </w:rPr>
        <w:t>;</w:t>
      </w:r>
    </w:p>
    <w:p w14:paraId="33927B37" w14:textId="35373AD9" w:rsidR="0007314A" w:rsidRPr="0007314A" w:rsidRDefault="0007314A" w:rsidP="002742FF">
      <w:pPr>
        <w:pStyle w:val="PargrafodaLista"/>
        <w:numPr>
          <w:ilvl w:val="0"/>
          <w:numId w:val="13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7314A">
        <w:rPr>
          <w:rFonts w:ascii="Arial" w:hAnsi="Arial" w:cs="Arial"/>
        </w:rPr>
        <w:t>presentar desconformidade com quaisquer outras exigências deste aviso ou seus anexos, desde que insanável.</w:t>
      </w:r>
    </w:p>
    <w:p w14:paraId="500CBD3E" w14:textId="5D8E4EA5" w:rsidR="00145AA1" w:rsidRPr="00145AA1" w:rsidRDefault="00145AA1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145AA1">
        <w:rPr>
          <w:rFonts w:ascii="Arial" w:hAnsi="Arial" w:cs="Arial"/>
        </w:rPr>
        <w:t>Quando o fornecedor não conseguir comprovar que possui ou possuirá recursos suficientes para executar a contento o objeto, será considerada inexequível a proposta de preços que:</w:t>
      </w:r>
    </w:p>
    <w:p w14:paraId="13C4D0F6" w14:textId="6672C396" w:rsidR="00145AA1" w:rsidRPr="00145AA1" w:rsidRDefault="00145AA1" w:rsidP="002742FF">
      <w:pPr>
        <w:pStyle w:val="PargrafodaLista"/>
        <w:numPr>
          <w:ilvl w:val="0"/>
          <w:numId w:val="14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145AA1">
        <w:rPr>
          <w:rFonts w:ascii="Arial" w:hAnsi="Arial" w:cs="Arial"/>
        </w:rPr>
        <w:t>or insuficiente para a cobertura dos custos da contratação, apresente preços global ou unitários simbólicos, irrisórios ou de valor zero, incompatíveis com os preços dos insumos e salários de mercado, acrescidos dos respectivos encargos, ainda que o ato convocatório da dispensa não tenha estabelecido limites mínimos, exceto quando se referirem a materiais e instalações de propriedade do próprio fornecedor, para os quais ele renuncie a parcela ou à totalidade da remuneração.</w:t>
      </w:r>
    </w:p>
    <w:p w14:paraId="00913441" w14:textId="65D01A94" w:rsidR="00145AA1" w:rsidRPr="00145AA1" w:rsidRDefault="00145AA1" w:rsidP="002742FF">
      <w:pPr>
        <w:pStyle w:val="PargrafodaLista"/>
        <w:numPr>
          <w:ilvl w:val="0"/>
          <w:numId w:val="14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45AA1">
        <w:rPr>
          <w:rFonts w:ascii="Arial" w:hAnsi="Arial" w:cs="Arial"/>
        </w:rPr>
        <w:t>presentar um ou mais valores da planilha de custo que sejam inferiores àqueles fixados em instrumentos de caráter normativo obrigatório, tais como leis, medidas provisórias e convenções coletivas de trabalho vigentes</w:t>
      </w:r>
      <w:r w:rsidR="00463523">
        <w:rPr>
          <w:rFonts w:ascii="Arial" w:hAnsi="Arial" w:cs="Arial"/>
        </w:rPr>
        <w:t>;</w:t>
      </w:r>
    </w:p>
    <w:p w14:paraId="7A9D959D" w14:textId="77777777" w:rsidR="00B334F1" w:rsidRPr="00B334F1" w:rsidRDefault="00B334F1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iCs/>
          <w:color w:val="FF0000"/>
        </w:rPr>
      </w:pPr>
      <w:r w:rsidRPr="00B334F1">
        <w:rPr>
          <w:rFonts w:ascii="Arial" w:hAnsi="Arial" w:cs="Arial"/>
        </w:rPr>
        <w:t>O Município poderá realizar diligências para aferir a exequibilidade das propostas ou exigir dos licitantes que ela seja demonstrada (</w:t>
      </w:r>
      <w:hyperlink r:id="rId28" w:anchor="art59%C2%A72" w:history="1">
        <w:r w:rsidRPr="00B334F1">
          <w:rPr>
            <w:rStyle w:val="Hyperlink"/>
            <w:rFonts w:ascii="Arial" w:hAnsi="Arial" w:cs="Arial"/>
          </w:rPr>
          <w:t>art. 59, § 2º, da Lei nº 14.133/2021</w:t>
        </w:r>
      </w:hyperlink>
      <w:r w:rsidRPr="00B334F1">
        <w:rPr>
          <w:rFonts w:ascii="Arial" w:hAnsi="Arial" w:cs="Arial"/>
        </w:rPr>
        <w:t>);</w:t>
      </w:r>
    </w:p>
    <w:p w14:paraId="37C6C031" w14:textId="77777777" w:rsidR="00B334F1" w:rsidRPr="00B334F1" w:rsidRDefault="00B334F1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iCs/>
          <w:color w:val="FF0000"/>
        </w:rPr>
      </w:pPr>
      <w:r w:rsidRPr="00B334F1">
        <w:rPr>
          <w:rFonts w:ascii="Arial" w:hAnsi="Arial" w:cs="Arial"/>
        </w:rPr>
        <w:t>Erros no preenchimento da planilha não constituem motivo para a desclassificação da proposta, podendo a planilha ser ajustada pelo fornecedor desde que a substância das propostas não seja alterada</w:t>
      </w:r>
      <w:r>
        <w:rPr>
          <w:rFonts w:ascii="Arial" w:hAnsi="Arial" w:cs="Arial"/>
        </w:rPr>
        <w:t>;</w:t>
      </w:r>
    </w:p>
    <w:p w14:paraId="4B2FFBBD" w14:textId="6B5A3D9E" w:rsidR="00CD75BE" w:rsidRPr="00CD75BE" w:rsidRDefault="00B334F1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iCs/>
          <w:color w:val="FF0000"/>
        </w:rPr>
      </w:pPr>
      <w:r w:rsidRPr="00B334F1">
        <w:rPr>
          <w:rFonts w:ascii="Arial" w:hAnsi="Arial" w:cs="Arial"/>
        </w:rPr>
        <w:t xml:space="preserve">Para fins de análise da proposta quanto ao cumprimento das especificações do objeto, poderá ser colhida a manifestação escrita do setor requisitante </w:t>
      </w:r>
      <w:r w:rsidR="00A631B1">
        <w:rPr>
          <w:rFonts w:ascii="Arial" w:hAnsi="Arial" w:cs="Arial"/>
        </w:rPr>
        <w:t>d</w:t>
      </w:r>
      <w:r w:rsidRPr="00B334F1">
        <w:rPr>
          <w:rFonts w:ascii="Arial" w:hAnsi="Arial" w:cs="Arial"/>
        </w:rPr>
        <w:t>o objeto.</w:t>
      </w:r>
    </w:p>
    <w:p w14:paraId="4BBEAE55" w14:textId="77777777" w:rsidR="00A631B1" w:rsidRPr="00A631B1" w:rsidRDefault="00B334F1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iCs/>
          <w:color w:val="FF0000"/>
        </w:rPr>
      </w:pPr>
      <w:r w:rsidRPr="00CD75BE">
        <w:rPr>
          <w:rFonts w:ascii="Arial" w:hAnsi="Arial" w:cs="Arial"/>
        </w:rPr>
        <w:t xml:space="preserve">Se a proposta </w:t>
      </w:r>
      <w:r w:rsidR="00A631B1">
        <w:rPr>
          <w:rFonts w:ascii="Arial" w:hAnsi="Arial" w:cs="Arial"/>
        </w:rPr>
        <w:t>vencedora</w:t>
      </w:r>
      <w:r w:rsidRPr="00CD75BE">
        <w:rPr>
          <w:rFonts w:ascii="Arial" w:hAnsi="Arial" w:cs="Arial"/>
        </w:rPr>
        <w:t xml:space="preserve"> for desclassificad</w:t>
      </w:r>
      <w:r w:rsidR="00A631B1">
        <w:rPr>
          <w:rFonts w:ascii="Arial" w:hAnsi="Arial" w:cs="Arial"/>
        </w:rPr>
        <w:t>a</w:t>
      </w:r>
      <w:r w:rsidRPr="00CD75BE">
        <w:rPr>
          <w:rFonts w:ascii="Arial" w:hAnsi="Arial" w:cs="Arial"/>
        </w:rPr>
        <w:t>, será examinada a proposta subsequente, e, assim sucessivamente, na ordem de classificação</w:t>
      </w:r>
      <w:r w:rsidR="00A631B1">
        <w:rPr>
          <w:rFonts w:ascii="Arial" w:hAnsi="Arial" w:cs="Arial"/>
        </w:rPr>
        <w:t>;</w:t>
      </w:r>
    </w:p>
    <w:p w14:paraId="589A207A" w14:textId="6D32C61F" w:rsidR="00B334F1" w:rsidRPr="00A631B1" w:rsidRDefault="00B334F1">
      <w:pPr>
        <w:pStyle w:val="PargrafodaLista"/>
        <w:numPr>
          <w:ilvl w:val="0"/>
          <w:numId w:val="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  <w:iCs/>
          <w:color w:val="FF0000"/>
        </w:rPr>
      </w:pPr>
      <w:r w:rsidRPr="00A631B1">
        <w:rPr>
          <w:rFonts w:ascii="Arial" w:hAnsi="Arial" w:cs="Arial"/>
        </w:rPr>
        <w:t>Encerrada a análise quanto à aceitação da proposta, será iniciada a fase de habilitação, observado o disposto neste Aviso de Contratação Direta.</w:t>
      </w:r>
    </w:p>
    <w:p w14:paraId="1695C14D" w14:textId="006ECA96" w:rsidR="0007314A" w:rsidRDefault="0007314A" w:rsidP="00F52775">
      <w:pPr>
        <w:spacing w:before="240" w:line="276" w:lineRule="auto"/>
        <w:jc w:val="both"/>
        <w:rPr>
          <w:rFonts w:ascii="Arial" w:hAnsi="Arial" w:cs="Arial"/>
        </w:rPr>
      </w:pPr>
    </w:p>
    <w:p w14:paraId="355E810F" w14:textId="1C1FBF45" w:rsidR="00816ACC" w:rsidRDefault="00816ACC" w:rsidP="00F52775">
      <w:pPr>
        <w:spacing w:before="240" w:line="276" w:lineRule="auto"/>
        <w:jc w:val="both"/>
        <w:rPr>
          <w:rFonts w:ascii="Arial" w:hAnsi="Arial" w:cs="Arial"/>
        </w:rPr>
      </w:pPr>
    </w:p>
    <w:p w14:paraId="08F9811A" w14:textId="77777777" w:rsidR="00816ACC" w:rsidRDefault="00816ACC" w:rsidP="00F52775">
      <w:pPr>
        <w:spacing w:before="240" w:line="276" w:lineRule="auto"/>
        <w:jc w:val="both"/>
        <w:rPr>
          <w:rFonts w:ascii="Arial" w:hAnsi="Arial" w:cs="Arial"/>
        </w:rPr>
      </w:pPr>
    </w:p>
    <w:p w14:paraId="6549C00D" w14:textId="62100E61" w:rsidR="004851AF" w:rsidRPr="00261AB9" w:rsidRDefault="004851AF" w:rsidP="00AD7220">
      <w:pPr>
        <w:pStyle w:val="Ttulo1"/>
        <w:shd w:val="clear" w:color="auto" w:fill="A5A5A5" w:themeFill="accent3"/>
      </w:pPr>
      <w:bookmarkStart w:id="10" w:name="_Toc133154315"/>
      <w:r w:rsidRPr="00261AB9">
        <w:t>1</w:t>
      </w:r>
      <w:r w:rsidR="00683640">
        <w:t>0</w:t>
      </w:r>
      <w:r w:rsidRPr="00261AB9">
        <w:t xml:space="preserve">) </w:t>
      </w:r>
      <w:r w:rsidR="00841968">
        <w:t>HABILITAÇÃO</w:t>
      </w:r>
      <w:bookmarkEnd w:id="10"/>
    </w:p>
    <w:p w14:paraId="27850975" w14:textId="414496CA" w:rsidR="00545BBF" w:rsidRPr="00545BBF" w:rsidRDefault="00545BBF">
      <w:pPr>
        <w:pStyle w:val="PargrafodaLista"/>
        <w:numPr>
          <w:ilvl w:val="0"/>
          <w:numId w:val="6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545BBF">
        <w:rPr>
          <w:rFonts w:ascii="Arial" w:hAnsi="Arial" w:cs="Arial"/>
        </w:rPr>
        <w:t>Os documentos para fins de habilitação serão solicitados do fornecedor mais bem classificado</w:t>
      </w:r>
      <w:r w:rsidR="00F72D97">
        <w:rPr>
          <w:rFonts w:ascii="Arial" w:hAnsi="Arial" w:cs="Arial"/>
        </w:rPr>
        <w:t xml:space="preserve">, nos termos do </w:t>
      </w:r>
      <w:r w:rsidR="00F72D97" w:rsidRPr="00CF3AE8">
        <w:rPr>
          <w:rFonts w:ascii="Arial" w:hAnsi="Arial" w:cs="Arial"/>
          <w:highlight w:val="darkGray"/>
        </w:rPr>
        <w:t xml:space="preserve">Anexo </w:t>
      </w:r>
      <w:r w:rsidR="00A25E3A">
        <w:rPr>
          <w:rFonts w:ascii="Arial" w:hAnsi="Arial" w:cs="Arial"/>
          <w:highlight w:val="darkGray"/>
        </w:rPr>
        <w:t>V</w:t>
      </w:r>
      <w:r w:rsidR="007020DD">
        <w:rPr>
          <w:rFonts w:ascii="Arial" w:hAnsi="Arial" w:cs="Arial"/>
        </w:rPr>
        <w:t>;</w:t>
      </w:r>
    </w:p>
    <w:p w14:paraId="13D7265D" w14:textId="77777777" w:rsidR="006650B7" w:rsidRPr="006650B7" w:rsidRDefault="006650B7">
      <w:pPr>
        <w:pStyle w:val="PargrafodaLista"/>
        <w:numPr>
          <w:ilvl w:val="0"/>
          <w:numId w:val="6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6650B7">
        <w:rPr>
          <w:rFonts w:ascii="Arial" w:hAnsi="Arial" w:cs="Arial"/>
        </w:rPr>
        <w:t>Não serão aceitos documentos de habilitação com indicação de CNPJ/CPF diferentes, salvo aqueles legalmente permitidos.</w:t>
      </w:r>
    </w:p>
    <w:p w14:paraId="3FE77DED" w14:textId="52FF2426" w:rsidR="006650B7" w:rsidRPr="006650B7" w:rsidRDefault="006650B7" w:rsidP="002742FF">
      <w:pPr>
        <w:pStyle w:val="PargrafodaLista"/>
        <w:numPr>
          <w:ilvl w:val="0"/>
          <w:numId w:val="10"/>
        </w:numPr>
        <w:tabs>
          <w:tab w:val="left" w:pos="1701"/>
        </w:tabs>
        <w:spacing w:before="240" w:line="276" w:lineRule="auto"/>
        <w:ind w:left="1134" w:hanging="54"/>
        <w:jc w:val="both"/>
        <w:rPr>
          <w:rFonts w:ascii="Arial" w:hAnsi="Arial" w:cs="Arial"/>
        </w:rPr>
      </w:pPr>
      <w:r w:rsidRPr="006650B7">
        <w:rPr>
          <w:rFonts w:ascii="Arial" w:hAnsi="Arial" w:cs="Arial"/>
        </w:rPr>
        <w:t>Se o fornecedor for a matriz, todos os documentos deverão estar em nome da matriz, e se o fornecedor for a filial, todos os documentos deverão estar em nome da filial, exceto para atestados de capacidade técnica, e no caso daqueles documentos que, pela própria natureza, comprovadamente, forem emitidos somente em nome da matriz</w:t>
      </w:r>
      <w:r>
        <w:rPr>
          <w:rFonts w:ascii="Arial" w:hAnsi="Arial" w:cs="Arial"/>
        </w:rPr>
        <w:t>;</w:t>
      </w:r>
    </w:p>
    <w:p w14:paraId="2ED6B328" w14:textId="77777777" w:rsidR="006650B7" w:rsidRPr="006650B7" w:rsidRDefault="006650B7" w:rsidP="002742FF">
      <w:pPr>
        <w:pStyle w:val="PargrafodaLista"/>
        <w:numPr>
          <w:ilvl w:val="0"/>
          <w:numId w:val="10"/>
        </w:numPr>
        <w:tabs>
          <w:tab w:val="left" w:pos="1701"/>
        </w:tabs>
        <w:spacing w:before="240" w:line="276" w:lineRule="auto"/>
        <w:ind w:left="1134" w:hanging="54"/>
        <w:jc w:val="both"/>
        <w:rPr>
          <w:rFonts w:ascii="Arial" w:hAnsi="Arial" w:cs="Arial"/>
        </w:rPr>
      </w:pPr>
      <w:r w:rsidRPr="006650B7">
        <w:rPr>
          <w:rFonts w:ascii="Arial" w:hAnsi="Arial" w:cs="Arial"/>
        </w:rPr>
        <w:t>Serão aceitos registros de CNPJ de licitante matriz e filial com diferenças de números de documentos pertinentes ao CND e ao CRF/FGTS, quando for comprovada a centralização do recolhimento dessas contribuições.</w:t>
      </w:r>
    </w:p>
    <w:p w14:paraId="7ADFFD3D" w14:textId="01FBAB26" w:rsidR="00FE7517" w:rsidRDefault="00FE7517">
      <w:pPr>
        <w:pStyle w:val="PargrafodaLista"/>
        <w:numPr>
          <w:ilvl w:val="0"/>
          <w:numId w:val="6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2B60FA">
        <w:rPr>
          <w:rFonts w:ascii="Arial" w:hAnsi="Arial" w:cs="Arial"/>
        </w:rPr>
        <w:t>O fornecedor provisoriamente vencedor em um item, que estiver concorrendo em outro item, ficará obrigado a comprovar os requisitos de habilitação cumulativamente, isto é, somando as exigências do item em que venceu às do item em que estiver concorrendo, e assim sucessivamente, sob pena de inabilitação, além da aplicação das sanções cabíveis</w:t>
      </w:r>
      <w:r>
        <w:rPr>
          <w:rFonts w:ascii="Arial" w:hAnsi="Arial" w:cs="Arial"/>
        </w:rPr>
        <w:t>;</w:t>
      </w:r>
    </w:p>
    <w:p w14:paraId="0449700D" w14:textId="74BFBDC4" w:rsidR="00545BBF" w:rsidRPr="00545BBF" w:rsidRDefault="002B60FA">
      <w:pPr>
        <w:pStyle w:val="PargrafodaLista"/>
        <w:numPr>
          <w:ilvl w:val="0"/>
          <w:numId w:val="6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2B60FA">
        <w:rPr>
          <w:rFonts w:ascii="Arial" w:hAnsi="Arial" w:cs="Arial"/>
        </w:rPr>
        <w:t xml:space="preserve">Será inabilitado o fornecedor que não comprovar sua habilitação, seja por não apresentar quaisquer dos documentos exigidos, ou apresentá-los em desacordo com o estabelecido neste </w:t>
      </w:r>
      <w:r w:rsidR="00FE7517">
        <w:rPr>
          <w:rFonts w:ascii="Arial" w:hAnsi="Arial" w:cs="Arial"/>
        </w:rPr>
        <w:t>aviso</w:t>
      </w:r>
      <w:r>
        <w:rPr>
          <w:rFonts w:ascii="Arial" w:hAnsi="Arial" w:cs="Arial"/>
        </w:rPr>
        <w:t>;</w:t>
      </w:r>
    </w:p>
    <w:p w14:paraId="57008033" w14:textId="7AD48901" w:rsidR="002B60FA" w:rsidRPr="002B60FA" w:rsidRDefault="002B60FA">
      <w:pPr>
        <w:pStyle w:val="PargrafodaLista"/>
        <w:numPr>
          <w:ilvl w:val="0"/>
          <w:numId w:val="6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2B60FA">
        <w:rPr>
          <w:rFonts w:ascii="Arial" w:hAnsi="Arial" w:cs="Arial"/>
        </w:rPr>
        <w:t xml:space="preserve">Na hipótese de o fornecedor não atender às exigências para a habilitação, o </w:t>
      </w:r>
      <w:r w:rsidR="00FE7517">
        <w:rPr>
          <w:rFonts w:ascii="Arial" w:hAnsi="Arial" w:cs="Arial"/>
        </w:rPr>
        <w:t>Município</w:t>
      </w:r>
      <w:r w:rsidRPr="002B60FA">
        <w:rPr>
          <w:rFonts w:ascii="Arial" w:hAnsi="Arial" w:cs="Arial"/>
        </w:rPr>
        <w:t xml:space="preserve"> examinará a proposta subsequente, e assim sucessivamente, na ordem de classificação, até a apuração de uma proposta que atenda às especificações do objeto e as condições de habilitação</w:t>
      </w:r>
      <w:r w:rsidR="00FE7517">
        <w:rPr>
          <w:rFonts w:ascii="Arial" w:hAnsi="Arial" w:cs="Arial"/>
        </w:rPr>
        <w:t>.</w:t>
      </w:r>
    </w:p>
    <w:p w14:paraId="5959A0CB" w14:textId="7A45D940" w:rsidR="004851AF" w:rsidRDefault="002B60FA">
      <w:pPr>
        <w:pStyle w:val="PargrafodaLista"/>
        <w:numPr>
          <w:ilvl w:val="0"/>
          <w:numId w:val="6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2B60FA">
        <w:rPr>
          <w:rFonts w:ascii="Arial" w:hAnsi="Arial" w:cs="Arial"/>
        </w:rPr>
        <w:t>Constatado o atendimento às exigências de habilitação, o fornecedor será habilitado.</w:t>
      </w:r>
    </w:p>
    <w:p w14:paraId="64AC66AE" w14:textId="44D11521" w:rsidR="00D01572" w:rsidRPr="00F72D97" w:rsidRDefault="00D01572">
      <w:pPr>
        <w:pStyle w:val="PargrafodaLista"/>
        <w:numPr>
          <w:ilvl w:val="0"/>
          <w:numId w:val="6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Comprovação de Registro válido  no conselho de classe, quando for o caso.</w:t>
      </w:r>
    </w:p>
    <w:p w14:paraId="7A651CF4" w14:textId="6FCC9122" w:rsidR="002B60FA" w:rsidRDefault="002B60FA" w:rsidP="00F52775">
      <w:pPr>
        <w:spacing w:before="240" w:line="276" w:lineRule="auto"/>
        <w:jc w:val="both"/>
        <w:rPr>
          <w:rFonts w:ascii="Arial" w:hAnsi="Arial" w:cs="Arial"/>
        </w:rPr>
      </w:pPr>
    </w:p>
    <w:p w14:paraId="555E92EF" w14:textId="3B9DC38B" w:rsidR="00CB4420" w:rsidRPr="00CB4420" w:rsidRDefault="00683640" w:rsidP="00AD7220">
      <w:pPr>
        <w:pStyle w:val="Ttulo1"/>
        <w:shd w:val="clear" w:color="auto" w:fill="A5A5A5" w:themeFill="accent3"/>
      </w:pPr>
      <w:bookmarkStart w:id="11" w:name="_Toc133154316"/>
      <w:r>
        <w:t>11</w:t>
      </w:r>
      <w:r w:rsidR="00CB4420" w:rsidRPr="00CB4420">
        <w:t xml:space="preserve">) </w:t>
      </w:r>
      <w:r w:rsidR="00841968" w:rsidRPr="00CB4420">
        <w:t>ADJUDICAÇÃO E HOMOLOGAÇÃO</w:t>
      </w:r>
      <w:bookmarkEnd w:id="11"/>
    </w:p>
    <w:p w14:paraId="2837C274" w14:textId="50F1AE31" w:rsidR="00CB4420" w:rsidRPr="00DD6F78" w:rsidRDefault="00CB4420" w:rsidP="002742FF">
      <w:pPr>
        <w:pStyle w:val="PargrafodaLista"/>
        <w:numPr>
          <w:ilvl w:val="0"/>
          <w:numId w:val="21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DD6F78">
        <w:rPr>
          <w:rFonts w:ascii="Arial" w:hAnsi="Arial" w:cs="Arial"/>
        </w:rPr>
        <w:t xml:space="preserve">Encerradas as fases de julgamento e habilitação, e exauridos eventuais recursos administrativos, o processo de contratação direta será encaminhado à autoridade superior para aplicação do </w:t>
      </w:r>
      <w:hyperlink r:id="rId29" w:anchor="art71" w:history="1">
        <w:r w:rsidRPr="00DD6F78">
          <w:rPr>
            <w:rStyle w:val="Hyperlink"/>
            <w:rFonts w:ascii="Arial" w:hAnsi="Arial" w:cs="Arial"/>
          </w:rPr>
          <w:t>art. 71 da Lei nº 14.133/2021</w:t>
        </w:r>
      </w:hyperlink>
      <w:r w:rsidRPr="00DD6F78">
        <w:rPr>
          <w:rFonts w:ascii="Arial" w:hAnsi="Arial" w:cs="Arial"/>
        </w:rPr>
        <w:t>.</w:t>
      </w:r>
    </w:p>
    <w:p w14:paraId="15E8CB67" w14:textId="03BC8843" w:rsidR="00CB4420" w:rsidRPr="00CB4420" w:rsidRDefault="00CB4420" w:rsidP="00F52775">
      <w:pPr>
        <w:spacing w:before="240" w:line="276" w:lineRule="auto"/>
        <w:jc w:val="both"/>
        <w:rPr>
          <w:rFonts w:ascii="Arial" w:hAnsi="Arial" w:cs="Arial"/>
        </w:rPr>
      </w:pPr>
      <w:bookmarkStart w:id="12" w:name="art71i"/>
      <w:bookmarkEnd w:id="12"/>
    </w:p>
    <w:p w14:paraId="72C4359F" w14:textId="6D7141EB" w:rsidR="00CB4420" w:rsidRPr="00AD7220" w:rsidRDefault="00683640" w:rsidP="00AD7220">
      <w:pPr>
        <w:pStyle w:val="Ttulo1"/>
        <w:shd w:val="clear" w:color="auto" w:fill="A5A5A5" w:themeFill="accent3"/>
      </w:pPr>
      <w:bookmarkStart w:id="13" w:name="_Toc133154317"/>
      <w:r>
        <w:t>12</w:t>
      </w:r>
      <w:r w:rsidR="00CB4420" w:rsidRPr="00AD7220">
        <w:t xml:space="preserve">) </w:t>
      </w:r>
      <w:r w:rsidR="00841968" w:rsidRPr="00AD7220">
        <w:t>CONDIÇÕES DA CONTRATAÇÃO</w:t>
      </w:r>
      <w:bookmarkEnd w:id="13"/>
    </w:p>
    <w:p w14:paraId="4E56897C" w14:textId="77777777" w:rsidR="00816ACC" w:rsidRDefault="00A67A87" w:rsidP="002742FF">
      <w:pPr>
        <w:pStyle w:val="PargrafodaLista"/>
        <w:numPr>
          <w:ilvl w:val="0"/>
          <w:numId w:val="22"/>
        </w:numPr>
        <w:tabs>
          <w:tab w:val="left" w:pos="1134"/>
        </w:tabs>
        <w:suppressAutoHyphens/>
        <w:spacing w:before="120" w:after="120" w:line="276" w:lineRule="auto"/>
        <w:ind w:left="567" w:firstLine="0"/>
        <w:jc w:val="both"/>
        <w:rPr>
          <w:rFonts w:ascii="Arial" w:eastAsia="Arial" w:hAnsi="Arial" w:cs="Arial"/>
          <w:color w:val="000000"/>
          <w:lang w:eastAsia="pt-BR"/>
        </w:rPr>
      </w:pPr>
      <w:r w:rsidRPr="00DD6F78">
        <w:rPr>
          <w:rFonts w:ascii="Arial" w:eastAsia="Arial" w:hAnsi="Arial" w:cs="Arial"/>
          <w:color w:val="000000"/>
          <w:lang w:eastAsia="pt-BR"/>
        </w:rPr>
        <w:t>O</w:t>
      </w:r>
      <w:r w:rsidR="00CB4420" w:rsidRPr="00DD6F78">
        <w:rPr>
          <w:rFonts w:ascii="Arial" w:eastAsia="Arial" w:hAnsi="Arial" w:cs="Arial"/>
          <w:color w:val="000000"/>
          <w:lang w:eastAsia="pt-BR"/>
        </w:rPr>
        <w:t xml:space="preserve">correndo a adjudicação do objeto e homologado o processo de contratação, caso se conclua pela contratação, será firmado Contrato </w:t>
      </w:r>
    </w:p>
    <w:p w14:paraId="23FBD92B" w14:textId="77777777" w:rsidR="00816ACC" w:rsidRDefault="00816ACC" w:rsidP="00816ACC">
      <w:pPr>
        <w:pStyle w:val="PargrafodaLista"/>
        <w:tabs>
          <w:tab w:val="left" w:pos="1134"/>
        </w:tabs>
        <w:suppressAutoHyphens/>
        <w:spacing w:before="120" w:after="120" w:line="276" w:lineRule="auto"/>
        <w:ind w:left="567"/>
        <w:jc w:val="both"/>
        <w:rPr>
          <w:rFonts w:ascii="Arial" w:eastAsia="Arial" w:hAnsi="Arial" w:cs="Arial"/>
          <w:color w:val="000000"/>
          <w:lang w:eastAsia="pt-BR"/>
        </w:rPr>
      </w:pPr>
    </w:p>
    <w:p w14:paraId="7557A5D0" w14:textId="77777777" w:rsidR="00816ACC" w:rsidRDefault="00816ACC" w:rsidP="00816ACC">
      <w:pPr>
        <w:pStyle w:val="PargrafodaLista"/>
        <w:tabs>
          <w:tab w:val="left" w:pos="1134"/>
        </w:tabs>
        <w:suppressAutoHyphens/>
        <w:spacing w:before="120" w:after="120" w:line="276" w:lineRule="auto"/>
        <w:ind w:left="567"/>
        <w:jc w:val="both"/>
        <w:rPr>
          <w:rFonts w:ascii="Arial" w:eastAsia="Arial" w:hAnsi="Arial" w:cs="Arial"/>
          <w:color w:val="000000"/>
          <w:lang w:eastAsia="pt-BR"/>
        </w:rPr>
      </w:pPr>
    </w:p>
    <w:p w14:paraId="3929035B" w14:textId="45309F2F" w:rsidR="00DD6F78" w:rsidRDefault="00CB4420" w:rsidP="00816ACC">
      <w:pPr>
        <w:pStyle w:val="PargrafodaLista"/>
        <w:tabs>
          <w:tab w:val="left" w:pos="1134"/>
        </w:tabs>
        <w:suppressAutoHyphens/>
        <w:spacing w:before="120" w:after="120" w:line="276" w:lineRule="auto"/>
        <w:ind w:left="567"/>
        <w:jc w:val="both"/>
        <w:rPr>
          <w:rFonts w:ascii="Arial" w:eastAsia="Arial" w:hAnsi="Arial" w:cs="Arial"/>
          <w:color w:val="000000"/>
          <w:lang w:eastAsia="pt-BR"/>
        </w:rPr>
      </w:pPr>
      <w:r w:rsidRPr="00DD6F78">
        <w:rPr>
          <w:rFonts w:ascii="Arial" w:eastAsia="Arial" w:hAnsi="Arial" w:cs="Arial"/>
          <w:color w:val="000000"/>
          <w:lang w:eastAsia="pt-BR"/>
        </w:rPr>
        <w:t xml:space="preserve">Administrativo ou emitido instrumento equivalente, nos termos do </w:t>
      </w:r>
      <w:hyperlink r:id="rId30" w:anchor="art95" w:history="1">
        <w:r w:rsidRPr="00DD6F78">
          <w:rPr>
            <w:rStyle w:val="Hyperlink"/>
            <w:rFonts w:ascii="Arial" w:eastAsia="Arial" w:hAnsi="Arial" w:cs="Arial"/>
            <w:lang w:eastAsia="pt-BR"/>
          </w:rPr>
          <w:t>art. 95 da Lei nº 14.133/2021</w:t>
        </w:r>
      </w:hyperlink>
      <w:r w:rsidRPr="00DD6F78">
        <w:rPr>
          <w:rFonts w:ascii="Arial" w:eastAsia="Arial" w:hAnsi="Arial" w:cs="Arial"/>
          <w:color w:val="000000"/>
          <w:lang w:eastAsia="pt-BR"/>
        </w:rPr>
        <w:t>.</w:t>
      </w:r>
    </w:p>
    <w:p w14:paraId="5F844862" w14:textId="32701184" w:rsidR="00DD6F78" w:rsidRDefault="00CB4420" w:rsidP="002742FF">
      <w:pPr>
        <w:pStyle w:val="PargrafodaLista"/>
        <w:numPr>
          <w:ilvl w:val="0"/>
          <w:numId w:val="22"/>
        </w:numPr>
        <w:tabs>
          <w:tab w:val="left" w:pos="1134"/>
        </w:tabs>
        <w:suppressAutoHyphens/>
        <w:spacing w:before="120" w:after="120" w:line="276" w:lineRule="auto"/>
        <w:ind w:left="567" w:firstLine="0"/>
        <w:jc w:val="both"/>
        <w:rPr>
          <w:rFonts w:ascii="Arial" w:eastAsia="Arial" w:hAnsi="Arial" w:cs="Arial"/>
          <w:color w:val="000000"/>
          <w:lang w:eastAsia="pt-BR"/>
        </w:rPr>
      </w:pPr>
      <w:bookmarkStart w:id="14" w:name="_Hlk122889419"/>
      <w:r w:rsidRPr="00DD6F78">
        <w:rPr>
          <w:rFonts w:ascii="Arial" w:eastAsia="Arial" w:hAnsi="Arial" w:cs="Arial"/>
          <w:color w:val="000000"/>
          <w:lang w:eastAsia="pt-BR"/>
        </w:rPr>
        <w:t xml:space="preserve">O adjudicatário terá o prazo de </w:t>
      </w:r>
      <w:r w:rsidR="00E76DDA" w:rsidRPr="00E76DDA">
        <w:rPr>
          <w:rFonts w:ascii="Arial" w:eastAsia="Arial" w:hAnsi="Arial" w:cs="Arial"/>
          <w:lang w:eastAsia="pt-BR"/>
        </w:rPr>
        <w:t xml:space="preserve">2 </w:t>
      </w:r>
      <w:r w:rsidRPr="00E76DDA">
        <w:rPr>
          <w:rFonts w:ascii="Arial" w:eastAsia="Arial" w:hAnsi="Arial" w:cs="Arial"/>
          <w:lang w:eastAsia="pt-BR"/>
        </w:rPr>
        <w:t>(</w:t>
      </w:r>
      <w:r w:rsidR="00E76DDA" w:rsidRPr="00E76DDA">
        <w:rPr>
          <w:rFonts w:ascii="Arial" w:eastAsia="Arial" w:hAnsi="Arial" w:cs="Arial"/>
          <w:lang w:eastAsia="pt-BR"/>
        </w:rPr>
        <w:t>dois</w:t>
      </w:r>
      <w:r w:rsidRPr="00E76DDA">
        <w:rPr>
          <w:rFonts w:ascii="Arial" w:eastAsia="Arial" w:hAnsi="Arial" w:cs="Arial"/>
          <w:lang w:eastAsia="pt-BR"/>
        </w:rPr>
        <w:t xml:space="preserve">) dias úteis, </w:t>
      </w:r>
      <w:r w:rsidRPr="00DD6F78">
        <w:rPr>
          <w:rFonts w:ascii="Arial" w:eastAsia="Arial" w:hAnsi="Arial" w:cs="Arial"/>
          <w:color w:val="000000"/>
          <w:lang w:eastAsia="pt-BR"/>
        </w:rPr>
        <w:t xml:space="preserve">contados a partir da data de sua convocação, para </w:t>
      </w:r>
      <w:r w:rsidRPr="00DD6F78">
        <w:rPr>
          <w:rFonts w:ascii="Arial" w:eastAsia="Arial" w:hAnsi="Arial" w:cs="Arial"/>
          <w:lang w:eastAsia="pt-BR"/>
        </w:rPr>
        <w:t>assinar o Contrato Administrativo ou aceitar instrumento equivalente, s</w:t>
      </w:r>
      <w:r w:rsidRPr="00DD6F78">
        <w:rPr>
          <w:rFonts w:ascii="Arial" w:eastAsia="Arial" w:hAnsi="Arial" w:cs="Arial"/>
          <w:color w:val="000000"/>
          <w:lang w:eastAsia="pt-BR"/>
        </w:rPr>
        <w:t xml:space="preserve">ob pena de decair o direito à contratação, sem prejuízo das sanções previstas neste Aviso de Contratação Direta. </w:t>
      </w:r>
    </w:p>
    <w:bookmarkEnd w:id="14"/>
    <w:p w14:paraId="18997ABA" w14:textId="77777777" w:rsidR="00DD6F78" w:rsidRDefault="00CB4420" w:rsidP="002742FF">
      <w:pPr>
        <w:pStyle w:val="PargrafodaLista"/>
        <w:numPr>
          <w:ilvl w:val="0"/>
          <w:numId w:val="23"/>
        </w:numPr>
        <w:tabs>
          <w:tab w:val="left" w:pos="1701"/>
        </w:tabs>
        <w:suppressAutoHyphens/>
        <w:spacing w:before="120" w:after="120" w:line="276" w:lineRule="auto"/>
        <w:ind w:left="1134" w:firstLine="0"/>
        <w:jc w:val="both"/>
        <w:rPr>
          <w:rFonts w:ascii="Arial" w:eastAsia="Arial" w:hAnsi="Arial" w:cs="Arial"/>
          <w:color w:val="000000"/>
          <w:lang w:eastAsia="pt-BR"/>
        </w:rPr>
      </w:pPr>
      <w:r w:rsidRPr="00DD6F78">
        <w:rPr>
          <w:rFonts w:ascii="Arial" w:eastAsia="Arial" w:hAnsi="Arial" w:cs="Arial"/>
          <w:color w:val="000000"/>
          <w:lang w:eastAsia="pt-BR"/>
        </w:rPr>
        <w:t>O prazo previsto no subitem anterior poderá ser prorrogado, por igual período, por solicitação justificada do adjudicatário e aceita pel</w:t>
      </w:r>
      <w:r w:rsidR="00E264E9" w:rsidRPr="00DD6F78">
        <w:rPr>
          <w:rFonts w:ascii="Arial" w:eastAsia="Arial" w:hAnsi="Arial" w:cs="Arial"/>
          <w:color w:val="000000"/>
          <w:lang w:eastAsia="pt-BR"/>
        </w:rPr>
        <w:t>o Município;</w:t>
      </w:r>
    </w:p>
    <w:p w14:paraId="102C5AF3" w14:textId="41B35A3C" w:rsidR="00CB3951" w:rsidRPr="00DD6F78" w:rsidRDefault="00CB4420" w:rsidP="002742FF">
      <w:pPr>
        <w:pStyle w:val="PargrafodaLista"/>
        <w:numPr>
          <w:ilvl w:val="0"/>
          <w:numId w:val="23"/>
        </w:numPr>
        <w:tabs>
          <w:tab w:val="left" w:pos="1701"/>
        </w:tabs>
        <w:suppressAutoHyphens/>
        <w:spacing w:before="120" w:after="120" w:line="276" w:lineRule="auto"/>
        <w:ind w:left="1134" w:firstLine="0"/>
        <w:jc w:val="both"/>
        <w:rPr>
          <w:rFonts w:ascii="Arial" w:eastAsia="Arial" w:hAnsi="Arial" w:cs="Arial"/>
          <w:color w:val="000000"/>
          <w:lang w:eastAsia="pt-BR"/>
        </w:rPr>
      </w:pPr>
      <w:r w:rsidRPr="00DD6F78">
        <w:rPr>
          <w:rFonts w:ascii="Arial" w:eastAsia="Arial" w:hAnsi="Arial" w:cs="Arial"/>
          <w:iCs/>
          <w:lang w:eastAsia="pt-BR"/>
        </w:rPr>
        <w:t>O</w:t>
      </w:r>
      <w:r w:rsidR="00E264E9" w:rsidRPr="00DD6F78">
        <w:rPr>
          <w:rFonts w:ascii="Arial" w:eastAsia="Arial" w:hAnsi="Arial" w:cs="Arial"/>
          <w:iCs/>
          <w:lang w:eastAsia="pt-BR"/>
        </w:rPr>
        <w:t xml:space="preserve"> aceite de instrumento equivalente ao Contrato Administrativo</w:t>
      </w:r>
      <w:r w:rsidRPr="00DD6F78">
        <w:rPr>
          <w:rFonts w:ascii="Arial" w:eastAsia="Arial" w:hAnsi="Arial" w:cs="Arial"/>
          <w:iCs/>
          <w:lang w:eastAsia="pt-BR"/>
        </w:rPr>
        <w:t xml:space="preserve"> implica o reconhecimento de que:</w:t>
      </w:r>
    </w:p>
    <w:p w14:paraId="6B371659" w14:textId="77777777" w:rsidR="00CB3951" w:rsidRDefault="00E264E9" w:rsidP="002742FF">
      <w:pPr>
        <w:pStyle w:val="PargrafodaLista"/>
        <w:numPr>
          <w:ilvl w:val="0"/>
          <w:numId w:val="24"/>
        </w:numPr>
        <w:tabs>
          <w:tab w:val="left" w:pos="2268"/>
        </w:tabs>
        <w:suppressAutoHyphens/>
        <w:spacing w:before="120" w:after="120" w:line="276" w:lineRule="auto"/>
        <w:ind w:left="1985" w:hanging="284"/>
        <w:jc w:val="both"/>
        <w:rPr>
          <w:rFonts w:ascii="Arial" w:eastAsia="Arial" w:hAnsi="Arial" w:cs="Arial"/>
          <w:iCs/>
          <w:lang w:eastAsia="pt-BR"/>
        </w:rPr>
      </w:pPr>
      <w:r>
        <w:rPr>
          <w:rFonts w:ascii="Arial" w:eastAsia="Arial" w:hAnsi="Arial" w:cs="Arial"/>
          <w:iCs/>
          <w:lang w:eastAsia="pt-BR"/>
        </w:rPr>
        <w:t>A</w:t>
      </w:r>
      <w:r w:rsidR="00CB4420" w:rsidRPr="00CB4420">
        <w:rPr>
          <w:rFonts w:ascii="Arial" w:eastAsia="Arial" w:hAnsi="Arial" w:cs="Arial"/>
          <w:iCs/>
          <w:lang w:eastAsia="pt-BR"/>
        </w:rPr>
        <w:t xml:space="preserve">plica-se à relação de negócios ali estabelecida as disposições da </w:t>
      </w:r>
      <w:hyperlink r:id="rId31" w:history="1">
        <w:r w:rsidR="00CB4420" w:rsidRPr="00CB4420">
          <w:rPr>
            <w:rStyle w:val="Hyperlink"/>
            <w:rFonts w:ascii="Arial" w:eastAsia="Arial" w:hAnsi="Arial" w:cs="Arial"/>
            <w:iCs/>
            <w:lang w:eastAsia="pt-BR"/>
          </w:rPr>
          <w:t>Lei nº 14.133</w:t>
        </w:r>
        <w:r w:rsidRPr="00E264E9">
          <w:rPr>
            <w:rStyle w:val="Hyperlink"/>
            <w:rFonts w:ascii="Arial" w:eastAsia="Arial" w:hAnsi="Arial" w:cs="Arial"/>
            <w:iCs/>
            <w:lang w:eastAsia="pt-BR"/>
          </w:rPr>
          <w:t>/</w:t>
        </w:r>
        <w:r w:rsidR="00CB4420" w:rsidRPr="00CB4420">
          <w:rPr>
            <w:rStyle w:val="Hyperlink"/>
            <w:rFonts w:ascii="Arial" w:eastAsia="Arial" w:hAnsi="Arial" w:cs="Arial"/>
            <w:iCs/>
            <w:lang w:eastAsia="pt-BR"/>
          </w:rPr>
          <w:t>2021</w:t>
        </w:r>
      </w:hyperlink>
      <w:r w:rsidR="00CB4420" w:rsidRPr="00CB4420">
        <w:rPr>
          <w:rFonts w:ascii="Arial" w:eastAsia="Arial" w:hAnsi="Arial" w:cs="Arial"/>
          <w:iCs/>
          <w:lang w:eastAsia="pt-BR"/>
        </w:rPr>
        <w:t>;</w:t>
      </w:r>
    </w:p>
    <w:p w14:paraId="27493CFD" w14:textId="77777777" w:rsidR="00CB3951" w:rsidRDefault="00E264E9" w:rsidP="002742FF">
      <w:pPr>
        <w:pStyle w:val="PargrafodaLista"/>
        <w:numPr>
          <w:ilvl w:val="0"/>
          <w:numId w:val="24"/>
        </w:numPr>
        <w:tabs>
          <w:tab w:val="left" w:pos="2268"/>
        </w:tabs>
        <w:suppressAutoHyphens/>
        <w:spacing w:before="120" w:after="120" w:line="276" w:lineRule="auto"/>
        <w:ind w:left="1985" w:hanging="284"/>
        <w:jc w:val="both"/>
        <w:rPr>
          <w:rFonts w:ascii="Arial" w:eastAsia="Arial" w:hAnsi="Arial" w:cs="Arial"/>
          <w:iCs/>
          <w:lang w:eastAsia="pt-BR"/>
        </w:rPr>
      </w:pPr>
      <w:r w:rsidRPr="00CB3951">
        <w:rPr>
          <w:rFonts w:ascii="Arial" w:eastAsia="Arial" w:hAnsi="Arial" w:cs="Arial"/>
          <w:iCs/>
          <w:lang w:eastAsia="pt-BR"/>
        </w:rPr>
        <w:t xml:space="preserve">O contratado </w:t>
      </w:r>
      <w:r w:rsidR="00CB4420" w:rsidRPr="00CB3951">
        <w:rPr>
          <w:rFonts w:ascii="Arial" w:eastAsia="Arial" w:hAnsi="Arial" w:cs="Arial"/>
          <w:iCs/>
          <w:lang w:eastAsia="pt-BR"/>
        </w:rPr>
        <w:t>se vincula à sua proposta e às previsões contidas no Aviso de Contratação Direta e seus anexos;</w:t>
      </w:r>
    </w:p>
    <w:p w14:paraId="1C11523C" w14:textId="4DC8B15E" w:rsidR="00CB4420" w:rsidRPr="00CB3951" w:rsidRDefault="00E264E9" w:rsidP="002742FF">
      <w:pPr>
        <w:pStyle w:val="PargrafodaLista"/>
        <w:numPr>
          <w:ilvl w:val="0"/>
          <w:numId w:val="24"/>
        </w:numPr>
        <w:tabs>
          <w:tab w:val="left" w:pos="2268"/>
        </w:tabs>
        <w:suppressAutoHyphens/>
        <w:spacing w:before="120" w:after="120" w:line="276" w:lineRule="auto"/>
        <w:ind w:left="1985" w:hanging="284"/>
        <w:jc w:val="both"/>
        <w:rPr>
          <w:rFonts w:ascii="Arial" w:eastAsia="Arial" w:hAnsi="Arial" w:cs="Arial"/>
          <w:iCs/>
          <w:lang w:eastAsia="pt-BR"/>
        </w:rPr>
      </w:pPr>
      <w:r w:rsidRPr="00CB3951">
        <w:rPr>
          <w:rFonts w:ascii="Arial" w:eastAsia="Arial" w:hAnsi="Arial" w:cs="Arial"/>
          <w:iCs/>
          <w:lang w:eastAsia="pt-BR"/>
        </w:rPr>
        <w:t>O contratado</w:t>
      </w:r>
      <w:r w:rsidR="00CB4420" w:rsidRPr="00CB3951">
        <w:rPr>
          <w:rFonts w:ascii="Arial" w:eastAsia="Arial" w:hAnsi="Arial" w:cs="Arial"/>
          <w:iCs/>
          <w:lang w:eastAsia="pt-BR"/>
        </w:rPr>
        <w:t xml:space="preserve"> reconhece que as hipóteses de rescisão são aquelas previstas nos </w:t>
      </w:r>
      <w:hyperlink r:id="rId32" w:anchor="art137" w:history="1">
        <w:r w:rsidR="00CB4420" w:rsidRPr="00CB3951">
          <w:rPr>
            <w:rStyle w:val="Hyperlink"/>
            <w:rFonts w:ascii="Arial" w:eastAsia="Arial" w:hAnsi="Arial" w:cs="Arial"/>
            <w:iCs/>
            <w:lang w:eastAsia="pt-BR"/>
          </w:rPr>
          <w:t>arts</w:t>
        </w:r>
        <w:r w:rsidRPr="00CB3951">
          <w:rPr>
            <w:rStyle w:val="Hyperlink"/>
            <w:rFonts w:ascii="Arial" w:eastAsia="Arial" w:hAnsi="Arial" w:cs="Arial"/>
            <w:iCs/>
            <w:lang w:eastAsia="pt-BR"/>
          </w:rPr>
          <w:t>.</w:t>
        </w:r>
        <w:r w:rsidR="00CB4420" w:rsidRPr="00CB3951">
          <w:rPr>
            <w:rStyle w:val="Hyperlink"/>
            <w:rFonts w:ascii="Arial" w:eastAsia="Arial" w:hAnsi="Arial" w:cs="Arial"/>
            <w:iCs/>
            <w:lang w:eastAsia="pt-BR"/>
          </w:rPr>
          <w:t xml:space="preserve"> 137 e 138 da Lei nº 14.133</w:t>
        </w:r>
        <w:r w:rsidRPr="00CB3951">
          <w:rPr>
            <w:rStyle w:val="Hyperlink"/>
            <w:rFonts w:ascii="Arial" w:eastAsia="Arial" w:hAnsi="Arial" w:cs="Arial"/>
            <w:iCs/>
            <w:lang w:eastAsia="pt-BR"/>
          </w:rPr>
          <w:t>/</w:t>
        </w:r>
        <w:r w:rsidR="00CB4420" w:rsidRPr="00CB3951">
          <w:rPr>
            <w:rStyle w:val="Hyperlink"/>
            <w:rFonts w:ascii="Arial" w:eastAsia="Arial" w:hAnsi="Arial" w:cs="Arial"/>
            <w:iCs/>
            <w:lang w:eastAsia="pt-BR"/>
          </w:rPr>
          <w:t>2021</w:t>
        </w:r>
      </w:hyperlink>
      <w:r w:rsidR="00CB4420" w:rsidRPr="00CB3951">
        <w:rPr>
          <w:rFonts w:ascii="Arial" w:eastAsia="Arial" w:hAnsi="Arial" w:cs="Arial"/>
          <w:iCs/>
          <w:lang w:eastAsia="pt-BR"/>
        </w:rPr>
        <w:t xml:space="preserve"> e reconhece os direitos da Administração previstos nos </w:t>
      </w:r>
      <w:hyperlink r:id="rId33" w:anchor="art137" w:history="1">
        <w:r w:rsidR="00CB4420" w:rsidRPr="00CB3951">
          <w:rPr>
            <w:rStyle w:val="Hyperlink"/>
            <w:rFonts w:ascii="Arial" w:eastAsia="Arial" w:hAnsi="Arial" w:cs="Arial"/>
            <w:iCs/>
            <w:lang w:eastAsia="pt-BR"/>
          </w:rPr>
          <w:t>arts</w:t>
        </w:r>
        <w:r w:rsidRPr="00CB3951">
          <w:rPr>
            <w:rStyle w:val="Hyperlink"/>
            <w:rFonts w:ascii="Arial" w:eastAsia="Arial" w:hAnsi="Arial" w:cs="Arial"/>
            <w:iCs/>
            <w:lang w:eastAsia="pt-BR"/>
          </w:rPr>
          <w:t>.</w:t>
        </w:r>
        <w:r w:rsidR="00CB4420" w:rsidRPr="00CB3951">
          <w:rPr>
            <w:rStyle w:val="Hyperlink"/>
            <w:rFonts w:ascii="Arial" w:eastAsia="Arial" w:hAnsi="Arial" w:cs="Arial"/>
            <w:iCs/>
            <w:lang w:eastAsia="pt-BR"/>
          </w:rPr>
          <w:t xml:space="preserve"> 137 a 139 da mesma Lei</w:t>
        </w:r>
      </w:hyperlink>
      <w:r w:rsidR="00CB4420" w:rsidRPr="00CB3951">
        <w:rPr>
          <w:rFonts w:ascii="Arial" w:eastAsia="Arial" w:hAnsi="Arial" w:cs="Arial"/>
          <w:iCs/>
          <w:lang w:eastAsia="pt-BR"/>
        </w:rPr>
        <w:t>.</w:t>
      </w:r>
    </w:p>
    <w:p w14:paraId="79995E40" w14:textId="77777777" w:rsidR="00DD6F78" w:rsidRDefault="00CB4420" w:rsidP="002742FF">
      <w:pPr>
        <w:pStyle w:val="PargrafodaLista"/>
        <w:numPr>
          <w:ilvl w:val="0"/>
          <w:numId w:val="22"/>
        </w:numPr>
        <w:tabs>
          <w:tab w:val="left" w:pos="1134"/>
        </w:tabs>
        <w:suppressAutoHyphens/>
        <w:spacing w:before="120" w:after="120" w:line="276" w:lineRule="auto"/>
        <w:ind w:left="567" w:firstLine="0"/>
        <w:jc w:val="both"/>
        <w:rPr>
          <w:rFonts w:ascii="Arial" w:eastAsia="Arial" w:hAnsi="Arial" w:cs="Arial"/>
          <w:color w:val="000000"/>
          <w:lang w:eastAsia="pt-BR"/>
        </w:rPr>
      </w:pPr>
      <w:r w:rsidRPr="00DD6F78">
        <w:rPr>
          <w:rFonts w:ascii="Arial" w:eastAsia="Arial" w:hAnsi="Arial" w:cs="Arial"/>
          <w:color w:val="000000"/>
          <w:lang w:eastAsia="pt-BR"/>
        </w:rPr>
        <w:t>O prazo de vigência da contratação é o estabelecido no Termo de Referência</w:t>
      </w:r>
      <w:r w:rsidR="00CB3951" w:rsidRPr="00DD6F78">
        <w:rPr>
          <w:rFonts w:ascii="Arial" w:eastAsia="Arial" w:hAnsi="Arial" w:cs="Arial"/>
          <w:color w:val="000000"/>
          <w:lang w:eastAsia="pt-BR"/>
        </w:rPr>
        <w:t>.</w:t>
      </w:r>
    </w:p>
    <w:p w14:paraId="2D842588" w14:textId="32E79705" w:rsidR="00CB4420" w:rsidRPr="00DD6F78" w:rsidRDefault="00CB4420" w:rsidP="002742FF">
      <w:pPr>
        <w:pStyle w:val="PargrafodaLista"/>
        <w:numPr>
          <w:ilvl w:val="0"/>
          <w:numId w:val="22"/>
        </w:numPr>
        <w:tabs>
          <w:tab w:val="left" w:pos="1134"/>
        </w:tabs>
        <w:suppressAutoHyphens/>
        <w:spacing w:before="120" w:after="120" w:line="276" w:lineRule="auto"/>
        <w:ind w:left="567" w:firstLine="0"/>
        <w:jc w:val="both"/>
        <w:rPr>
          <w:rFonts w:ascii="Arial" w:eastAsia="Arial" w:hAnsi="Arial" w:cs="Arial"/>
          <w:color w:val="000000"/>
          <w:lang w:eastAsia="pt-BR"/>
        </w:rPr>
      </w:pPr>
      <w:r w:rsidRPr="00DD6F78">
        <w:rPr>
          <w:rFonts w:ascii="Arial" w:eastAsia="Times New Roman" w:hAnsi="Arial" w:cs="Arial"/>
          <w:color w:val="000000"/>
          <w:lang w:eastAsia="pt-BR"/>
        </w:rPr>
        <w:t>Na assinatura do contrato ou do instrumento equivalente será exigida a comprovação das condições de habilitação e contratação consignadas neste aviso, que deverão ser mantidas pelo fornecedor durante a vigência do contrato.</w:t>
      </w:r>
    </w:p>
    <w:p w14:paraId="73E4C2BF" w14:textId="77777777" w:rsidR="00CB4420" w:rsidRPr="00CB4420" w:rsidRDefault="00CB4420" w:rsidP="00F52775">
      <w:pPr>
        <w:spacing w:before="240" w:line="276" w:lineRule="auto"/>
        <w:jc w:val="both"/>
        <w:rPr>
          <w:rFonts w:ascii="Arial" w:hAnsi="Arial" w:cs="Arial"/>
        </w:rPr>
      </w:pPr>
    </w:p>
    <w:p w14:paraId="1C5AE904" w14:textId="36F1BFA7" w:rsidR="00C3221A" w:rsidRDefault="00683640" w:rsidP="00AD7220">
      <w:pPr>
        <w:pStyle w:val="Ttulo1"/>
        <w:shd w:val="clear" w:color="auto" w:fill="A5A5A5" w:themeFill="accent3"/>
      </w:pPr>
      <w:bookmarkStart w:id="15" w:name="_Toc133154318"/>
      <w:r>
        <w:t>13</w:t>
      </w:r>
      <w:r w:rsidR="009A2C3C" w:rsidRPr="00CB4420">
        <w:t xml:space="preserve">) </w:t>
      </w:r>
      <w:r w:rsidR="00841968">
        <w:t>INFRAÇÕES E SANÇÕES ADMINISTRATIVAS</w:t>
      </w:r>
      <w:bookmarkEnd w:id="15"/>
    </w:p>
    <w:p w14:paraId="2EDFC816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r w:rsidRPr="00037C3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)</w:t>
      </w:r>
      <w:r w:rsidRPr="00037C36">
        <w:rPr>
          <w:rFonts w:ascii="Arial" w:hAnsi="Arial" w:cs="Arial"/>
          <w:b/>
          <w:bCs/>
        </w:rPr>
        <w:t> </w:t>
      </w:r>
      <w:r w:rsidRPr="00037C36">
        <w:rPr>
          <w:rFonts w:ascii="Arial" w:hAnsi="Arial" w:cs="Arial"/>
        </w:rPr>
        <w:t>O licitante ou o contratado será responsabilizado administrativamente pelas seguintes infrações, com aplicação das seguintes sanções (</w:t>
      </w:r>
      <w:hyperlink r:id="rId34" w:anchor="art155" w:history="1">
        <w:r w:rsidRPr="00037C36">
          <w:rPr>
            <w:rStyle w:val="Hyperlink"/>
            <w:rFonts w:ascii="Arial" w:hAnsi="Arial" w:cs="Arial"/>
          </w:rPr>
          <w:t>art. 155 e 156 da Lei nº 14.133/2021</w:t>
        </w:r>
      </w:hyperlink>
      <w:r w:rsidRPr="00037C36">
        <w:rPr>
          <w:rFonts w:ascii="Arial" w:hAnsi="Arial" w:cs="Arial"/>
        </w:rPr>
        <w:t>):</w:t>
      </w:r>
    </w:p>
    <w:p w14:paraId="5A0BCBBC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16" w:name="art155i"/>
      <w:bookmarkEnd w:id="16"/>
      <w:r w:rsidRPr="00037C36">
        <w:rPr>
          <w:rFonts w:ascii="Arial" w:hAnsi="Arial" w:cs="Arial"/>
        </w:rPr>
        <w:t>Dar causa à inexecução parcial do contrato:</w:t>
      </w:r>
    </w:p>
    <w:p w14:paraId="1193D0AE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17" w:name="art155ii"/>
      <w:bookmarkEnd w:id="17"/>
      <w:r w:rsidRPr="00037C36">
        <w:rPr>
          <w:rFonts w:ascii="Arial" w:hAnsi="Arial" w:cs="Arial"/>
        </w:rPr>
        <w:t>Dar causa à inexecução parcial do contrato que cause grave dano à Administração, ao funcionamento dos serviços públicos ou ao interesse coletivo;</w:t>
      </w:r>
    </w:p>
    <w:p w14:paraId="6EB94D78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18" w:name="art155iii"/>
      <w:bookmarkEnd w:id="18"/>
      <w:r w:rsidRPr="00037C36">
        <w:rPr>
          <w:rFonts w:ascii="Arial" w:hAnsi="Arial" w:cs="Arial"/>
        </w:rPr>
        <w:t>Dar causa à inexecução total do contrato;</w:t>
      </w:r>
    </w:p>
    <w:p w14:paraId="55DDDF84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19" w:name="art155iv"/>
      <w:bookmarkEnd w:id="19"/>
      <w:r w:rsidRPr="00037C36">
        <w:rPr>
          <w:rFonts w:ascii="Arial" w:hAnsi="Arial" w:cs="Arial"/>
        </w:rPr>
        <w:t>Deixar de entregar a documentação exigida para o certame;</w:t>
      </w:r>
    </w:p>
    <w:p w14:paraId="3BD4AC96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20" w:name="art155v"/>
      <w:bookmarkEnd w:id="20"/>
      <w:r w:rsidRPr="00037C36">
        <w:rPr>
          <w:rFonts w:ascii="Arial" w:hAnsi="Arial" w:cs="Arial"/>
        </w:rPr>
        <w:t>Não manter a proposta, salvo em decorrência de fato superveniente devidamente justificado;</w:t>
      </w:r>
    </w:p>
    <w:p w14:paraId="68EDC3F7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21" w:name="art155vi"/>
      <w:bookmarkEnd w:id="21"/>
      <w:r w:rsidRPr="00037C36">
        <w:rPr>
          <w:rFonts w:ascii="Arial" w:hAnsi="Arial" w:cs="Arial"/>
        </w:rPr>
        <w:t>Não celebrar o contrato ou não entregar a documentação exigida para a contratação, quando convocado dentro do prazo de validade de sua proposta;</w:t>
      </w:r>
    </w:p>
    <w:p w14:paraId="0483D3E5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22" w:name="art155vii"/>
      <w:bookmarkEnd w:id="22"/>
      <w:r w:rsidRPr="00037C36">
        <w:rPr>
          <w:rFonts w:ascii="Arial" w:hAnsi="Arial" w:cs="Arial"/>
        </w:rPr>
        <w:t>Ensejar o retardamento da execução ou da entrega do objeto da licitação sem motivo justificado;</w:t>
      </w:r>
    </w:p>
    <w:p w14:paraId="5064A0A7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23" w:name="art155viii"/>
      <w:bookmarkEnd w:id="23"/>
      <w:r w:rsidRPr="00037C36">
        <w:rPr>
          <w:rFonts w:ascii="Arial" w:hAnsi="Arial" w:cs="Arial"/>
        </w:rPr>
        <w:t>Apresentar declaração ou documentação falsa exigida para o certame ou prestar declaração falsa durante a licitação ou a execução do contrato;</w:t>
      </w:r>
    </w:p>
    <w:p w14:paraId="3F7403CE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24" w:name="art155ix"/>
      <w:bookmarkEnd w:id="24"/>
      <w:r w:rsidRPr="00037C36">
        <w:rPr>
          <w:rFonts w:ascii="Arial" w:hAnsi="Arial" w:cs="Arial"/>
        </w:rPr>
        <w:t>Fraudar a licitação ou praticar ato fraudulento na execução do contrato;</w:t>
      </w:r>
    </w:p>
    <w:p w14:paraId="60C2C735" w14:textId="46BD023E" w:rsidR="00841968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25" w:name="art155x"/>
      <w:bookmarkEnd w:id="25"/>
      <w:r w:rsidRPr="00037C36">
        <w:rPr>
          <w:rFonts w:ascii="Arial" w:hAnsi="Arial" w:cs="Arial"/>
        </w:rPr>
        <w:t>Comportar-se de modo inidôneo ou cometer fraude de qualquer natureza;</w:t>
      </w:r>
    </w:p>
    <w:p w14:paraId="5C0BD9F1" w14:textId="77777777" w:rsidR="00816ACC" w:rsidRDefault="00816ACC" w:rsidP="00816ACC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</w:rPr>
      </w:pPr>
    </w:p>
    <w:p w14:paraId="2B612023" w14:textId="77777777" w:rsidR="00841968" w:rsidRPr="00C50642" w:rsidRDefault="00841968" w:rsidP="002742FF">
      <w:pPr>
        <w:pStyle w:val="PargrafodaLista"/>
        <w:numPr>
          <w:ilvl w:val="0"/>
          <w:numId w:val="19"/>
        </w:numPr>
        <w:tabs>
          <w:tab w:val="left" w:pos="1985"/>
        </w:tabs>
        <w:ind w:left="1418" w:firstLine="0"/>
        <w:jc w:val="both"/>
        <w:rPr>
          <w:rFonts w:ascii="Arial" w:hAnsi="Arial" w:cs="Arial"/>
        </w:rPr>
      </w:pPr>
      <w:r w:rsidRPr="00C50642">
        <w:rPr>
          <w:rFonts w:ascii="Arial" w:hAnsi="Arial" w:cs="Arial"/>
        </w:rPr>
        <w:t>Considera-se comportamento inidôneo, entre outros, a declaração falsa quanto às condições de participação, quanto ao enquadramento como ME/EPP ou o conluio entre os fornecedores, em qualquer momento da dispensa, mesmo após o encerramento da fase de lances</w:t>
      </w:r>
      <w:r>
        <w:rPr>
          <w:rFonts w:ascii="Arial" w:hAnsi="Arial" w:cs="Arial"/>
        </w:rPr>
        <w:t>, quando esta existir.</w:t>
      </w:r>
    </w:p>
    <w:p w14:paraId="481A9710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26" w:name="art155xi"/>
      <w:bookmarkEnd w:id="26"/>
      <w:r w:rsidRPr="00037C36">
        <w:rPr>
          <w:rFonts w:ascii="Arial" w:hAnsi="Arial" w:cs="Arial"/>
        </w:rPr>
        <w:t>Praticar atos ilícitos com vistas a frustrar os objetivos da licitação;</w:t>
      </w:r>
    </w:p>
    <w:p w14:paraId="3F220B11" w14:textId="77777777" w:rsidR="00841968" w:rsidRPr="00037C36" w:rsidRDefault="00841968" w:rsidP="002742FF">
      <w:pPr>
        <w:pStyle w:val="PargrafodaLista"/>
        <w:numPr>
          <w:ilvl w:val="0"/>
          <w:numId w:val="18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27" w:name="art155xii"/>
      <w:bookmarkEnd w:id="27"/>
      <w:r w:rsidRPr="00037C36">
        <w:rPr>
          <w:rFonts w:ascii="Arial" w:hAnsi="Arial" w:cs="Arial"/>
        </w:rPr>
        <w:t>Praticar ato lesivo previsto no </w:t>
      </w:r>
      <w:hyperlink r:id="rId35" w:anchor="art5" w:history="1">
        <w:r w:rsidRPr="00037C36">
          <w:rPr>
            <w:rStyle w:val="Hyperlink"/>
            <w:rFonts w:ascii="Arial" w:hAnsi="Arial" w:cs="Arial"/>
          </w:rPr>
          <w:t>art. 5º da Lei nº 12.846, de 1º de agosto de 2013</w:t>
        </w:r>
      </w:hyperlink>
      <w:r w:rsidRPr="00037C36">
        <w:rPr>
          <w:rFonts w:ascii="Arial" w:hAnsi="Arial" w:cs="Arial"/>
        </w:rPr>
        <w:t xml:space="preserve"> – </w:t>
      </w:r>
      <w:r w:rsidRPr="00F52E4E">
        <w:rPr>
          <w:rFonts w:ascii="Arial" w:hAnsi="Arial" w:cs="Arial"/>
          <w:i/>
          <w:iCs/>
        </w:rPr>
        <w:t>Dispõe sobre a responsabilização administrativa e civil de pessoas jurídicas pela prática de atos contra a administração pública, nacional ou estrangeira, e dá outras providências</w:t>
      </w:r>
      <w:r w:rsidRPr="00037C36">
        <w:rPr>
          <w:rFonts w:ascii="Arial" w:hAnsi="Arial" w:cs="Arial"/>
        </w:rPr>
        <w:t>.</w:t>
      </w:r>
    </w:p>
    <w:p w14:paraId="21ABBBBD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bookmarkStart w:id="28" w:name="art156"/>
      <w:bookmarkEnd w:id="28"/>
      <w:r w:rsidRPr="00037C3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  <w:r w:rsidRPr="00037C36">
        <w:rPr>
          <w:rFonts w:ascii="Arial" w:hAnsi="Arial" w:cs="Arial"/>
        </w:rPr>
        <w:t xml:space="preserve"> Serão aplicadas as seguintes sanções às penalidades acima indicadas: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841968" w:rsidRPr="00037C36" w14:paraId="706F5D55" w14:textId="77777777" w:rsidTr="00A7147B">
        <w:trPr>
          <w:trHeight w:val="1846"/>
        </w:trPr>
        <w:tc>
          <w:tcPr>
            <w:tcW w:w="4106" w:type="dxa"/>
          </w:tcPr>
          <w:p w14:paraId="544E0EAF" w14:textId="77777777" w:rsidR="00841968" w:rsidRPr="00687325" w:rsidRDefault="00841968" w:rsidP="00A7147B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Advertência (</w:t>
            </w:r>
            <w:hyperlink r:id="rId36" w:anchor="art156%C2%A72" w:history="1">
              <w:r w:rsidRPr="00687325">
                <w:rPr>
                  <w:rStyle w:val="Hyperlink"/>
                  <w:rFonts w:ascii="Arial" w:hAnsi="Arial" w:cs="Arial"/>
                  <w:sz w:val="20"/>
                  <w:szCs w:val="20"/>
                </w:rPr>
                <w:t>art. 156, § 2º</w:t>
              </w:r>
            </w:hyperlink>
            <w:r w:rsidRPr="0068732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394" w:type="dxa"/>
          </w:tcPr>
          <w:p w14:paraId="71832018" w14:textId="77777777" w:rsidR="00A7147B" w:rsidRDefault="00841968" w:rsidP="00A7147B">
            <w:pPr>
              <w:tabs>
                <w:tab w:val="left" w:pos="1134"/>
              </w:tabs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7B6326D" w14:textId="36E7B121" w:rsidR="00841968" w:rsidRPr="00687325" w:rsidRDefault="00841968" w:rsidP="00A7147B">
            <w:pPr>
              <w:tabs>
                <w:tab w:val="left" w:pos="1134"/>
              </w:tabs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 xml:space="preserve">Obs. 1: Quando não se justificar a imposição de penalidade mais grave </w:t>
            </w:r>
          </w:p>
          <w:p w14:paraId="23B9661A" w14:textId="77777777" w:rsidR="00841968" w:rsidRPr="00687325" w:rsidRDefault="00841968" w:rsidP="004D63CA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Obs. 2: Pode ser aplicada cumulativamente com multa (</w:t>
            </w:r>
            <w:hyperlink r:id="rId37" w:anchor="art156%C2%A77" w:history="1">
              <w:r w:rsidRPr="00687325">
                <w:rPr>
                  <w:rStyle w:val="Hyperlink"/>
                  <w:rFonts w:ascii="Arial" w:hAnsi="Arial" w:cs="Arial"/>
                  <w:sz w:val="20"/>
                  <w:szCs w:val="20"/>
                </w:rPr>
                <w:t>art. 156, § 7º</w:t>
              </w:r>
            </w:hyperlink>
            <w:r w:rsidRPr="0068732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A8EB982" w14:textId="77777777" w:rsidR="00841968" w:rsidRPr="00687325" w:rsidRDefault="00841968" w:rsidP="004D63CA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968" w:rsidRPr="00037C36" w14:paraId="13470CD4" w14:textId="77777777" w:rsidTr="004D63CA">
        <w:tc>
          <w:tcPr>
            <w:tcW w:w="4106" w:type="dxa"/>
          </w:tcPr>
          <w:p w14:paraId="7B5C6D0D" w14:textId="21E16FC3" w:rsidR="00841968" w:rsidRPr="00687325" w:rsidRDefault="00841968" w:rsidP="00A7147B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Multa de 30% do valor do contrato</w:t>
            </w:r>
            <w:r w:rsidR="00E76DDA" w:rsidRPr="00687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23D09093" w14:textId="77777777" w:rsidR="00841968" w:rsidRPr="00687325" w:rsidRDefault="00841968" w:rsidP="004D63CA">
            <w:pPr>
              <w:tabs>
                <w:tab w:val="left" w:pos="1134"/>
              </w:tabs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Qualquer infração (</w:t>
            </w:r>
            <w:hyperlink r:id="rId38" w:anchor="art156%C2%A73" w:history="1">
              <w:r w:rsidRPr="00687325">
                <w:rPr>
                  <w:rStyle w:val="Hyperlink"/>
                  <w:rFonts w:ascii="Arial" w:hAnsi="Arial" w:cs="Arial"/>
                  <w:sz w:val="20"/>
                  <w:szCs w:val="20"/>
                </w:rPr>
                <w:t>art. 156, § 3º</w:t>
              </w:r>
            </w:hyperlink>
            <w:r w:rsidRPr="0068732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841968" w:rsidRPr="00037C36" w14:paraId="1D59E577" w14:textId="77777777" w:rsidTr="004D63CA">
        <w:tc>
          <w:tcPr>
            <w:tcW w:w="4106" w:type="dxa"/>
          </w:tcPr>
          <w:p w14:paraId="27C3E80D" w14:textId="71292667" w:rsidR="00841968" w:rsidRPr="00687325" w:rsidRDefault="00841968" w:rsidP="00A7147B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 xml:space="preserve">Impedimento de licitar e contratar no âmbito da Administração Pública direta e indireta do Município de </w:t>
            </w:r>
            <w:r w:rsidR="00E76DDA" w:rsidRPr="00687325">
              <w:rPr>
                <w:rFonts w:ascii="Arial" w:hAnsi="Arial" w:cs="Arial"/>
                <w:sz w:val="20"/>
                <w:szCs w:val="20"/>
              </w:rPr>
              <w:t>Romelândia</w:t>
            </w:r>
            <w:r w:rsidRPr="00687325">
              <w:rPr>
                <w:rFonts w:ascii="Arial" w:hAnsi="Arial" w:cs="Arial"/>
                <w:sz w:val="20"/>
                <w:szCs w:val="20"/>
              </w:rPr>
              <w:t>, pelo prazo máximo de 3 (três) anos (</w:t>
            </w:r>
            <w:hyperlink r:id="rId39" w:anchor="art156%C2%A74" w:history="1">
              <w:r w:rsidRPr="00687325">
                <w:rPr>
                  <w:rStyle w:val="Hyperlink"/>
                  <w:rFonts w:ascii="Arial" w:hAnsi="Arial" w:cs="Arial"/>
                  <w:sz w:val="20"/>
                  <w:szCs w:val="20"/>
                </w:rPr>
                <w:t>art. 156, § 4º</w:t>
              </w:r>
            </w:hyperlink>
            <w:r w:rsidRPr="0068732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394" w:type="dxa"/>
          </w:tcPr>
          <w:p w14:paraId="743710DC" w14:textId="5773398C" w:rsidR="00841968" w:rsidRPr="00687325" w:rsidRDefault="00841968" w:rsidP="004D63CA">
            <w:pPr>
              <w:tabs>
                <w:tab w:val="left" w:pos="1134"/>
              </w:tabs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II</w:t>
            </w:r>
            <w:r w:rsidR="00A71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325">
              <w:rPr>
                <w:rFonts w:ascii="Arial" w:hAnsi="Arial" w:cs="Arial"/>
                <w:sz w:val="20"/>
                <w:szCs w:val="20"/>
              </w:rPr>
              <w:t>III</w:t>
            </w:r>
            <w:r w:rsidR="00A71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325">
              <w:rPr>
                <w:rFonts w:ascii="Arial" w:hAnsi="Arial" w:cs="Arial"/>
                <w:sz w:val="20"/>
                <w:szCs w:val="20"/>
              </w:rPr>
              <w:t>IV</w:t>
            </w:r>
            <w:r w:rsidR="00A71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325">
              <w:rPr>
                <w:rFonts w:ascii="Arial" w:hAnsi="Arial" w:cs="Arial"/>
                <w:sz w:val="20"/>
                <w:szCs w:val="20"/>
              </w:rPr>
              <w:t>V</w:t>
            </w:r>
            <w:r w:rsidR="00A71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325">
              <w:rPr>
                <w:rFonts w:ascii="Arial" w:hAnsi="Arial" w:cs="Arial"/>
                <w:sz w:val="20"/>
                <w:szCs w:val="20"/>
              </w:rPr>
              <w:t>VI</w:t>
            </w:r>
            <w:r w:rsidR="00A71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325">
              <w:rPr>
                <w:rFonts w:ascii="Arial" w:hAnsi="Arial" w:cs="Arial"/>
                <w:sz w:val="20"/>
                <w:szCs w:val="20"/>
              </w:rPr>
              <w:t>VII</w:t>
            </w:r>
          </w:p>
          <w:p w14:paraId="39B33784" w14:textId="77777777" w:rsidR="00A7147B" w:rsidRDefault="00841968" w:rsidP="004D63CA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Obs. 1: Quando não se justificar a imposição de penalidade mais grave.</w:t>
            </w:r>
          </w:p>
          <w:p w14:paraId="7BEC3E39" w14:textId="3BCCC520" w:rsidR="00841968" w:rsidRPr="00687325" w:rsidRDefault="00841968" w:rsidP="004D63CA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Obs. 2: Pode ser aplicada cumulativamente com multa (</w:t>
            </w:r>
            <w:hyperlink r:id="rId40" w:anchor="art156%C2%A77" w:history="1">
              <w:r w:rsidRPr="00687325">
                <w:rPr>
                  <w:rStyle w:val="Hyperlink"/>
                  <w:rFonts w:ascii="Arial" w:hAnsi="Arial" w:cs="Arial"/>
                  <w:sz w:val="20"/>
                  <w:szCs w:val="20"/>
                </w:rPr>
                <w:t>art. 156, § 7º</w:t>
              </w:r>
            </w:hyperlink>
            <w:r w:rsidRPr="0068732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11C14E2" w14:textId="77777777" w:rsidR="00841968" w:rsidRPr="00687325" w:rsidRDefault="00841968" w:rsidP="004D63CA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968" w:rsidRPr="00037C36" w14:paraId="3E9D15D8" w14:textId="77777777" w:rsidTr="004D63CA">
        <w:tc>
          <w:tcPr>
            <w:tcW w:w="4106" w:type="dxa"/>
          </w:tcPr>
          <w:p w14:paraId="1CC4C506" w14:textId="77777777" w:rsidR="00841968" w:rsidRPr="00687325" w:rsidRDefault="00841968" w:rsidP="00A7147B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Declaração de inidoneidade para licitar ou contratar no âmbito da Administração Pública direta e indireta de todos os entes federativos, pelo prazo mínimo de 3 (três) anos e máximo de 6 (seis) anos (</w:t>
            </w:r>
            <w:hyperlink r:id="rId41" w:anchor="art156%C2%A75" w:history="1">
              <w:r w:rsidRPr="00687325">
                <w:rPr>
                  <w:rStyle w:val="Hyperlink"/>
                  <w:rFonts w:ascii="Arial" w:hAnsi="Arial" w:cs="Arial"/>
                  <w:sz w:val="20"/>
                  <w:szCs w:val="20"/>
                </w:rPr>
                <w:t>art. 156, § 5º</w:t>
              </w:r>
            </w:hyperlink>
            <w:r w:rsidRPr="0068732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394" w:type="dxa"/>
          </w:tcPr>
          <w:p w14:paraId="5A344471" w14:textId="1665F94E" w:rsidR="00841968" w:rsidRPr="00687325" w:rsidRDefault="00841968" w:rsidP="004D63CA">
            <w:pPr>
              <w:tabs>
                <w:tab w:val="left" w:pos="1134"/>
              </w:tabs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VIII</w:t>
            </w:r>
            <w:r w:rsidR="00A71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325">
              <w:rPr>
                <w:rFonts w:ascii="Arial" w:hAnsi="Arial" w:cs="Arial"/>
                <w:sz w:val="20"/>
                <w:szCs w:val="20"/>
              </w:rPr>
              <w:t>IX</w:t>
            </w:r>
            <w:r w:rsidR="00A71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325">
              <w:rPr>
                <w:rFonts w:ascii="Arial" w:hAnsi="Arial" w:cs="Arial"/>
                <w:sz w:val="20"/>
                <w:szCs w:val="20"/>
              </w:rPr>
              <w:t>X</w:t>
            </w:r>
            <w:r w:rsidR="00A71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325">
              <w:rPr>
                <w:rFonts w:ascii="Arial" w:hAnsi="Arial" w:cs="Arial"/>
                <w:sz w:val="20"/>
                <w:szCs w:val="20"/>
              </w:rPr>
              <w:t>XI</w:t>
            </w:r>
            <w:r w:rsidR="00A714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325">
              <w:rPr>
                <w:rFonts w:ascii="Arial" w:hAnsi="Arial" w:cs="Arial"/>
                <w:sz w:val="20"/>
                <w:szCs w:val="20"/>
              </w:rPr>
              <w:t>XII</w:t>
            </w:r>
          </w:p>
          <w:p w14:paraId="092143A5" w14:textId="77777777" w:rsidR="00841968" w:rsidRPr="00687325" w:rsidRDefault="00841968" w:rsidP="004D63CA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25">
              <w:rPr>
                <w:rFonts w:ascii="Arial" w:hAnsi="Arial" w:cs="Arial"/>
                <w:sz w:val="20"/>
                <w:szCs w:val="20"/>
              </w:rPr>
              <w:t>Obs. 1: Pode ser aplicada cumulativamente com multa (</w:t>
            </w:r>
            <w:hyperlink r:id="rId42" w:anchor="art156%C2%A77" w:history="1">
              <w:r w:rsidRPr="00687325">
                <w:rPr>
                  <w:rStyle w:val="Hyperlink"/>
                  <w:rFonts w:ascii="Arial" w:hAnsi="Arial" w:cs="Arial"/>
                  <w:sz w:val="20"/>
                  <w:szCs w:val="20"/>
                </w:rPr>
                <w:t>art. 156, § 7º</w:t>
              </w:r>
            </w:hyperlink>
            <w:r w:rsidRPr="0068732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C2CD2BA" w14:textId="77777777" w:rsidR="00841968" w:rsidRPr="00687325" w:rsidRDefault="00841968" w:rsidP="004D63CA">
            <w:pPr>
              <w:tabs>
                <w:tab w:val="left" w:pos="113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BC501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  <w:b/>
        </w:rPr>
      </w:pPr>
    </w:p>
    <w:p w14:paraId="7AA1806A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3)</w:t>
      </w:r>
      <w:r w:rsidRPr="00037C36">
        <w:rPr>
          <w:rFonts w:ascii="Arial" w:hAnsi="Arial" w:cs="Arial"/>
        </w:rPr>
        <w:t xml:space="preserve"> Na aplicação das sanções serão considerados (</w:t>
      </w:r>
      <w:hyperlink r:id="rId43" w:anchor="art156%C2%A71" w:history="1">
        <w:r w:rsidRPr="00446D25">
          <w:rPr>
            <w:rStyle w:val="Hyperlink"/>
            <w:rFonts w:ascii="Arial" w:hAnsi="Arial" w:cs="Arial"/>
          </w:rPr>
          <w:t>art. 156, § 1º da Lei nº 14.133/2021</w:t>
        </w:r>
      </w:hyperlink>
      <w:r w:rsidRPr="00037C36">
        <w:rPr>
          <w:rFonts w:ascii="Arial" w:hAnsi="Arial" w:cs="Arial"/>
        </w:rPr>
        <w:t>):</w:t>
      </w:r>
    </w:p>
    <w:p w14:paraId="20C86689" w14:textId="77777777" w:rsidR="00841968" w:rsidRPr="00037C36" w:rsidRDefault="00841968" w:rsidP="002742FF">
      <w:pPr>
        <w:pStyle w:val="PargrafodaLista"/>
        <w:numPr>
          <w:ilvl w:val="0"/>
          <w:numId w:val="15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A natureza e a gravidade da infração cometida;</w:t>
      </w:r>
    </w:p>
    <w:p w14:paraId="43124B58" w14:textId="77777777" w:rsidR="00841968" w:rsidRPr="00037C36" w:rsidRDefault="00841968" w:rsidP="002742FF">
      <w:pPr>
        <w:pStyle w:val="PargrafodaLista"/>
        <w:numPr>
          <w:ilvl w:val="0"/>
          <w:numId w:val="15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As peculiaridades do caso concreto;</w:t>
      </w:r>
    </w:p>
    <w:p w14:paraId="2FE143F0" w14:textId="77777777" w:rsidR="00841968" w:rsidRPr="00037C36" w:rsidRDefault="00841968" w:rsidP="002742FF">
      <w:pPr>
        <w:pStyle w:val="PargrafodaLista"/>
        <w:numPr>
          <w:ilvl w:val="0"/>
          <w:numId w:val="15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As circunstâncias agravantes ou atenuantes;</w:t>
      </w:r>
    </w:p>
    <w:p w14:paraId="6FF82746" w14:textId="415EB97C" w:rsidR="00841968" w:rsidRDefault="00841968" w:rsidP="002742FF">
      <w:pPr>
        <w:pStyle w:val="PargrafodaLista"/>
        <w:numPr>
          <w:ilvl w:val="0"/>
          <w:numId w:val="15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Os danos que dela provierem para a Administração Pública;</w:t>
      </w:r>
    </w:p>
    <w:p w14:paraId="69FE9B91" w14:textId="77777777" w:rsidR="00816ACC" w:rsidRPr="00816ACC" w:rsidRDefault="00816ACC" w:rsidP="00816ACC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</w:p>
    <w:p w14:paraId="1E07A783" w14:textId="77777777" w:rsidR="00841968" w:rsidRPr="00037C36" w:rsidRDefault="00841968" w:rsidP="002742FF">
      <w:pPr>
        <w:pStyle w:val="PargrafodaLista"/>
        <w:numPr>
          <w:ilvl w:val="0"/>
          <w:numId w:val="15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A implantação ou o aperfeiçoamento de programa de integridade, conforme normas e orientações dos órgãos de controle.</w:t>
      </w:r>
    </w:p>
    <w:p w14:paraId="161559B6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r w:rsidRPr="00037C3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)</w:t>
      </w:r>
      <w:r w:rsidRPr="00037C36">
        <w:rPr>
          <w:rFonts w:ascii="Arial" w:hAnsi="Arial" w:cs="Arial"/>
        </w:rPr>
        <w:t xml:space="preserve"> Para aplicação das sanções (</w:t>
      </w:r>
      <w:hyperlink r:id="rId44" w:anchor="art156%C2%A76i" w:history="1">
        <w:r w:rsidRPr="00446D25">
          <w:rPr>
            <w:rStyle w:val="Hyperlink"/>
            <w:rFonts w:ascii="Arial" w:hAnsi="Arial" w:cs="Arial"/>
          </w:rPr>
          <w:t>arts. 156, § 6º, I</w:t>
        </w:r>
      </w:hyperlink>
      <w:r w:rsidRPr="00037C36">
        <w:rPr>
          <w:rFonts w:ascii="Arial" w:hAnsi="Arial" w:cs="Arial"/>
        </w:rPr>
        <w:t xml:space="preserve">, </w:t>
      </w:r>
      <w:hyperlink r:id="rId45" w:anchor="art157" w:history="1">
        <w:r w:rsidRPr="00446D25">
          <w:rPr>
            <w:rStyle w:val="Hyperlink"/>
            <w:rFonts w:ascii="Arial" w:hAnsi="Arial" w:cs="Arial"/>
          </w:rPr>
          <w:t>157</w:t>
        </w:r>
      </w:hyperlink>
      <w:r w:rsidRPr="00037C36">
        <w:rPr>
          <w:rFonts w:ascii="Arial" w:hAnsi="Arial" w:cs="Arial"/>
        </w:rPr>
        <w:t xml:space="preserve"> e </w:t>
      </w:r>
      <w:hyperlink r:id="rId46" w:anchor="art158" w:history="1">
        <w:r w:rsidRPr="00446D25">
          <w:rPr>
            <w:rStyle w:val="Hyperlink"/>
            <w:rFonts w:ascii="Arial" w:hAnsi="Arial" w:cs="Arial"/>
          </w:rPr>
          <w:t>158</w:t>
        </w:r>
      </w:hyperlink>
      <w:r w:rsidRPr="00037C36">
        <w:rPr>
          <w:rFonts w:ascii="Arial" w:hAnsi="Arial" w:cs="Arial"/>
        </w:rPr>
        <w:t xml:space="preserve"> da </w:t>
      </w:r>
      <w:hyperlink r:id="rId47" w:history="1">
        <w:r w:rsidRPr="00446D25">
          <w:rPr>
            <w:rStyle w:val="Hyperlink"/>
            <w:rFonts w:ascii="Arial" w:hAnsi="Arial" w:cs="Arial"/>
          </w:rPr>
          <w:t>Lei nº 14.133/2021</w:t>
        </w:r>
      </w:hyperlink>
      <w:r w:rsidRPr="00037C36">
        <w:rPr>
          <w:rFonts w:ascii="Arial" w:hAnsi="Arial" w:cs="Arial"/>
        </w:rPr>
        <w:t>):</w:t>
      </w:r>
    </w:p>
    <w:p w14:paraId="4C1F63B9" w14:textId="77777777" w:rsidR="00841968" w:rsidRDefault="00841968" w:rsidP="002742FF">
      <w:pPr>
        <w:pStyle w:val="PargrafodaLista"/>
        <w:numPr>
          <w:ilvl w:val="0"/>
          <w:numId w:val="16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Inciso II do item 1: será facultada a defesa do interessado no prazo de 15 (quinze) dias úteis, contado da data de sua intimação;</w:t>
      </w:r>
    </w:p>
    <w:p w14:paraId="6B418A6B" w14:textId="4A432A89" w:rsidR="00841968" w:rsidRPr="003513AA" w:rsidRDefault="00841968" w:rsidP="002742FF">
      <w:pPr>
        <w:pStyle w:val="PargrafodaLista"/>
        <w:numPr>
          <w:ilvl w:val="0"/>
          <w:numId w:val="20"/>
        </w:numPr>
        <w:tabs>
          <w:tab w:val="left" w:pos="1701"/>
        </w:tabs>
        <w:ind w:left="1134" w:firstLine="0"/>
        <w:jc w:val="both"/>
        <w:rPr>
          <w:rFonts w:ascii="Arial" w:hAnsi="Arial" w:cs="Arial"/>
        </w:rPr>
      </w:pPr>
      <w:r w:rsidRPr="003513AA">
        <w:rPr>
          <w:rFonts w:ascii="Arial" w:hAnsi="Arial" w:cs="Arial"/>
        </w:rPr>
        <w:t xml:space="preserve">Previamente ao encaminhamento à cobrança judicial, a multa poderá ser recolhida administrativamente no prazo máximo de </w:t>
      </w:r>
      <w:r w:rsidR="000C0334" w:rsidRPr="000C0334">
        <w:rPr>
          <w:rFonts w:ascii="Arial" w:hAnsi="Arial" w:cs="Arial"/>
        </w:rPr>
        <w:t>5</w:t>
      </w:r>
      <w:r w:rsidRPr="000C0334">
        <w:rPr>
          <w:rFonts w:ascii="Arial" w:hAnsi="Arial" w:cs="Arial"/>
        </w:rPr>
        <w:t xml:space="preserve"> (</w:t>
      </w:r>
      <w:r w:rsidR="000C0334" w:rsidRPr="000C0334">
        <w:rPr>
          <w:rFonts w:ascii="Arial" w:hAnsi="Arial" w:cs="Arial"/>
        </w:rPr>
        <w:t>cinco</w:t>
      </w:r>
      <w:r w:rsidRPr="000C0334">
        <w:rPr>
          <w:rFonts w:ascii="Arial" w:hAnsi="Arial" w:cs="Arial"/>
        </w:rPr>
        <w:t xml:space="preserve">) </w:t>
      </w:r>
      <w:r w:rsidRPr="003513AA">
        <w:rPr>
          <w:rFonts w:ascii="Arial" w:hAnsi="Arial" w:cs="Arial"/>
        </w:rPr>
        <w:t>dias, a contar da data do recebimento da comunicação enviada pela autoridade competente.</w:t>
      </w:r>
    </w:p>
    <w:p w14:paraId="4C681F62" w14:textId="77777777" w:rsidR="00841968" w:rsidRPr="00037C36" w:rsidRDefault="00841968" w:rsidP="002742FF">
      <w:pPr>
        <w:pStyle w:val="PargrafodaLista"/>
        <w:numPr>
          <w:ilvl w:val="0"/>
          <w:numId w:val="16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 xml:space="preserve">Incisos III e IV do item 1: </w:t>
      </w:r>
    </w:p>
    <w:p w14:paraId="5188DDD3" w14:textId="77777777" w:rsidR="00841968" w:rsidRPr="00037C36" w:rsidRDefault="00841968" w:rsidP="002742FF">
      <w:pPr>
        <w:pStyle w:val="PargrafodaLista"/>
        <w:numPr>
          <w:ilvl w:val="1"/>
          <w:numId w:val="16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Instauração de processo de responsabilização, a ser conduzido por comissão composta de 2 (dois) ou mais servidores estáveis, que avaliará fatos e circunstâncias conhecidos;</w:t>
      </w:r>
    </w:p>
    <w:p w14:paraId="0AB2BEB9" w14:textId="77777777" w:rsidR="00841968" w:rsidRPr="00037C36" w:rsidRDefault="00841968" w:rsidP="002742FF">
      <w:pPr>
        <w:pStyle w:val="PargrafodaLista"/>
        <w:numPr>
          <w:ilvl w:val="1"/>
          <w:numId w:val="16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O licitante ou o contratado será intimada para, no prazo de 15 (quinze) dias úteis, contado da data de intimação, apresentar defesa escrita e especificar as provas que pretenda produzir;</w:t>
      </w:r>
    </w:p>
    <w:p w14:paraId="064B753C" w14:textId="77777777" w:rsidR="00841968" w:rsidRPr="00037C36" w:rsidRDefault="00841968" w:rsidP="002742FF">
      <w:pPr>
        <w:pStyle w:val="PargrafodaLista"/>
        <w:numPr>
          <w:ilvl w:val="1"/>
          <w:numId w:val="16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Na hipótese de deferimento de pedido de produção de novas provas ou de juntada de provas julgadas indispensáveis pela comissão, o licitante ou o contratado poderá apresentar alegações finais no prazo de 15 (quinze) dias úteis, contado da data da intimação;</w:t>
      </w:r>
    </w:p>
    <w:p w14:paraId="17DD30DA" w14:textId="77777777" w:rsidR="00841968" w:rsidRPr="00037C36" w:rsidRDefault="00841968" w:rsidP="002742FF">
      <w:pPr>
        <w:pStyle w:val="PargrafodaLista"/>
        <w:numPr>
          <w:ilvl w:val="1"/>
          <w:numId w:val="16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Serão indeferidas pela comissão, mediante decisão fundamentada, provas ilícitas, impertinentes, desnecessárias, protelatórias ou intempestivas;</w:t>
      </w:r>
    </w:p>
    <w:p w14:paraId="1BA7DB90" w14:textId="77777777" w:rsidR="00841968" w:rsidRPr="00037C36" w:rsidRDefault="00841968" w:rsidP="002742FF">
      <w:pPr>
        <w:pStyle w:val="PargrafodaLista"/>
        <w:numPr>
          <w:ilvl w:val="1"/>
          <w:numId w:val="16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A sanção prevista no inciso IV do item 1 será precedida de análise jurídica e será de competência exclusiva de secretário municipal (</w:t>
      </w:r>
      <w:hyperlink r:id="rId48" w:anchor="art156%C2%A76i" w:history="1">
        <w:r w:rsidRPr="00446D25">
          <w:rPr>
            <w:rStyle w:val="Hyperlink"/>
            <w:rFonts w:ascii="Arial" w:hAnsi="Arial" w:cs="Arial"/>
          </w:rPr>
          <w:t>art. 156, § 6º, I da Lei nº 14.133/2021</w:t>
        </w:r>
      </w:hyperlink>
      <w:r w:rsidRPr="00037C36">
        <w:rPr>
          <w:rFonts w:ascii="Arial" w:hAnsi="Arial" w:cs="Arial"/>
        </w:rPr>
        <w:t>);</w:t>
      </w:r>
    </w:p>
    <w:p w14:paraId="119ED7EA" w14:textId="77777777" w:rsidR="00841968" w:rsidRPr="00037C36" w:rsidRDefault="00841968" w:rsidP="002742FF">
      <w:pPr>
        <w:pStyle w:val="PargrafodaLista"/>
        <w:numPr>
          <w:ilvl w:val="1"/>
          <w:numId w:val="16"/>
        </w:numPr>
        <w:tabs>
          <w:tab w:val="left" w:pos="1701"/>
        </w:tabs>
        <w:spacing w:before="240" w:line="276" w:lineRule="auto"/>
        <w:ind w:left="1134" w:firstLine="0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A prescrição ocorrerá em 5 (cinco) anos, contados da ciência da infração pela Administração Pública Municipal, e será:</w:t>
      </w:r>
    </w:p>
    <w:p w14:paraId="15CDF31E" w14:textId="77777777" w:rsidR="00841968" w:rsidRPr="00037C36" w:rsidRDefault="00841968" w:rsidP="002742FF">
      <w:pPr>
        <w:pStyle w:val="PargrafodaLista"/>
        <w:numPr>
          <w:ilvl w:val="2"/>
          <w:numId w:val="16"/>
        </w:numPr>
        <w:tabs>
          <w:tab w:val="left" w:pos="2268"/>
        </w:tabs>
        <w:spacing w:before="240" w:line="276" w:lineRule="auto"/>
        <w:ind w:left="1418" w:firstLine="284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Interrompida pela instauração do processo de responsabilização a que se refere este item;</w:t>
      </w:r>
    </w:p>
    <w:p w14:paraId="18F487D7" w14:textId="77777777" w:rsidR="00841968" w:rsidRPr="00037C36" w:rsidRDefault="00841968" w:rsidP="002742FF">
      <w:pPr>
        <w:pStyle w:val="PargrafodaLista"/>
        <w:numPr>
          <w:ilvl w:val="2"/>
          <w:numId w:val="16"/>
        </w:numPr>
        <w:tabs>
          <w:tab w:val="left" w:pos="2268"/>
        </w:tabs>
        <w:spacing w:before="240" w:line="276" w:lineRule="auto"/>
        <w:ind w:left="1418" w:firstLine="284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Suspensa pela celebração de acordo de leniência previsto na </w:t>
      </w:r>
      <w:hyperlink r:id="rId49" w:history="1">
        <w:r w:rsidRPr="00037C36">
          <w:rPr>
            <w:rStyle w:val="Hyperlink"/>
            <w:rFonts w:ascii="Arial" w:hAnsi="Arial" w:cs="Arial"/>
          </w:rPr>
          <w:t>Lei nº 12.846, de 1º de agosto de 2013</w:t>
        </w:r>
      </w:hyperlink>
      <w:r w:rsidRPr="00037C36">
        <w:rPr>
          <w:rFonts w:ascii="Arial" w:hAnsi="Arial" w:cs="Arial"/>
        </w:rPr>
        <w:t xml:space="preserve"> – </w:t>
      </w:r>
      <w:r w:rsidRPr="00F52E4E">
        <w:rPr>
          <w:rFonts w:ascii="Arial" w:hAnsi="Arial" w:cs="Arial"/>
          <w:i/>
          <w:iCs/>
        </w:rPr>
        <w:t>Dispõe sobre a responsabilização administrativa e civil de pessoas jurídicas pela prática de atos contra a administração pública, nacional ou estrangeira, e dá outras providências</w:t>
      </w:r>
      <w:r w:rsidRPr="00037C36">
        <w:rPr>
          <w:rFonts w:ascii="Arial" w:hAnsi="Arial" w:cs="Arial"/>
        </w:rPr>
        <w:t xml:space="preserve">; </w:t>
      </w:r>
    </w:p>
    <w:p w14:paraId="780BF095" w14:textId="77777777" w:rsidR="00841968" w:rsidRPr="00037C36" w:rsidRDefault="00841968" w:rsidP="002742FF">
      <w:pPr>
        <w:pStyle w:val="PargrafodaLista"/>
        <w:numPr>
          <w:ilvl w:val="2"/>
          <w:numId w:val="16"/>
        </w:numPr>
        <w:tabs>
          <w:tab w:val="left" w:pos="2268"/>
        </w:tabs>
        <w:spacing w:before="240" w:line="276" w:lineRule="auto"/>
        <w:ind w:left="1418" w:firstLine="284"/>
        <w:jc w:val="both"/>
        <w:rPr>
          <w:rFonts w:ascii="Arial" w:hAnsi="Arial" w:cs="Arial"/>
        </w:rPr>
      </w:pPr>
      <w:r w:rsidRPr="00037C36">
        <w:rPr>
          <w:rFonts w:ascii="Arial" w:hAnsi="Arial" w:cs="Arial"/>
        </w:rPr>
        <w:t>Suspensa por decisão judicial que inviabilize a conclusão da apuração administrativa.</w:t>
      </w:r>
    </w:p>
    <w:p w14:paraId="7D198E25" w14:textId="77777777" w:rsidR="00841968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  <w:b/>
        </w:rPr>
      </w:pPr>
    </w:p>
    <w:p w14:paraId="586F11C2" w14:textId="5DCA00A3" w:rsidR="00841968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r w:rsidRPr="00037C3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  <w:r w:rsidRPr="00037C36">
        <w:rPr>
          <w:rFonts w:ascii="Arial" w:hAnsi="Arial" w:cs="Arial"/>
        </w:rPr>
        <w:t xml:space="preserve"> Se a multa aplicada e as indenizações cabíveis forem superiores ao valor de pagamento eventualmente devido pela Administração Pública Municipal ao contratado, além da perda desse valor, a diferença será descontada da garantia prestada ou será cobrada judicialmente (</w:t>
      </w:r>
      <w:hyperlink r:id="rId50" w:anchor="art156%C2%A78" w:history="1">
        <w:r w:rsidRPr="00446D25">
          <w:rPr>
            <w:rStyle w:val="Hyperlink"/>
            <w:rFonts w:ascii="Arial" w:hAnsi="Arial" w:cs="Arial"/>
          </w:rPr>
          <w:t>art. 156, § 8º da Lei nº 14.133/2021</w:t>
        </w:r>
      </w:hyperlink>
      <w:r w:rsidRPr="00037C36">
        <w:rPr>
          <w:rFonts w:ascii="Arial" w:hAnsi="Arial" w:cs="Arial"/>
        </w:rPr>
        <w:t>).</w:t>
      </w:r>
    </w:p>
    <w:p w14:paraId="298760AE" w14:textId="77777777" w:rsidR="003E79F3" w:rsidRPr="00037C36" w:rsidRDefault="003E79F3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</w:p>
    <w:p w14:paraId="0CB4CABB" w14:textId="2B658318" w:rsidR="00841968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  <w:b/>
        </w:rPr>
      </w:pPr>
      <w:r w:rsidRPr="00037C3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</w:t>
      </w:r>
      <w:r w:rsidRPr="00037C36">
        <w:rPr>
          <w:rFonts w:ascii="Arial" w:hAnsi="Arial" w:cs="Arial"/>
        </w:rPr>
        <w:t xml:space="preserve"> A aplicação das sanções não exclui, em hipótese alguma, a obrigação de reparação integral do dano causado à Administração Pública Municipal (</w:t>
      </w:r>
      <w:hyperlink r:id="rId51" w:anchor="art156%C2%A79" w:history="1">
        <w:r w:rsidRPr="00446D25">
          <w:rPr>
            <w:rStyle w:val="Hyperlink"/>
            <w:rFonts w:ascii="Arial" w:hAnsi="Arial" w:cs="Arial"/>
          </w:rPr>
          <w:t>art. 156, § 9º da Lei nº 14.133/2021</w:t>
        </w:r>
      </w:hyperlink>
      <w:r w:rsidRPr="00037C36">
        <w:rPr>
          <w:rFonts w:ascii="Arial" w:hAnsi="Arial" w:cs="Arial"/>
        </w:rPr>
        <w:t>).</w:t>
      </w:r>
      <w:bookmarkStart w:id="29" w:name="art157"/>
      <w:bookmarkEnd w:id="29"/>
    </w:p>
    <w:p w14:paraId="0ED21F62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7)</w:t>
      </w:r>
      <w:r w:rsidRPr="00037C36">
        <w:rPr>
          <w:rFonts w:ascii="Arial" w:hAnsi="Arial" w:cs="Arial"/>
          <w:b/>
        </w:rPr>
        <w:t xml:space="preserve"> </w:t>
      </w:r>
      <w:bookmarkStart w:id="30" w:name="art158"/>
      <w:bookmarkStart w:id="31" w:name="art158§1"/>
      <w:bookmarkStart w:id="32" w:name="art158§2"/>
      <w:bookmarkStart w:id="33" w:name="art158§3"/>
      <w:bookmarkStart w:id="34" w:name="art158§4"/>
      <w:bookmarkStart w:id="35" w:name="art159"/>
      <w:bookmarkEnd w:id="30"/>
      <w:bookmarkEnd w:id="31"/>
      <w:bookmarkEnd w:id="32"/>
      <w:bookmarkEnd w:id="33"/>
      <w:bookmarkEnd w:id="34"/>
      <w:bookmarkEnd w:id="35"/>
      <w:r w:rsidRPr="00037C36">
        <w:rPr>
          <w:rFonts w:ascii="Arial" w:hAnsi="Arial" w:cs="Arial"/>
        </w:rPr>
        <w:t xml:space="preserve">Os atos previstos como infrações administrativas na </w:t>
      </w:r>
      <w:hyperlink r:id="rId52" w:history="1">
        <w:r w:rsidRPr="00446D25">
          <w:rPr>
            <w:rStyle w:val="Hyperlink"/>
            <w:rFonts w:ascii="Arial" w:hAnsi="Arial" w:cs="Arial"/>
          </w:rPr>
          <w:t>Lei nº 14.133/2021</w:t>
        </w:r>
      </w:hyperlink>
      <w:r w:rsidRPr="00037C36">
        <w:rPr>
          <w:rFonts w:ascii="Arial" w:hAnsi="Arial" w:cs="Arial"/>
        </w:rPr>
        <w:t xml:space="preserve"> ou em outras leis de licitações e contratos da Administração Pública que também sejam tipificados como atos lesivos na </w:t>
      </w:r>
      <w:hyperlink r:id="rId53" w:history="1">
        <w:r w:rsidRPr="00446D25">
          <w:rPr>
            <w:rStyle w:val="Hyperlink"/>
            <w:rFonts w:ascii="Arial" w:hAnsi="Arial" w:cs="Arial"/>
          </w:rPr>
          <w:t>Lei nº 12.846, de 1º de agosto de 2013</w:t>
        </w:r>
      </w:hyperlink>
      <w:r>
        <w:rPr>
          <w:rFonts w:ascii="Arial" w:hAnsi="Arial" w:cs="Arial"/>
        </w:rPr>
        <w:t xml:space="preserve"> –</w:t>
      </w:r>
      <w:r w:rsidRPr="00037C36">
        <w:rPr>
          <w:rFonts w:ascii="Arial" w:hAnsi="Arial" w:cs="Arial"/>
        </w:rPr>
        <w:t xml:space="preserve"> </w:t>
      </w:r>
      <w:r w:rsidRPr="00F52E4E">
        <w:rPr>
          <w:rFonts w:ascii="Arial" w:hAnsi="Arial" w:cs="Arial"/>
          <w:i/>
          <w:iCs/>
        </w:rPr>
        <w:t>Dispõe sobre a responsabilização administrativa e civil de pessoas jurídicas pela prática de atos contra a administração pública, nacional ou estrangeira, e dá outras providências</w:t>
      </w:r>
      <w:r w:rsidRPr="00037C36">
        <w:rPr>
          <w:rFonts w:ascii="Arial" w:hAnsi="Arial" w:cs="Arial"/>
        </w:rPr>
        <w:t>, serão apurados e julgados conjuntamente, nos mesmos autos, observados o rito procedimental e a autoridade competente definidos na referida Lei (</w:t>
      </w:r>
      <w:hyperlink r:id="rId54" w:anchor="art159" w:history="1">
        <w:r w:rsidRPr="00446D25">
          <w:rPr>
            <w:rStyle w:val="Hyperlink"/>
            <w:rFonts w:ascii="Arial" w:hAnsi="Arial" w:cs="Arial"/>
          </w:rPr>
          <w:t>art. 159 da Lei nº 14.133/2021</w:t>
        </w:r>
      </w:hyperlink>
      <w:r w:rsidRPr="00037C36">
        <w:rPr>
          <w:rFonts w:ascii="Arial" w:hAnsi="Arial" w:cs="Arial"/>
        </w:rPr>
        <w:t>).</w:t>
      </w:r>
    </w:p>
    <w:p w14:paraId="6BF38385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bookmarkStart w:id="36" w:name="art159p"/>
      <w:bookmarkStart w:id="37" w:name="art160"/>
      <w:bookmarkEnd w:id="36"/>
      <w:bookmarkEnd w:id="37"/>
      <w:r>
        <w:rPr>
          <w:rFonts w:ascii="Arial" w:hAnsi="Arial" w:cs="Arial"/>
          <w:b/>
        </w:rPr>
        <w:t>8)</w:t>
      </w:r>
      <w:r w:rsidRPr="00037C36">
        <w:rPr>
          <w:rFonts w:ascii="Arial" w:hAnsi="Arial" w:cs="Arial"/>
          <w:b/>
        </w:rPr>
        <w:t xml:space="preserve"> </w:t>
      </w:r>
      <w:r w:rsidRPr="00037C36">
        <w:rPr>
          <w:rFonts w:ascii="Arial" w:hAnsi="Arial" w:cs="Arial"/>
        </w:rPr>
        <w:t xml:space="preserve">A personalidade jurídica poderá ser desconsiderada sempre que utilizada com abuso do direito para facilitar, encobrir ou dissimular a prática dos atos ilícitos previstos na </w:t>
      </w:r>
      <w:hyperlink r:id="rId55" w:history="1">
        <w:r w:rsidRPr="00446D25">
          <w:rPr>
            <w:rStyle w:val="Hyperlink"/>
            <w:rFonts w:ascii="Arial" w:hAnsi="Arial" w:cs="Arial"/>
          </w:rPr>
          <w:t>Lei nº 14.133/2021</w:t>
        </w:r>
      </w:hyperlink>
      <w:r w:rsidRPr="00037C36">
        <w:rPr>
          <w:rFonts w:ascii="Arial" w:hAnsi="Arial" w:cs="Arial"/>
        </w:rPr>
        <w:t xml:space="preserve">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 (</w:t>
      </w:r>
      <w:hyperlink r:id="rId56" w:anchor="art160" w:history="1">
        <w:r w:rsidRPr="00446D25">
          <w:rPr>
            <w:rStyle w:val="Hyperlink"/>
            <w:rFonts w:ascii="Arial" w:hAnsi="Arial" w:cs="Arial"/>
          </w:rPr>
          <w:t>art. 160 da Lei nº 14.133/2021</w:t>
        </w:r>
      </w:hyperlink>
      <w:r w:rsidRPr="00037C36">
        <w:rPr>
          <w:rFonts w:ascii="Arial" w:hAnsi="Arial" w:cs="Arial"/>
        </w:rPr>
        <w:t>).</w:t>
      </w:r>
    </w:p>
    <w:p w14:paraId="1BD0850E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bookmarkStart w:id="38" w:name="art161"/>
      <w:bookmarkEnd w:id="38"/>
      <w:r>
        <w:rPr>
          <w:rFonts w:ascii="Arial" w:hAnsi="Arial" w:cs="Arial"/>
          <w:b/>
        </w:rPr>
        <w:t>9)</w:t>
      </w:r>
      <w:r w:rsidRPr="00037C36">
        <w:rPr>
          <w:rFonts w:ascii="Arial" w:hAnsi="Arial" w:cs="Arial"/>
        </w:rPr>
        <w:t xml:space="preserve"> A Administração Pública Municipal, no prazo máximo 15 (quinze) dias úteis, contado da data de aplicação da sanção, informará e manterá atualizados os dados relativos às sanções por ela aplicadas, para fins de publicidade no </w:t>
      </w:r>
      <w:hyperlink r:id="rId57" w:history="1">
        <w:r w:rsidRPr="00E71F70">
          <w:rPr>
            <w:rStyle w:val="Hyperlink"/>
            <w:rFonts w:ascii="Arial" w:hAnsi="Arial" w:cs="Arial"/>
          </w:rPr>
          <w:t>Cadastro Nacional de Empresas Inidôneas e Suspensas (Ceis)</w:t>
        </w:r>
      </w:hyperlink>
      <w:r w:rsidRPr="00037C36">
        <w:rPr>
          <w:rFonts w:ascii="Arial" w:hAnsi="Arial" w:cs="Arial"/>
        </w:rPr>
        <w:t xml:space="preserve"> e no </w:t>
      </w:r>
      <w:hyperlink r:id="rId58" w:history="1">
        <w:r w:rsidRPr="00E71F70">
          <w:rPr>
            <w:rStyle w:val="Hyperlink"/>
            <w:rFonts w:ascii="Arial" w:hAnsi="Arial" w:cs="Arial"/>
          </w:rPr>
          <w:t>Cadastro Nacional de Empresas Punidas (Cnep)</w:t>
        </w:r>
      </w:hyperlink>
      <w:r w:rsidRPr="00037C36">
        <w:rPr>
          <w:rFonts w:ascii="Arial" w:hAnsi="Arial" w:cs="Arial"/>
        </w:rPr>
        <w:t>, instituídos no âmbito do Poder Executivo federal (</w:t>
      </w:r>
      <w:hyperlink r:id="rId59" w:anchor="art161" w:history="1">
        <w:r w:rsidRPr="00446D25">
          <w:rPr>
            <w:rStyle w:val="Hyperlink"/>
            <w:rFonts w:ascii="Arial" w:hAnsi="Arial" w:cs="Arial"/>
          </w:rPr>
          <w:t>art. 161 da Lei nº 14.133/2021</w:t>
        </w:r>
      </w:hyperlink>
      <w:r w:rsidRPr="00037C36">
        <w:rPr>
          <w:rFonts w:ascii="Arial" w:hAnsi="Arial" w:cs="Arial"/>
        </w:rPr>
        <w:t>).</w:t>
      </w:r>
    </w:p>
    <w:p w14:paraId="27BF1773" w14:textId="0F10708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bookmarkStart w:id="39" w:name="art161p"/>
      <w:bookmarkEnd w:id="39"/>
      <w:r>
        <w:rPr>
          <w:rFonts w:ascii="Arial" w:hAnsi="Arial" w:cs="Arial"/>
          <w:b/>
        </w:rPr>
        <w:t>10)</w:t>
      </w:r>
      <w:r w:rsidRPr="00037C36">
        <w:rPr>
          <w:rFonts w:ascii="Arial" w:hAnsi="Arial" w:cs="Arial"/>
          <w:b/>
        </w:rPr>
        <w:t xml:space="preserve"> </w:t>
      </w:r>
      <w:r w:rsidRPr="00037C36">
        <w:rPr>
          <w:rFonts w:ascii="Arial" w:hAnsi="Arial" w:cs="Arial"/>
        </w:rPr>
        <w:t xml:space="preserve">A forma de cômputo e as consequências da soma de diversas sanções aplicadas a uma mesma empresa e derivadas de contratos distintos seguirá </w:t>
      </w:r>
      <w:r w:rsidRPr="000C0334">
        <w:rPr>
          <w:rFonts w:ascii="Arial" w:hAnsi="Arial" w:cs="Arial"/>
        </w:rPr>
        <w:t xml:space="preserve">o disposto no regulamento municipal </w:t>
      </w:r>
      <w:bookmarkStart w:id="40" w:name="art162"/>
      <w:bookmarkEnd w:id="40"/>
      <w:r w:rsidR="000C0334" w:rsidRPr="000C0334">
        <w:rPr>
          <w:rFonts w:ascii="Arial" w:hAnsi="Arial" w:cs="Arial"/>
          <w:b/>
        </w:rPr>
        <w:t xml:space="preserve">4.685/2023 </w:t>
      </w:r>
      <w:r w:rsidRPr="000C0334">
        <w:rPr>
          <w:rFonts w:ascii="Arial" w:hAnsi="Arial" w:cs="Arial"/>
        </w:rPr>
        <w:t xml:space="preserve"> (</w:t>
      </w:r>
      <w:hyperlink r:id="rId60" w:anchor="art161" w:history="1">
        <w:r w:rsidRPr="000C0334">
          <w:rPr>
            <w:rStyle w:val="Hyperlink"/>
            <w:rFonts w:ascii="Arial" w:hAnsi="Arial" w:cs="Arial"/>
            <w:color w:val="auto"/>
          </w:rPr>
          <w:t>art. 161, parágrafo único da Lei nº 14.133/2021</w:t>
        </w:r>
      </w:hyperlink>
      <w:r w:rsidRPr="000C0334">
        <w:rPr>
          <w:rFonts w:ascii="Arial" w:hAnsi="Arial" w:cs="Arial"/>
        </w:rPr>
        <w:t>).</w:t>
      </w:r>
    </w:p>
    <w:p w14:paraId="5AF85451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11)</w:t>
      </w:r>
      <w:r w:rsidRPr="00037C36">
        <w:rPr>
          <w:rFonts w:ascii="Arial" w:hAnsi="Arial" w:cs="Arial"/>
        </w:rPr>
        <w:t xml:space="preserve"> O atraso injustificado na execução do contrato sujeitará o </w:t>
      </w:r>
      <w:r w:rsidRPr="00895612">
        <w:rPr>
          <w:rFonts w:ascii="Arial" w:hAnsi="Arial" w:cs="Arial"/>
        </w:rPr>
        <w:t>contratado a multa de mora, na forma prevista no inciso II do item 2</w:t>
      </w:r>
      <w:r w:rsidRPr="00037C36">
        <w:rPr>
          <w:rFonts w:ascii="Arial" w:hAnsi="Arial" w:cs="Arial"/>
        </w:rPr>
        <w:t xml:space="preserve"> (</w:t>
      </w:r>
      <w:hyperlink r:id="rId61" w:anchor="art162" w:history="1">
        <w:r w:rsidRPr="00E71F70">
          <w:rPr>
            <w:rStyle w:val="Hyperlink"/>
            <w:rFonts w:ascii="Arial" w:hAnsi="Arial" w:cs="Arial"/>
          </w:rPr>
          <w:t>art. 162 da Lei nº 14.133/2021</w:t>
        </w:r>
      </w:hyperlink>
      <w:r w:rsidRPr="00037C36">
        <w:rPr>
          <w:rFonts w:ascii="Arial" w:hAnsi="Arial" w:cs="Arial"/>
        </w:rPr>
        <w:t>).</w:t>
      </w:r>
    </w:p>
    <w:p w14:paraId="03C77E6C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bookmarkStart w:id="41" w:name="art162p"/>
      <w:bookmarkEnd w:id="41"/>
      <w:r w:rsidRPr="00037C36">
        <w:rPr>
          <w:rFonts w:ascii="Arial" w:hAnsi="Arial" w:cs="Arial"/>
          <w:b/>
        </w:rPr>
        <w:t>11.1</w:t>
      </w:r>
      <w:r>
        <w:rPr>
          <w:rFonts w:ascii="Arial" w:hAnsi="Arial" w:cs="Arial"/>
          <w:b/>
        </w:rPr>
        <w:t>)</w:t>
      </w:r>
      <w:r w:rsidRPr="00037C36">
        <w:rPr>
          <w:rFonts w:ascii="Arial" w:hAnsi="Arial" w:cs="Arial"/>
        </w:rPr>
        <w:t xml:space="preserve"> A aplicação de multa de mora não impedirá que a Administração a converta em compensatória e promova a extinção unilateral do contrato com a aplicação cumulada de outras sanções previstas na </w:t>
      </w:r>
      <w:hyperlink r:id="rId62" w:history="1">
        <w:r w:rsidRPr="00E71F70">
          <w:rPr>
            <w:rStyle w:val="Hyperlink"/>
            <w:rFonts w:ascii="Arial" w:hAnsi="Arial" w:cs="Arial"/>
          </w:rPr>
          <w:t>Lei nº 14.133/2021</w:t>
        </w:r>
      </w:hyperlink>
      <w:r w:rsidRPr="00037C36">
        <w:rPr>
          <w:rFonts w:ascii="Arial" w:hAnsi="Arial" w:cs="Arial"/>
        </w:rPr>
        <w:t xml:space="preserve"> (</w:t>
      </w:r>
      <w:hyperlink r:id="rId63" w:anchor="art162" w:history="1">
        <w:r w:rsidRPr="00E71F70">
          <w:rPr>
            <w:rStyle w:val="Hyperlink"/>
            <w:rFonts w:ascii="Arial" w:hAnsi="Arial" w:cs="Arial"/>
          </w:rPr>
          <w:t>art. 162, parágrafo único da Lei nº 14.133/2021</w:t>
        </w:r>
      </w:hyperlink>
      <w:r w:rsidRPr="00037C36">
        <w:rPr>
          <w:rFonts w:ascii="Arial" w:hAnsi="Arial" w:cs="Arial"/>
        </w:rPr>
        <w:t>).</w:t>
      </w:r>
    </w:p>
    <w:p w14:paraId="7F30876A" w14:textId="3F48C895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bookmarkStart w:id="42" w:name="art163"/>
      <w:bookmarkEnd w:id="42"/>
      <w:r w:rsidRPr="00037C3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)</w:t>
      </w:r>
      <w:r w:rsidRPr="00037C36">
        <w:rPr>
          <w:rFonts w:ascii="Arial" w:hAnsi="Arial" w:cs="Arial"/>
        </w:rPr>
        <w:t xml:space="preserve"> É admitida a reabilitação do licitante ou contratado perante o Município de </w:t>
      </w:r>
      <w:r w:rsidR="000C0334" w:rsidRPr="000C0334">
        <w:rPr>
          <w:rFonts w:ascii="Arial" w:hAnsi="Arial" w:cs="Arial"/>
        </w:rPr>
        <w:t>Romelândia, SC</w:t>
      </w:r>
      <w:r w:rsidRPr="000C0334">
        <w:rPr>
          <w:rFonts w:ascii="Arial" w:hAnsi="Arial" w:cs="Arial"/>
        </w:rPr>
        <w:t xml:space="preserve">, </w:t>
      </w:r>
      <w:r w:rsidRPr="00037C36">
        <w:rPr>
          <w:rFonts w:ascii="Arial" w:hAnsi="Arial" w:cs="Arial"/>
        </w:rPr>
        <w:t>exigidos, cumulativamente (</w:t>
      </w:r>
      <w:hyperlink r:id="rId64" w:anchor="art163" w:history="1">
        <w:r w:rsidRPr="00E71F70">
          <w:rPr>
            <w:rStyle w:val="Hyperlink"/>
            <w:rFonts w:ascii="Arial" w:hAnsi="Arial" w:cs="Arial"/>
          </w:rPr>
          <w:t>art. 163 da Lei nº 14.133/2021</w:t>
        </w:r>
      </w:hyperlink>
      <w:r w:rsidRPr="00037C3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03C7FA3A" w14:textId="77777777" w:rsidR="00841968" w:rsidRPr="00037C36" w:rsidRDefault="00841968" w:rsidP="002742FF">
      <w:pPr>
        <w:pStyle w:val="PargrafodaLista"/>
        <w:numPr>
          <w:ilvl w:val="0"/>
          <w:numId w:val="1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43" w:name="art163i"/>
      <w:bookmarkEnd w:id="43"/>
      <w:r w:rsidRPr="00037C36">
        <w:rPr>
          <w:rFonts w:ascii="Arial" w:hAnsi="Arial" w:cs="Arial"/>
        </w:rPr>
        <w:t>Reparação integral do dano causado à Administração Pública Municipal;</w:t>
      </w:r>
    </w:p>
    <w:p w14:paraId="29D73B58" w14:textId="1B21F2E2" w:rsidR="00841968" w:rsidRDefault="00841968" w:rsidP="002742FF">
      <w:pPr>
        <w:pStyle w:val="PargrafodaLista"/>
        <w:numPr>
          <w:ilvl w:val="0"/>
          <w:numId w:val="1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44" w:name="art163ii"/>
      <w:bookmarkEnd w:id="44"/>
      <w:r w:rsidRPr="00037C36">
        <w:rPr>
          <w:rFonts w:ascii="Arial" w:hAnsi="Arial" w:cs="Arial"/>
        </w:rPr>
        <w:t>Pagamento da multa;</w:t>
      </w:r>
    </w:p>
    <w:p w14:paraId="006F89E5" w14:textId="6E012045" w:rsidR="003E79F3" w:rsidRDefault="003E79F3" w:rsidP="003E79F3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</w:rPr>
      </w:pPr>
    </w:p>
    <w:p w14:paraId="3C3FEA15" w14:textId="759E24F4" w:rsidR="003E79F3" w:rsidRDefault="003E79F3" w:rsidP="003E79F3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</w:rPr>
      </w:pPr>
    </w:p>
    <w:p w14:paraId="4EFCAD76" w14:textId="77777777" w:rsidR="003E79F3" w:rsidRPr="00037C36" w:rsidRDefault="003E79F3" w:rsidP="003E79F3">
      <w:pPr>
        <w:pStyle w:val="PargrafodaLista"/>
        <w:tabs>
          <w:tab w:val="left" w:pos="1134"/>
        </w:tabs>
        <w:spacing w:before="240" w:line="276" w:lineRule="auto"/>
        <w:ind w:left="567"/>
        <w:jc w:val="both"/>
        <w:rPr>
          <w:rFonts w:ascii="Arial" w:hAnsi="Arial" w:cs="Arial"/>
        </w:rPr>
      </w:pPr>
    </w:p>
    <w:p w14:paraId="410C6241" w14:textId="77777777" w:rsidR="00841968" w:rsidRPr="00037C36" w:rsidRDefault="00841968" w:rsidP="002742FF">
      <w:pPr>
        <w:pStyle w:val="PargrafodaLista"/>
        <w:numPr>
          <w:ilvl w:val="0"/>
          <w:numId w:val="1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45" w:name="art163iii"/>
      <w:bookmarkEnd w:id="45"/>
      <w:r w:rsidRPr="00037C36">
        <w:rPr>
          <w:rFonts w:ascii="Arial" w:hAnsi="Arial" w:cs="Arial"/>
        </w:rPr>
        <w:t>Transcurso do prazo mínimo de 1 (um) ano da aplicação da penalidade, no caso de impedimento de licitar e contratar, ou de 3 (três) anos da aplicação da penalidade, no caso de declaração de inidoneidade;</w:t>
      </w:r>
    </w:p>
    <w:p w14:paraId="132235CD" w14:textId="77777777" w:rsidR="00841968" w:rsidRPr="00037C36" w:rsidRDefault="00841968" w:rsidP="002742FF">
      <w:pPr>
        <w:pStyle w:val="PargrafodaLista"/>
        <w:numPr>
          <w:ilvl w:val="0"/>
          <w:numId w:val="1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46" w:name="art163iv"/>
      <w:bookmarkEnd w:id="46"/>
      <w:r w:rsidRPr="00037C36">
        <w:rPr>
          <w:rFonts w:ascii="Arial" w:hAnsi="Arial" w:cs="Arial"/>
        </w:rPr>
        <w:t>Cumprimento das condições de reabilitação definidas no ato punitivo;</w:t>
      </w:r>
    </w:p>
    <w:p w14:paraId="2276B950" w14:textId="77777777" w:rsidR="00841968" w:rsidRPr="00037C36" w:rsidRDefault="00841968" w:rsidP="002742FF">
      <w:pPr>
        <w:pStyle w:val="PargrafodaLista"/>
        <w:numPr>
          <w:ilvl w:val="0"/>
          <w:numId w:val="17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Arial" w:hAnsi="Arial" w:cs="Arial"/>
        </w:rPr>
      </w:pPr>
      <w:bookmarkStart w:id="47" w:name="art163v"/>
      <w:bookmarkEnd w:id="47"/>
      <w:r w:rsidRPr="00037C36">
        <w:rPr>
          <w:rFonts w:ascii="Arial" w:hAnsi="Arial" w:cs="Arial"/>
        </w:rPr>
        <w:t>Análise jurídica prévia, com posicionamento conclusivo quanto ao cumprimento dos requisitos definidos neste item.</w:t>
      </w:r>
    </w:p>
    <w:p w14:paraId="3FB0029C" w14:textId="77777777" w:rsidR="00841968" w:rsidRPr="00037C36" w:rsidRDefault="00841968" w:rsidP="00841968">
      <w:pPr>
        <w:tabs>
          <w:tab w:val="left" w:pos="1134"/>
        </w:tabs>
        <w:spacing w:before="240" w:line="276" w:lineRule="auto"/>
        <w:jc w:val="both"/>
        <w:rPr>
          <w:rFonts w:ascii="Arial" w:hAnsi="Arial" w:cs="Arial"/>
        </w:rPr>
      </w:pPr>
      <w:bookmarkStart w:id="48" w:name="art163p"/>
      <w:bookmarkEnd w:id="48"/>
      <w:r w:rsidRPr="00037C36">
        <w:rPr>
          <w:rFonts w:ascii="Arial" w:hAnsi="Arial" w:cs="Arial"/>
          <w:b/>
        </w:rPr>
        <w:t>12.1</w:t>
      </w:r>
      <w:r>
        <w:rPr>
          <w:rFonts w:ascii="Arial" w:hAnsi="Arial" w:cs="Arial"/>
          <w:b/>
        </w:rPr>
        <w:t>)</w:t>
      </w:r>
      <w:r w:rsidRPr="00037C36">
        <w:rPr>
          <w:rFonts w:ascii="Arial" w:hAnsi="Arial" w:cs="Arial"/>
        </w:rPr>
        <w:t xml:space="preserve"> A sanção pelas infrações previstas nos incisos VIII</w:t>
      </w:r>
      <w:r>
        <w:rPr>
          <w:rFonts w:ascii="Arial" w:hAnsi="Arial" w:cs="Arial"/>
        </w:rPr>
        <w:t xml:space="preserve"> </w:t>
      </w:r>
      <w:r w:rsidRPr="00037C36">
        <w:rPr>
          <w:rFonts w:ascii="Arial" w:hAnsi="Arial" w:cs="Arial"/>
        </w:rPr>
        <w:t>e XII do </w:t>
      </w:r>
      <w:r>
        <w:rPr>
          <w:rFonts w:ascii="Arial" w:hAnsi="Arial" w:cs="Arial"/>
        </w:rPr>
        <w:t>i</w:t>
      </w:r>
      <w:r w:rsidRPr="00037C36">
        <w:rPr>
          <w:rFonts w:ascii="Arial" w:hAnsi="Arial" w:cs="Arial"/>
        </w:rPr>
        <w:t>tem 1 exigirá, como condição de reabilitação do licitante ou contratado, a implantação ou aperfeiçoamento de programa de integridade pelo responsável (</w:t>
      </w:r>
      <w:hyperlink r:id="rId65" w:anchor="art163" w:history="1">
        <w:r w:rsidRPr="00E71F70">
          <w:rPr>
            <w:rStyle w:val="Hyperlink"/>
            <w:rFonts w:ascii="Arial" w:hAnsi="Arial" w:cs="Arial"/>
          </w:rPr>
          <w:t>art. 163, parágrafo único da Lei nº 14.133/2021</w:t>
        </w:r>
      </w:hyperlink>
      <w:r w:rsidRPr="00037C36">
        <w:rPr>
          <w:rFonts w:ascii="Arial" w:hAnsi="Arial" w:cs="Arial"/>
        </w:rPr>
        <w:t>).</w:t>
      </w:r>
    </w:p>
    <w:p w14:paraId="032EA0E9" w14:textId="65FC8905" w:rsidR="00841968" w:rsidRDefault="00841968" w:rsidP="00A67A87">
      <w:pPr>
        <w:tabs>
          <w:tab w:val="num" w:pos="360"/>
        </w:tabs>
        <w:spacing w:before="240" w:line="276" w:lineRule="auto"/>
        <w:jc w:val="both"/>
        <w:rPr>
          <w:rFonts w:ascii="Arial" w:hAnsi="Arial" w:cs="Arial"/>
          <w:b/>
          <w:bCs/>
        </w:rPr>
      </w:pPr>
    </w:p>
    <w:p w14:paraId="1E543C8B" w14:textId="07DEB950" w:rsidR="00DD6F78" w:rsidRDefault="00C3221A" w:rsidP="00AD7220">
      <w:pPr>
        <w:pStyle w:val="Ttulo1"/>
        <w:shd w:val="clear" w:color="auto" w:fill="A5A5A5" w:themeFill="accent3"/>
      </w:pPr>
      <w:bookmarkStart w:id="49" w:name="_Toc133154319"/>
      <w:r>
        <w:t>1</w:t>
      </w:r>
      <w:r w:rsidR="00683640">
        <w:t>4</w:t>
      </w:r>
      <w:r w:rsidR="00BC3EB3" w:rsidRPr="00CB4420">
        <w:t xml:space="preserve">) </w:t>
      </w:r>
      <w:r w:rsidR="00DD6F78">
        <w:t>DISPOSIÇÕES FINAIS</w:t>
      </w:r>
      <w:bookmarkEnd w:id="49"/>
    </w:p>
    <w:p w14:paraId="523BD479" w14:textId="66B76E5E" w:rsidR="00FD6DC8" w:rsidRPr="00FD6DC8" w:rsidRDefault="00FD6DC8" w:rsidP="002742FF">
      <w:pPr>
        <w:pStyle w:val="PargrafodaLista"/>
        <w:numPr>
          <w:ilvl w:val="0"/>
          <w:numId w:val="25"/>
        </w:numPr>
        <w:spacing w:before="240" w:line="276" w:lineRule="auto"/>
        <w:ind w:left="851" w:hanging="491"/>
        <w:jc w:val="both"/>
        <w:rPr>
          <w:rFonts w:ascii="Arial" w:hAnsi="Arial" w:cs="Arial"/>
          <w:b/>
          <w:bCs/>
        </w:rPr>
      </w:pPr>
      <w:bookmarkStart w:id="50" w:name="_Toc118380907"/>
      <w:r w:rsidRPr="00FD6DC8">
        <w:rPr>
          <w:rFonts w:ascii="Arial" w:hAnsi="Arial" w:cs="Arial"/>
        </w:rPr>
        <w:t xml:space="preserve">Eventuais dúvidas poderão ser esclarecidas por </w:t>
      </w:r>
      <w:r w:rsidRPr="00FD6DC8">
        <w:rPr>
          <w:rFonts w:ascii="Arial" w:hAnsi="Arial" w:cs="Arial"/>
          <w:i/>
          <w:iCs/>
        </w:rPr>
        <w:t xml:space="preserve">e-mail </w:t>
      </w:r>
      <w:r w:rsidR="00687325" w:rsidRPr="00687325">
        <w:rPr>
          <w:rFonts w:ascii="Arial" w:hAnsi="Arial" w:cs="Arial"/>
        </w:rPr>
        <w:t>compras@romelandia.sc.gov.br</w:t>
      </w:r>
      <w:r w:rsidRPr="00FD6DC8">
        <w:rPr>
          <w:rFonts w:ascii="Arial" w:hAnsi="Arial" w:cs="Arial"/>
        </w:rPr>
        <w:t xml:space="preserve"> ou pelo telefone (49)</w:t>
      </w:r>
      <w:r w:rsidR="00687325" w:rsidRPr="00687325">
        <w:rPr>
          <w:rFonts w:ascii="Arial" w:hAnsi="Arial" w:cs="Arial"/>
        </w:rPr>
        <w:t xml:space="preserve"> 3624-1000</w:t>
      </w:r>
      <w:r w:rsidRPr="00FD6DC8">
        <w:rPr>
          <w:rFonts w:ascii="Arial" w:hAnsi="Arial" w:cs="Arial"/>
        </w:rPr>
        <w:t>.</w:t>
      </w:r>
    </w:p>
    <w:p w14:paraId="7F120185" w14:textId="2611F054" w:rsidR="00FD6DC8" w:rsidRPr="003B5F74" w:rsidRDefault="00FD6DC8" w:rsidP="002742FF">
      <w:pPr>
        <w:pStyle w:val="PargrafodaLista"/>
        <w:numPr>
          <w:ilvl w:val="0"/>
          <w:numId w:val="25"/>
        </w:numPr>
        <w:spacing w:before="240" w:line="276" w:lineRule="auto"/>
        <w:ind w:left="851" w:hanging="491"/>
        <w:jc w:val="both"/>
        <w:rPr>
          <w:rFonts w:ascii="Arial" w:hAnsi="Arial" w:cs="Arial"/>
          <w:b/>
          <w:bCs/>
        </w:rPr>
      </w:pPr>
      <w:r w:rsidRPr="003B5F74">
        <w:rPr>
          <w:rFonts w:ascii="Arial" w:hAnsi="Arial" w:cs="Arial"/>
        </w:rPr>
        <w:t>Casos omissos serão dirimidos à luz da Lei nº 14.133/2021, sempre com apoio da assessoria jurídica e do controle interno</w:t>
      </w:r>
      <w:bookmarkEnd w:id="50"/>
      <w:r w:rsidR="00681364">
        <w:rPr>
          <w:rFonts w:ascii="Arial" w:hAnsi="Arial" w:cs="Arial"/>
        </w:rPr>
        <w:t>.</w:t>
      </w:r>
      <w:bookmarkStart w:id="51" w:name="_GoBack"/>
      <w:bookmarkEnd w:id="51"/>
    </w:p>
    <w:p w14:paraId="161E04A3" w14:textId="77777777" w:rsidR="00CF3AE8" w:rsidRPr="00CB4420" w:rsidRDefault="00CF3AE8" w:rsidP="00F52775">
      <w:pPr>
        <w:spacing w:before="240" w:line="276" w:lineRule="auto"/>
        <w:jc w:val="center"/>
        <w:rPr>
          <w:rFonts w:ascii="Arial" w:hAnsi="Arial" w:cs="Arial"/>
          <w:b/>
          <w:bCs/>
        </w:rPr>
      </w:pPr>
    </w:p>
    <w:p w14:paraId="67E7140B" w14:textId="3D30AC20" w:rsidR="009E6DDD" w:rsidRPr="00A7147B" w:rsidRDefault="001953BF" w:rsidP="00F52775">
      <w:pPr>
        <w:spacing w:before="240" w:line="276" w:lineRule="auto"/>
        <w:jc w:val="center"/>
        <w:rPr>
          <w:rFonts w:ascii="Arial" w:hAnsi="Arial" w:cs="Arial"/>
        </w:rPr>
      </w:pPr>
      <w:r w:rsidRPr="00A7147B">
        <w:rPr>
          <w:rFonts w:ascii="Arial" w:hAnsi="Arial" w:cs="Arial"/>
        </w:rPr>
        <w:t xml:space="preserve">Município de </w:t>
      </w:r>
      <w:r w:rsidR="00687325" w:rsidRPr="00A7147B">
        <w:rPr>
          <w:rFonts w:ascii="Arial" w:hAnsi="Arial" w:cs="Arial"/>
        </w:rPr>
        <w:t>Romelândia, SC</w:t>
      </w:r>
      <w:r w:rsidR="009E6DDD" w:rsidRPr="00A7147B">
        <w:rPr>
          <w:rFonts w:ascii="Arial" w:hAnsi="Arial" w:cs="Arial"/>
        </w:rPr>
        <w:t xml:space="preserve">, </w:t>
      </w:r>
      <w:r w:rsidR="003E79F3">
        <w:rPr>
          <w:rFonts w:ascii="Arial" w:hAnsi="Arial" w:cs="Arial"/>
        </w:rPr>
        <w:t>25</w:t>
      </w:r>
      <w:r w:rsidR="009E6DDD" w:rsidRPr="00A7147B">
        <w:rPr>
          <w:rFonts w:ascii="Arial" w:hAnsi="Arial" w:cs="Arial"/>
        </w:rPr>
        <w:t xml:space="preserve"> de </w:t>
      </w:r>
      <w:r w:rsidR="00FB17B9">
        <w:rPr>
          <w:rFonts w:ascii="Arial" w:hAnsi="Arial" w:cs="Arial"/>
        </w:rPr>
        <w:t>novembro</w:t>
      </w:r>
      <w:r w:rsidRPr="00A7147B">
        <w:rPr>
          <w:rFonts w:ascii="Arial" w:hAnsi="Arial" w:cs="Arial"/>
        </w:rPr>
        <w:t xml:space="preserve"> </w:t>
      </w:r>
      <w:r w:rsidR="009E6DDD" w:rsidRPr="00A7147B">
        <w:rPr>
          <w:rFonts w:ascii="Arial" w:hAnsi="Arial" w:cs="Arial"/>
        </w:rPr>
        <w:t>de 202</w:t>
      </w:r>
      <w:r w:rsidR="00687325" w:rsidRPr="00A7147B">
        <w:rPr>
          <w:rFonts w:ascii="Arial" w:hAnsi="Arial" w:cs="Arial"/>
        </w:rPr>
        <w:t>4</w:t>
      </w:r>
      <w:r w:rsidR="009E6DDD" w:rsidRPr="00A7147B">
        <w:rPr>
          <w:rFonts w:ascii="Arial" w:hAnsi="Arial" w:cs="Arial"/>
        </w:rPr>
        <w:t>.</w:t>
      </w:r>
    </w:p>
    <w:p w14:paraId="5C48703C" w14:textId="77777777" w:rsidR="00EB021B" w:rsidRPr="006C3A51" w:rsidRDefault="00EB021B" w:rsidP="00F52775">
      <w:pPr>
        <w:spacing w:before="240" w:line="276" w:lineRule="auto"/>
        <w:jc w:val="center"/>
        <w:rPr>
          <w:rFonts w:ascii="Arial" w:hAnsi="Arial" w:cs="Arial"/>
          <w:color w:val="FF0000"/>
        </w:rPr>
      </w:pPr>
    </w:p>
    <w:p w14:paraId="3A0CE9F5" w14:textId="3821403B" w:rsidR="00A7147B" w:rsidRPr="00A7147B" w:rsidRDefault="00A7147B" w:rsidP="00F52775">
      <w:pPr>
        <w:spacing w:before="240" w:line="276" w:lineRule="auto"/>
        <w:jc w:val="center"/>
        <w:rPr>
          <w:rFonts w:ascii="Arial" w:hAnsi="Arial" w:cs="Arial"/>
        </w:rPr>
      </w:pPr>
      <w:r w:rsidRPr="00A7147B">
        <w:rPr>
          <w:rFonts w:ascii="Arial" w:hAnsi="Arial" w:cs="Arial"/>
        </w:rPr>
        <w:t>________________________</w:t>
      </w:r>
    </w:p>
    <w:p w14:paraId="26F8CEB4" w14:textId="7A5C17E0" w:rsidR="009E6DDD" w:rsidRPr="00A7147B" w:rsidRDefault="00A7147B" w:rsidP="00F52775">
      <w:pPr>
        <w:spacing w:before="240" w:line="276" w:lineRule="auto"/>
        <w:jc w:val="center"/>
        <w:rPr>
          <w:rFonts w:ascii="Arial" w:hAnsi="Arial" w:cs="Arial"/>
        </w:rPr>
      </w:pPr>
      <w:r w:rsidRPr="00A7147B">
        <w:rPr>
          <w:rFonts w:ascii="Arial" w:hAnsi="Arial" w:cs="Arial"/>
        </w:rPr>
        <w:t>JUAREZ FURTADO</w:t>
      </w:r>
    </w:p>
    <w:p w14:paraId="673724FA" w14:textId="5BE1AF20" w:rsidR="00EB4918" w:rsidRDefault="00C60E0F" w:rsidP="00F52775">
      <w:pPr>
        <w:spacing w:before="240" w:line="276" w:lineRule="auto"/>
        <w:jc w:val="center"/>
        <w:rPr>
          <w:rFonts w:ascii="Arial" w:hAnsi="Arial" w:cs="Arial"/>
        </w:rPr>
      </w:pPr>
      <w:r w:rsidRPr="00A7147B">
        <w:rPr>
          <w:rFonts w:ascii="Arial" w:hAnsi="Arial" w:cs="Arial"/>
        </w:rPr>
        <w:t>Prefeito Municipal,</w:t>
      </w:r>
      <w:r w:rsidR="00B82B5C" w:rsidRPr="00A7147B">
        <w:rPr>
          <w:rFonts w:ascii="Arial" w:hAnsi="Arial" w:cs="Arial"/>
        </w:rPr>
        <w:t xml:space="preserve"> de </w:t>
      </w:r>
      <w:r w:rsidR="00A7147B" w:rsidRPr="00A7147B">
        <w:rPr>
          <w:rFonts w:ascii="Arial" w:hAnsi="Arial" w:cs="Arial"/>
        </w:rPr>
        <w:t>Romelândia, SC</w:t>
      </w:r>
      <w:r w:rsidR="00A7147B">
        <w:rPr>
          <w:rFonts w:ascii="Arial" w:hAnsi="Arial" w:cs="Arial"/>
        </w:rPr>
        <w:t>.</w:t>
      </w:r>
    </w:p>
    <w:p w14:paraId="4C9021B0" w14:textId="2441E9D0" w:rsidR="00A7147B" w:rsidRDefault="00A7147B" w:rsidP="00F52775">
      <w:pPr>
        <w:spacing w:before="240" w:line="276" w:lineRule="auto"/>
        <w:jc w:val="center"/>
        <w:rPr>
          <w:rFonts w:ascii="Arial" w:hAnsi="Arial" w:cs="Arial"/>
        </w:rPr>
      </w:pPr>
    </w:p>
    <w:p w14:paraId="0FB394FA" w14:textId="7766E813" w:rsidR="00A7147B" w:rsidRDefault="00A7147B" w:rsidP="00F52775">
      <w:pPr>
        <w:spacing w:before="240" w:line="276" w:lineRule="auto"/>
        <w:jc w:val="center"/>
        <w:rPr>
          <w:rFonts w:ascii="Arial" w:hAnsi="Arial" w:cs="Arial"/>
        </w:rPr>
      </w:pPr>
    </w:p>
    <w:p w14:paraId="41E21604" w14:textId="7E93A424" w:rsidR="00A7147B" w:rsidRDefault="00A7147B" w:rsidP="00F52775">
      <w:pPr>
        <w:spacing w:before="240" w:line="276" w:lineRule="auto"/>
        <w:jc w:val="center"/>
        <w:rPr>
          <w:rFonts w:ascii="Arial" w:hAnsi="Arial" w:cs="Arial"/>
        </w:rPr>
      </w:pPr>
    </w:p>
    <w:p w14:paraId="010CEEB8" w14:textId="682EC336" w:rsidR="00D624A8" w:rsidRDefault="00D624A8" w:rsidP="00F52775">
      <w:pPr>
        <w:spacing w:before="240" w:line="276" w:lineRule="auto"/>
        <w:jc w:val="center"/>
        <w:rPr>
          <w:rFonts w:ascii="Arial" w:hAnsi="Arial" w:cs="Arial"/>
        </w:rPr>
      </w:pPr>
    </w:p>
    <w:p w14:paraId="6503DB90" w14:textId="600B0CA9" w:rsidR="00D624A8" w:rsidRDefault="00D624A8" w:rsidP="00F52775">
      <w:pPr>
        <w:spacing w:before="240" w:line="276" w:lineRule="auto"/>
        <w:jc w:val="center"/>
        <w:rPr>
          <w:rFonts w:ascii="Arial" w:hAnsi="Arial" w:cs="Arial"/>
        </w:rPr>
      </w:pPr>
    </w:p>
    <w:p w14:paraId="22F19812" w14:textId="2963BADD" w:rsidR="00D624A8" w:rsidRDefault="00D624A8" w:rsidP="00F52775">
      <w:pPr>
        <w:spacing w:before="240" w:line="276" w:lineRule="auto"/>
        <w:jc w:val="center"/>
        <w:rPr>
          <w:rFonts w:ascii="Arial" w:hAnsi="Arial" w:cs="Arial"/>
        </w:rPr>
      </w:pPr>
    </w:p>
    <w:p w14:paraId="72047F55" w14:textId="3D2BD5DE" w:rsidR="00D624A8" w:rsidRDefault="00D624A8" w:rsidP="00F52775">
      <w:pPr>
        <w:spacing w:before="240" w:line="276" w:lineRule="auto"/>
        <w:jc w:val="center"/>
        <w:rPr>
          <w:rFonts w:ascii="Arial" w:hAnsi="Arial" w:cs="Arial"/>
        </w:rPr>
      </w:pPr>
    </w:p>
    <w:p w14:paraId="55B88063" w14:textId="22222E88" w:rsidR="00C94921" w:rsidRDefault="00C94921" w:rsidP="00F52775">
      <w:pPr>
        <w:spacing w:before="240" w:line="276" w:lineRule="auto"/>
        <w:jc w:val="center"/>
        <w:rPr>
          <w:rFonts w:ascii="Arial" w:hAnsi="Arial" w:cs="Arial"/>
        </w:rPr>
      </w:pPr>
    </w:p>
    <w:p w14:paraId="145FE5B6" w14:textId="3DFC237A" w:rsidR="00C94921" w:rsidRDefault="00C94921" w:rsidP="00F52775">
      <w:pPr>
        <w:spacing w:before="240" w:line="276" w:lineRule="auto"/>
        <w:jc w:val="center"/>
        <w:rPr>
          <w:rFonts w:ascii="Arial" w:hAnsi="Arial" w:cs="Arial"/>
        </w:rPr>
      </w:pPr>
    </w:p>
    <w:p w14:paraId="6E806E17" w14:textId="77777777" w:rsidR="002742FF" w:rsidRPr="00E66506" w:rsidRDefault="002742FF" w:rsidP="002742FF">
      <w:pPr>
        <w:pStyle w:val="Ttulo1"/>
        <w:shd w:val="clear" w:color="auto" w:fill="A5A5A5" w:themeFill="accent3"/>
        <w:jc w:val="center"/>
      </w:pPr>
      <w:bookmarkStart w:id="52" w:name="_Toc133153705"/>
      <w:bookmarkStart w:id="53" w:name="_Toc133154321"/>
      <w:r>
        <w:t>ANEXO II – TERMO DE REFERÊNCIA</w:t>
      </w:r>
      <w:bookmarkEnd w:id="52"/>
      <w:bookmarkEnd w:id="53"/>
    </w:p>
    <w:p w14:paraId="500C5A3F" w14:textId="77777777" w:rsidR="002742FF" w:rsidRPr="00E66506" w:rsidRDefault="002742FF" w:rsidP="002742FF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794"/>
        <w:gridCol w:w="7711"/>
      </w:tblGrid>
      <w:tr w:rsidR="001B20C4" w:rsidRPr="00F847E1" w14:paraId="7E368FA0" w14:textId="77777777" w:rsidTr="001B20C4">
        <w:tc>
          <w:tcPr>
            <w:tcW w:w="794" w:type="dxa"/>
            <w:shd w:val="clear" w:color="auto" w:fill="auto"/>
          </w:tcPr>
          <w:p w14:paraId="03CD10B7" w14:textId="77777777" w:rsidR="001B20C4" w:rsidRPr="00F847E1" w:rsidRDefault="001B20C4" w:rsidP="00293F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6D06DDF9" w14:textId="77777777" w:rsidR="001B20C4" w:rsidRPr="00F847E1" w:rsidRDefault="001B20C4" w:rsidP="00293F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ELEMENTOS</w:t>
            </w:r>
          </w:p>
        </w:tc>
      </w:tr>
      <w:tr w:rsidR="001B20C4" w:rsidRPr="00F847E1" w14:paraId="1AC4176B" w14:textId="77777777" w:rsidTr="001B20C4">
        <w:tc>
          <w:tcPr>
            <w:tcW w:w="794" w:type="dxa"/>
            <w:shd w:val="clear" w:color="auto" w:fill="auto"/>
          </w:tcPr>
          <w:p w14:paraId="0E30E277" w14:textId="77777777" w:rsidR="001B20C4" w:rsidRPr="00F847E1" w:rsidRDefault="001B20C4" w:rsidP="002742FF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046CB418" w14:textId="785B6559" w:rsidR="001B20C4" w:rsidRDefault="001B20C4" w:rsidP="00293F9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DEFINIÇÃO DO OBJETO, INCLUÍDOS SUA NATUREZA, OS QUANTITATIVOS, O PRAZO DO CONTRATO E, SE FOR O CASO, A POSSIBILIDADE DE SUA PRORROGAÇÃO</w:t>
            </w:r>
            <w:r>
              <w:rPr>
                <w:rFonts w:ascii="Arial" w:hAnsi="Arial" w:cs="Arial"/>
                <w:b/>
              </w:rPr>
              <w:t>.</w:t>
            </w:r>
          </w:p>
          <w:p w14:paraId="654BF207" w14:textId="77777777" w:rsidR="001B20C4" w:rsidRDefault="001B20C4" w:rsidP="00293F9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D5F2514" w14:textId="4E3C1A3D" w:rsidR="001B20C4" w:rsidRPr="00F847E1" w:rsidRDefault="00FB17B9" w:rsidP="00FB17B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Aquisição de 100m³ de grama São Carlos/Sempre verde.</w:t>
            </w:r>
          </w:p>
        </w:tc>
      </w:tr>
      <w:tr w:rsidR="001B20C4" w:rsidRPr="00F847E1" w14:paraId="11851BC1" w14:textId="77777777" w:rsidTr="001B20C4">
        <w:tc>
          <w:tcPr>
            <w:tcW w:w="794" w:type="dxa"/>
            <w:shd w:val="clear" w:color="auto" w:fill="auto"/>
          </w:tcPr>
          <w:p w14:paraId="6FC3115A" w14:textId="77777777" w:rsidR="001B20C4" w:rsidRPr="00F847E1" w:rsidRDefault="001B20C4" w:rsidP="00C2413A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783FA649" w14:textId="2EC1724A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1B20C4" w14:paraId="4D895610" w14:textId="77777777" w:rsidTr="001B20C4">
        <w:tc>
          <w:tcPr>
            <w:tcW w:w="794" w:type="dxa"/>
            <w:shd w:val="clear" w:color="auto" w:fill="auto"/>
          </w:tcPr>
          <w:p w14:paraId="3A8670D6" w14:textId="77777777" w:rsidR="001B20C4" w:rsidRPr="00F847E1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52A3A4A6" w14:textId="77777777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FUNDAMENTAÇÃO DA CONTRATAÇÃO, QUE CONSISTE NA REFERÊNCIA AOS ESTUDOS TÉCNICOS PRELIMINARES CORRESPONDENTES OU, QUANDO NÃO FOR POSSÍVEL DIVULGAR ESSES ESTUDOS, NO EXTRATO DAS PARTES QUE NÃO CONTIVEREM INFORMAÇÕES SIGILOSAS</w:t>
            </w:r>
          </w:p>
          <w:p w14:paraId="6AF04526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B2471A5" w14:textId="2421D5CE" w:rsidR="001B20C4" w:rsidRPr="00E256B9" w:rsidRDefault="001B20C4" w:rsidP="00C2413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256B9">
              <w:rPr>
                <w:rFonts w:ascii="Arial" w:hAnsi="Arial" w:cs="Arial"/>
                <w:bCs/>
              </w:rPr>
              <w:t>O processo de dispensa e a contratação do seu objeto</w:t>
            </w:r>
            <w:r w:rsidR="00C2413A">
              <w:rPr>
                <w:rFonts w:ascii="Arial" w:hAnsi="Arial" w:cs="Arial"/>
                <w:bCs/>
              </w:rPr>
              <w:t xml:space="preserve"> </w:t>
            </w:r>
            <w:r w:rsidR="00C2413A" w:rsidRPr="00C2413A">
              <w:rPr>
                <w:rFonts w:ascii="Arial" w:hAnsi="Arial" w:cs="Arial"/>
                <w:bCs/>
              </w:rPr>
              <w:t>será realizada mediante Dispensa de Licitação Eletrônica com base no inciso II, Art. 75, da Lei nº 14.133/2021.</w:t>
            </w:r>
          </w:p>
          <w:p w14:paraId="0BCC9633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2AAD1BB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F847E1" w14:paraId="7FA71334" w14:textId="77777777" w:rsidTr="001B20C4">
        <w:tc>
          <w:tcPr>
            <w:tcW w:w="794" w:type="dxa"/>
            <w:shd w:val="clear" w:color="auto" w:fill="auto"/>
          </w:tcPr>
          <w:p w14:paraId="28B7788F" w14:textId="77777777" w:rsidR="001B20C4" w:rsidRPr="001B20C4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2198CA23" w14:textId="77777777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DESCRIÇÃO DA SOLUÇÃO COMO UM TODO, CONSIDERADO TODO O CICLO DE VIDA DO OBJETO</w:t>
            </w:r>
          </w:p>
          <w:p w14:paraId="62DA26F9" w14:textId="655D3790" w:rsidR="001B20C4" w:rsidRPr="00F847E1" w:rsidRDefault="00C2413A" w:rsidP="00C2413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Considerando a necessidade de realizar a manutenção </w:t>
            </w:r>
            <w:r w:rsidR="00FB17B9">
              <w:rPr>
                <w:rFonts w:ascii="Arial" w:hAnsi="Arial" w:cs="Arial"/>
              </w:rPr>
              <w:t>nos canteiros da praça municipal, é necessária à aquisição de grama, a contratação por meio de dispensa se mostra a solução para o problema.</w:t>
            </w:r>
          </w:p>
        </w:tc>
      </w:tr>
      <w:tr w:rsidR="001B20C4" w:rsidRPr="00F847E1" w14:paraId="4EAE84ED" w14:textId="77777777" w:rsidTr="001B20C4">
        <w:tc>
          <w:tcPr>
            <w:tcW w:w="794" w:type="dxa"/>
            <w:shd w:val="clear" w:color="auto" w:fill="auto"/>
          </w:tcPr>
          <w:p w14:paraId="4798ADE6" w14:textId="77777777" w:rsidR="001B20C4" w:rsidRPr="00F847E1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47541BB5" w14:textId="77777777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REQUISITOS DA CONTRATAÇÃO</w:t>
            </w:r>
          </w:p>
          <w:p w14:paraId="22C28FD5" w14:textId="23630C78" w:rsidR="001B20C4" w:rsidRPr="00F847E1" w:rsidRDefault="00FE347D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empresa contratada deve preencher todos os requisitos de habilitação elencados no edital que será publicado.</w:t>
            </w:r>
          </w:p>
          <w:p w14:paraId="1D14B556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F847E1" w14:paraId="797749A4" w14:textId="77777777" w:rsidTr="001B20C4">
        <w:tc>
          <w:tcPr>
            <w:tcW w:w="794" w:type="dxa"/>
            <w:shd w:val="clear" w:color="auto" w:fill="auto"/>
          </w:tcPr>
          <w:p w14:paraId="182E48A6" w14:textId="77777777" w:rsidR="001B20C4" w:rsidRPr="00F847E1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42A5C5E5" w14:textId="77777777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MODELO DE EXECUÇÃO DO OBJETO, QUE CONSISTE NA DEFINIÇÃO DE COMO O CONTRATO DEVERÁ PRODUZIR OS RESULTADOS PRETENDIDOS DESDE O SEU INÍCIO ATÉ O SEU ENCERRAMENTO</w:t>
            </w:r>
          </w:p>
          <w:p w14:paraId="6CA5C7DE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13471E2" w14:textId="2A5B8E19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56B9">
              <w:rPr>
                <w:rFonts w:ascii="Arial" w:hAnsi="Arial" w:cs="Arial"/>
                <w:bCs/>
              </w:rPr>
              <w:t xml:space="preserve">O </w:t>
            </w:r>
            <w:r w:rsidR="00FE347D">
              <w:rPr>
                <w:rFonts w:ascii="Arial" w:hAnsi="Arial" w:cs="Arial"/>
                <w:bCs/>
              </w:rPr>
              <w:t>bem</w:t>
            </w:r>
            <w:r w:rsidRPr="00E256B9">
              <w:rPr>
                <w:rFonts w:ascii="Arial" w:hAnsi="Arial" w:cs="Arial"/>
                <w:bCs/>
              </w:rPr>
              <w:t xml:space="preserve"> deverá ser </w:t>
            </w:r>
            <w:r w:rsidR="00FE347D">
              <w:rPr>
                <w:rFonts w:ascii="Arial" w:hAnsi="Arial" w:cs="Arial"/>
                <w:bCs/>
              </w:rPr>
              <w:t>entregue</w:t>
            </w:r>
            <w:r w:rsidRPr="00E256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 Município de Romelândia, com hora previamente definida pela secretaria, devendo a contratada fazer contato prévio para agendamento.</w:t>
            </w:r>
          </w:p>
          <w:p w14:paraId="5401A7CB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1503C2" w14:paraId="573A140A" w14:textId="77777777" w:rsidTr="001B20C4">
        <w:tc>
          <w:tcPr>
            <w:tcW w:w="794" w:type="dxa"/>
            <w:shd w:val="clear" w:color="auto" w:fill="auto"/>
          </w:tcPr>
          <w:p w14:paraId="7051152E" w14:textId="77777777" w:rsidR="001B20C4" w:rsidRPr="00F847E1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71A6889C" w14:textId="77777777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F847E1">
              <w:rPr>
                <w:rFonts w:ascii="Arial" w:hAnsi="Arial" w:cs="Arial"/>
                <w:b/>
              </w:rPr>
              <w:t>MODELO DE GESTÃO DO CONTRATO, QUE DESCREVE COMO A EXECUÇÃO DO OBJETO SERÁ ACOMPANHADA E FISCALIZADA PELO ÓRGÃO OU ENTIDADE</w:t>
            </w:r>
            <w:r w:rsidRPr="00F847E1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1CD3AF1A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7FF1379B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Resposta:</w:t>
            </w:r>
          </w:p>
          <w:p w14:paraId="5DFCBC1F" w14:textId="77777777" w:rsidR="00C60E0F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56B9">
              <w:rPr>
                <w:rFonts w:ascii="Arial" w:hAnsi="Arial" w:cs="Arial"/>
              </w:rPr>
              <w:t>O contrato deverá ser executado fielmente pelas partes, de acordo com as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 xml:space="preserve">cláusulas avençadas e as normas da Lei nº 14.133, de 2021, e cada parte </w:t>
            </w:r>
          </w:p>
          <w:p w14:paraId="6D7285BA" w14:textId="77777777" w:rsidR="00C60E0F" w:rsidRDefault="00C60E0F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DD0DB55" w14:textId="77777777" w:rsidR="00C60E0F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56B9">
              <w:rPr>
                <w:rFonts w:ascii="Arial" w:hAnsi="Arial" w:cs="Arial"/>
              </w:rPr>
              <w:t>responderá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pelas consequências de sua inexecução total ou parcial.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As comunicações entre o órgão ou entidade e a contratada devem ser realizadas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por escrito sempre que o ato exigir tal formalidade, admitindo-se o uso de mensagem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eletrônica para esse fim. O órgão ou entidade poderá convocar representante da empresa para adoção de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providências que devam ser cumpridas de imediato. A execução do contrato deverá ser acompanhada e fiscalizada pelos fiscais do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contrato, ou pelos respectivos substitutos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O contratado será obrigado a reparar, corrigir, remover, reconstruir ou substituir,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 suas expensas, no total ou em parte, o objeto do contrato em que se verificarem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vícios, defeitos ou incorreções resultantes de sua execução ou de materiais nela</w:t>
            </w:r>
            <w:r>
              <w:rPr>
                <w:rFonts w:ascii="Arial" w:hAnsi="Arial" w:cs="Arial"/>
              </w:rPr>
              <w:t xml:space="preserve"> e</w:t>
            </w:r>
            <w:r w:rsidRPr="00E256B9">
              <w:rPr>
                <w:rFonts w:ascii="Arial" w:hAnsi="Arial" w:cs="Arial"/>
              </w:rPr>
              <w:t>mpregados. O contratado será responsável pelos danos causados diretamente à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Administração ou a terceiros em razão da execução do contrato, e não excluirá nem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reduzirá essa responsabilidade a fiscalização ou o acompanhamento pelo contratante. Somente o contratado será responsável pelos encargos trabalhistas,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previdenciários, fiscais e comerciais resultantes da execução do contrato. A inadimplência do contratado em relação aos encargos trabalhistas, fiscais e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comerciais não transferirá à Administração a responsabilidade pelo seu pagamento e</w:t>
            </w:r>
            <w:r w:rsidR="00FE347D"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não poderá onerar o objeto do contrato. Antes do pagamento da nota fiscal ou da fatura, deverá ser consultada a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regularidade fiscal da empresa.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O fiscal do contrato anotará em registro próprio todas as ocorrências relacionadas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à execução do contrato, determinando o que for necessário para a regularização das</w:t>
            </w:r>
            <w:r>
              <w:rPr>
                <w:rFonts w:ascii="Arial" w:hAnsi="Arial" w:cs="Arial"/>
              </w:rPr>
              <w:t xml:space="preserve"> f</w:t>
            </w:r>
            <w:r w:rsidRPr="00E256B9">
              <w:rPr>
                <w:rFonts w:ascii="Arial" w:hAnsi="Arial" w:cs="Arial"/>
              </w:rPr>
              <w:t>altas ou dos defeitos observados. O fiscal do contrato informará a seus superiores, em tempo hábil para a adoção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das medidas convenientes, a situação que demandar decisão ou providência que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ultrapasse sua competência. O fiscal administrativo do contrato verificará a manutenção das condições de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habilitação da contratada, acompanhará o empenho, o pagamento, as garantias, as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glosas e a formalização de apostilamento e termos aditivos, solicitando quaisquer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documentos comprobatórios pertinentes, caso necessário.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Caso ocorram descumprimento das obrigações contratuais, o fiscal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administrativo do contrato atuará tempestivamente na solução do problema,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reportando ao gestor do contrato para que tome as providências cabíveis, quando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ultrapassar a sua competência. O gestor do contrato coordenará a atualização do processo de acompanhamento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e fiscalização do contrato contendo todos os registros formais da execução no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histórico de gerenciamento do contrato, a exemplo da ordem de serviço, do registro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de ocorrências, das alterações e das prorrogações contratuais, elaborando relatório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com vistas à verificação da necessidade de adequações do contrato para fins de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atendimento da finalidade da administração.</w:t>
            </w:r>
            <w:r>
              <w:t xml:space="preserve"> </w:t>
            </w:r>
            <w:r w:rsidRPr="00E256B9">
              <w:rPr>
                <w:rFonts w:ascii="Arial" w:hAnsi="Arial" w:cs="Arial"/>
              </w:rPr>
              <w:t>O gestor do contrato acompanhará a manutenção das condições de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habilitação da contratada, para fins de empenho de despesa e pagamento, e anotará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os problemas que obstem o fluxo normal da liquidação e do pagamento da despesa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no relatório de riscos eventuais. O gestor do contrato acompanhará os registros realizados pelos fiscais do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contrato, de todas as ocorrências relacionadas à execução do contrato e as medidas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adotadas, informando, se for o caso, à autoridade superior àquelas que ultrapassarem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 sua competência. O gestor do contrato emitirá documento comprobatório da avaliação realizada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pelos</w:t>
            </w:r>
          </w:p>
          <w:p w14:paraId="35B70495" w14:textId="77777777" w:rsidR="00C60E0F" w:rsidRDefault="00C60E0F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6B69C6B" w14:textId="7975C297" w:rsidR="001B20C4" w:rsidRPr="00E256B9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56B9">
              <w:rPr>
                <w:rFonts w:ascii="Arial" w:hAnsi="Arial" w:cs="Arial"/>
              </w:rPr>
              <w:t xml:space="preserve"> fiscais técnico, administrativo e setorial quanto ao cumprimento de obrigações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assumidas pelo contratado, com menção ao seu desempenho na execução contratual,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baseado nos indicadores objetivamente definidos e aferidos, e a eventuais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penalidades aplicadas, devendo constar do cadastro de atesto de cumprimento de</w:t>
            </w:r>
          </w:p>
          <w:p w14:paraId="6E7FAC1A" w14:textId="376D4103" w:rsidR="001B20C4" w:rsidRPr="00E256B9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56B9">
              <w:rPr>
                <w:rFonts w:ascii="Arial" w:hAnsi="Arial" w:cs="Arial"/>
              </w:rPr>
              <w:t>obrigações. O gestor do contrato tomará providências para a formalização de processo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administrativo de responsabilização para fins de aplicação de sanções, a ser</w:t>
            </w:r>
          </w:p>
          <w:p w14:paraId="63EF3A3B" w14:textId="38B41FAD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56B9">
              <w:rPr>
                <w:rFonts w:ascii="Arial" w:hAnsi="Arial" w:cs="Arial"/>
              </w:rPr>
              <w:t>conduzido pela comissão de que trata o art. 158 da Lei nº 14.133, de 2021, ou pelo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agente ou pelo setor com competência para tal, conforme o caso. O fiscal administrativo do contrato comunicará ao gestor do contrato, em tempo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hábil, o término do contrato sob sua responsabilidade, com vistas à tempestiva</w:t>
            </w:r>
            <w:r>
              <w:rPr>
                <w:rFonts w:ascii="Arial" w:hAnsi="Arial" w:cs="Arial"/>
              </w:rPr>
              <w:t xml:space="preserve">  </w:t>
            </w:r>
            <w:r w:rsidRPr="00E256B9">
              <w:rPr>
                <w:rFonts w:ascii="Arial" w:hAnsi="Arial" w:cs="Arial"/>
              </w:rPr>
              <w:t>renovação ou prorrogação contratual.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O gestor do contrato deverá elaborará relatório final com informações sobre a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consecução dos objetivos que tenham justificado a contratação e eventuais condutas</w:t>
            </w:r>
            <w:r>
              <w:rPr>
                <w:rFonts w:ascii="Arial" w:hAnsi="Arial" w:cs="Arial"/>
              </w:rPr>
              <w:t xml:space="preserve"> </w:t>
            </w:r>
            <w:r w:rsidRPr="00E256B9">
              <w:rPr>
                <w:rFonts w:ascii="Arial" w:hAnsi="Arial" w:cs="Arial"/>
              </w:rPr>
              <w:t>a serem adotadas para o aprimoramento das atividades da Administração.</w:t>
            </w:r>
          </w:p>
          <w:p w14:paraId="6B99CC43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F847E1" w14:paraId="599CD006" w14:textId="77777777" w:rsidTr="001B20C4">
        <w:tc>
          <w:tcPr>
            <w:tcW w:w="794" w:type="dxa"/>
            <w:shd w:val="clear" w:color="auto" w:fill="auto"/>
          </w:tcPr>
          <w:p w14:paraId="6A1FACE8" w14:textId="77777777" w:rsidR="001B20C4" w:rsidRPr="00FB17B9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5C3921FD" w14:textId="77777777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CRITÉRIOS DE MEDIÇÃO E DE PAGAMENTO</w:t>
            </w:r>
          </w:p>
          <w:p w14:paraId="16D9BB5B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9F560BC" w14:textId="15246A30" w:rsidR="001B20C4" w:rsidRPr="004716E7" w:rsidRDefault="001B20C4" w:rsidP="00DD42A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716E7">
              <w:rPr>
                <w:rFonts w:ascii="Arial" w:hAnsi="Arial" w:cs="Arial"/>
                <w:bCs/>
              </w:rPr>
              <w:t>O contratante realizará o pagamento em ordem cronológica, conforme demanda do Município, contados da apresentação do documento fiscal correspondente. O pagamento será realizado por meio de ordem bancária, creditada na conta corrente da contratada. A nota fiscal será emitida pela contratada após o recebimento definitivo dos bens e em inteira conformidade com as exigências legais.</w:t>
            </w:r>
          </w:p>
          <w:p w14:paraId="158CDB80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7CD70C0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F847E1" w14:paraId="6B08D59F" w14:textId="77777777" w:rsidTr="001B20C4">
        <w:tc>
          <w:tcPr>
            <w:tcW w:w="794" w:type="dxa"/>
            <w:shd w:val="clear" w:color="auto" w:fill="auto"/>
          </w:tcPr>
          <w:p w14:paraId="6FE55A6E" w14:textId="77777777" w:rsidR="001B20C4" w:rsidRPr="00F847E1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4CCB2F83" w14:textId="77777777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FORMA E CRITÉRIOS DE SELEÇÃO DO FORNECEDOR</w:t>
            </w:r>
          </w:p>
          <w:p w14:paraId="29EA90AE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26BD1FC1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Resposta:</w:t>
            </w:r>
          </w:p>
          <w:p w14:paraId="4077FFF6" w14:textId="02BDA49B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critério de escolha será o menor preço.</w:t>
            </w:r>
          </w:p>
          <w:p w14:paraId="56A359D5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F847E1" w14:paraId="6B156D9E" w14:textId="77777777" w:rsidTr="001B20C4">
        <w:tc>
          <w:tcPr>
            <w:tcW w:w="794" w:type="dxa"/>
            <w:shd w:val="clear" w:color="auto" w:fill="auto"/>
          </w:tcPr>
          <w:p w14:paraId="4CF8121F" w14:textId="77777777" w:rsidR="001B20C4" w:rsidRPr="00F847E1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0D38E665" w14:textId="642D8288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</w:t>
            </w:r>
          </w:p>
          <w:p w14:paraId="13185B2D" w14:textId="71A50E96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47E1">
              <w:rPr>
                <w:rFonts w:ascii="Arial" w:hAnsi="Arial" w:cs="Arial"/>
                <w:b/>
              </w:rPr>
              <w:t>Resposta:</w:t>
            </w:r>
            <w:r>
              <w:rPr>
                <w:rFonts w:ascii="Arial" w:hAnsi="Arial" w:cs="Arial"/>
                <w:b/>
              </w:rPr>
              <w:t xml:space="preserve"> tabela anexo III.</w:t>
            </w:r>
          </w:p>
          <w:p w14:paraId="286E88EB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F847E1" w14:paraId="7B1C8562" w14:textId="77777777" w:rsidTr="001B20C4">
        <w:tc>
          <w:tcPr>
            <w:tcW w:w="794" w:type="dxa"/>
            <w:shd w:val="clear" w:color="auto" w:fill="auto"/>
          </w:tcPr>
          <w:p w14:paraId="301B3BD0" w14:textId="77777777" w:rsidR="001B20C4" w:rsidRPr="00F847E1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1FD26651" w14:textId="77777777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ADEQUAÇÃO ORÇAMENTÁRIA</w:t>
            </w:r>
          </w:p>
          <w:p w14:paraId="65ABFD67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225394E" w14:textId="4873EB32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47E1">
              <w:rPr>
                <w:rFonts w:ascii="Arial" w:hAnsi="Arial" w:cs="Arial"/>
                <w:b/>
              </w:rPr>
              <w:t>Resposta:</w:t>
            </w:r>
          </w:p>
          <w:p w14:paraId="59216C13" w14:textId="77777777" w:rsidR="00C60E0F" w:rsidRDefault="001B20C4" w:rsidP="00DD42A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716E7">
              <w:rPr>
                <w:rFonts w:ascii="Arial" w:hAnsi="Arial" w:cs="Arial"/>
                <w:bCs/>
              </w:rPr>
              <w:t>As despesas decorrentes da contratação dos objetos da presente dispensa correrão a cargo dos Órgãos ou Entidades Usuários do serviço, cujos</w:t>
            </w:r>
          </w:p>
          <w:p w14:paraId="0C37F30F" w14:textId="77777777" w:rsidR="00C60E0F" w:rsidRDefault="00C60E0F" w:rsidP="00DD42A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28B556C8" w14:textId="77777777" w:rsidR="00C60E0F" w:rsidRDefault="00C60E0F" w:rsidP="00DD42A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2212CB3C" w14:textId="684B3822" w:rsidR="001B20C4" w:rsidRPr="004716E7" w:rsidRDefault="001B20C4" w:rsidP="00DD42A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716E7">
              <w:rPr>
                <w:rFonts w:ascii="Arial" w:hAnsi="Arial" w:cs="Arial"/>
                <w:bCs/>
              </w:rPr>
              <w:t xml:space="preserve"> Programas de Trabalho e Elementos de Despesas constarão nas respectivas notas de empenho, contrato ou documento equivalente.</w:t>
            </w:r>
          </w:p>
          <w:p w14:paraId="523C9E6A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F847E1" w14:paraId="104349A2" w14:textId="77777777" w:rsidTr="001B20C4">
        <w:tc>
          <w:tcPr>
            <w:tcW w:w="794" w:type="dxa"/>
            <w:shd w:val="clear" w:color="auto" w:fill="auto"/>
          </w:tcPr>
          <w:p w14:paraId="1035FF29" w14:textId="77777777" w:rsidR="001B20C4" w:rsidRPr="00F847E1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028A736F" w14:textId="77777777" w:rsidR="001B20C4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847E1">
              <w:rPr>
                <w:rFonts w:ascii="Arial" w:hAnsi="Arial" w:cs="Arial"/>
                <w:b/>
              </w:rPr>
              <w:t xml:space="preserve">INDICAÇÃO DOS LOCAIS DE ENTREGA DOS PRODUTOS E DAS REGRAS PARA RECEBIMENTOS PROVISÓRIO E DEFINITIVO, </w:t>
            </w:r>
            <w:r w:rsidRPr="00F847E1">
              <w:rPr>
                <w:rFonts w:ascii="Arial" w:hAnsi="Arial" w:cs="Arial"/>
                <w:b/>
                <w:u w:val="single"/>
              </w:rPr>
              <w:t>QUANDO FOR O CASO</w:t>
            </w:r>
          </w:p>
          <w:p w14:paraId="58F7BDF7" w14:textId="54D058B7" w:rsidR="001B20C4" w:rsidRPr="0096186B" w:rsidRDefault="001B20C4" w:rsidP="00DD42A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96186B">
              <w:rPr>
                <w:rFonts w:ascii="Arial" w:hAnsi="Arial" w:cs="Arial"/>
                <w:bCs/>
              </w:rPr>
              <w:t xml:space="preserve">O </w:t>
            </w:r>
            <w:r w:rsidR="00FE347D">
              <w:rPr>
                <w:rFonts w:ascii="Arial" w:hAnsi="Arial" w:cs="Arial"/>
                <w:bCs/>
              </w:rPr>
              <w:t>bem</w:t>
            </w:r>
            <w:r w:rsidRPr="0096186B">
              <w:rPr>
                <w:rFonts w:ascii="Arial" w:hAnsi="Arial" w:cs="Arial"/>
                <w:bCs/>
              </w:rPr>
              <w:t xml:space="preserve"> será entregue n</w:t>
            </w:r>
            <w:r>
              <w:rPr>
                <w:rFonts w:ascii="Arial" w:hAnsi="Arial" w:cs="Arial"/>
                <w:bCs/>
              </w:rPr>
              <w:t>o Município de Romelândia.</w:t>
            </w:r>
          </w:p>
          <w:p w14:paraId="333F8B71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20C4" w:rsidRPr="00F847E1" w14:paraId="3FA7087D" w14:textId="77777777" w:rsidTr="001B20C4">
        <w:tc>
          <w:tcPr>
            <w:tcW w:w="794" w:type="dxa"/>
            <w:shd w:val="clear" w:color="auto" w:fill="auto"/>
          </w:tcPr>
          <w:p w14:paraId="006C98E2" w14:textId="77777777" w:rsidR="001B20C4" w:rsidRPr="00F847E1" w:rsidRDefault="001B20C4" w:rsidP="00DD42A7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14:paraId="4C7C968B" w14:textId="64D8F111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847E1">
              <w:rPr>
                <w:rFonts w:ascii="Arial" w:hAnsi="Arial" w:cs="Arial"/>
                <w:b/>
              </w:rPr>
              <w:t xml:space="preserve">ESPECIFICAÇÃO DA GARANTIA EXIGIDA E DAS CONDIÇÕES DE MANUTENÇÃO E ASSISTÊNCIA TÉCNICA, </w:t>
            </w:r>
            <w:r w:rsidRPr="00F847E1">
              <w:rPr>
                <w:rFonts w:ascii="Arial" w:hAnsi="Arial" w:cs="Arial"/>
                <w:b/>
                <w:u w:val="single"/>
              </w:rPr>
              <w:t>QUANDO FOR O CASO</w:t>
            </w:r>
          </w:p>
          <w:p w14:paraId="26B3EE24" w14:textId="7CFA5315" w:rsidR="001B20C4" w:rsidRPr="0096186B" w:rsidRDefault="001B20C4" w:rsidP="00DD42A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6186B">
              <w:rPr>
                <w:rFonts w:ascii="Arial" w:hAnsi="Arial" w:cs="Arial"/>
                <w:bCs/>
              </w:rPr>
              <w:t xml:space="preserve">Responsabilidade da empresa </w:t>
            </w:r>
            <w:r>
              <w:rPr>
                <w:rFonts w:ascii="Arial" w:hAnsi="Arial" w:cs="Arial"/>
                <w:bCs/>
              </w:rPr>
              <w:t>.</w:t>
            </w:r>
          </w:p>
          <w:p w14:paraId="6E239987" w14:textId="77777777" w:rsidR="001B20C4" w:rsidRPr="00F847E1" w:rsidRDefault="001B20C4" w:rsidP="00DD42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68FDAD0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505829E5" w14:textId="55D97327" w:rsidR="00000CCB" w:rsidRP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FE347D">
        <w:rPr>
          <w:rFonts w:ascii="Arial" w:hAnsi="Arial" w:cs="Arial"/>
          <w:b/>
          <w:bCs/>
        </w:rPr>
        <w:t xml:space="preserve">Romelândia, SC, </w:t>
      </w:r>
      <w:r w:rsidR="00FB17B9">
        <w:rPr>
          <w:rFonts w:ascii="Arial" w:hAnsi="Arial" w:cs="Arial"/>
          <w:b/>
          <w:bCs/>
        </w:rPr>
        <w:t>2</w:t>
      </w:r>
      <w:r w:rsidR="00C60E0F">
        <w:rPr>
          <w:rFonts w:ascii="Arial" w:hAnsi="Arial" w:cs="Arial"/>
          <w:b/>
          <w:bCs/>
        </w:rPr>
        <w:t>5</w:t>
      </w:r>
      <w:r w:rsidR="005A48B7">
        <w:rPr>
          <w:rFonts w:ascii="Arial" w:hAnsi="Arial" w:cs="Arial"/>
          <w:b/>
          <w:bCs/>
        </w:rPr>
        <w:t xml:space="preserve"> </w:t>
      </w:r>
      <w:r w:rsidRPr="00FE347D">
        <w:rPr>
          <w:rFonts w:ascii="Arial" w:hAnsi="Arial" w:cs="Arial"/>
          <w:b/>
          <w:bCs/>
        </w:rPr>
        <w:t xml:space="preserve">de </w:t>
      </w:r>
      <w:r w:rsidR="00FB17B9">
        <w:rPr>
          <w:rFonts w:ascii="Arial" w:hAnsi="Arial" w:cs="Arial"/>
          <w:b/>
          <w:bCs/>
        </w:rPr>
        <w:t>novembro</w:t>
      </w:r>
      <w:r w:rsidRPr="00FE347D">
        <w:rPr>
          <w:rFonts w:ascii="Arial" w:hAnsi="Arial" w:cs="Arial"/>
          <w:b/>
          <w:bCs/>
        </w:rPr>
        <w:t xml:space="preserve"> de 2024.</w:t>
      </w:r>
    </w:p>
    <w:p w14:paraId="6150C550" w14:textId="09E39858" w:rsidR="00FE347D" w:rsidRP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</w:rPr>
      </w:pPr>
    </w:p>
    <w:p w14:paraId="7B582D0D" w14:textId="503F7A62" w:rsidR="00FE347D" w:rsidRP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FE347D">
        <w:rPr>
          <w:rFonts w:ascii="Arial" w:hAnsi="Arial" w:cs="Arial"/>
          <w:b/>
          <w:bCs/>
        </w:rPr>
        <w:t>_____________________________</w:t>
      </w:r>
    </w:p>
    <w:p w14:paraId="2B9D8F02" w14:textId="47CCFB7A" w:rsidR="00FE347D" w:rsidRPr="00FE347D" w:rsidRDefault="00FB17B9" w:rsidP="002742FF">
      <w:pPr>
        <w:spacing w:before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Paulinho Ari Furtado</w:t>
      </w:r>
      <w:r w:rsidR="00FE347D" w:rsidRPr="00FE347D">
        <w:rPr>
          <w:rFonts w:ascii="Arial" w:hAnsi="Arial" w:cs="Arial"/>
          <w:b/>
          <w:bCs/>
        </w:rPr>
        <w:t xml:space="preserve"> – Secretário de </w:t>
      </w:r>
      <w:r>
        <w:rPr>
          <w:rFonts w:ascii="Arial" w:hAnsi="Arial" w:cs="Arial"/>
          <w:b/>
          <w:bCs/>
        </w:rPr>
        <w:t>Obras e Urbanismo</w:t>
      </w:r>
    </w:p>
    <w:p w14:paraId="3C974585" w14:textId="0D6B774D" w:rsidR="00000CCB" w:rsidRDefault="00000CCB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ECC77B2" w14:textId="3518E6BE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758E343" w14:textId="3CF6538C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50EFFB66" w14:textId="3F00DF20" w:rsidR="00C60E0F" w:rsidRDefault="00C60E0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F7C955C" w14:textId="73FDC4F5" w:rsidR="00C60E0F" w:rsidRDefault="00C60E0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5EC3973" w14:textId="1F4053E7" w:rsidR="00C60E0F" w:rsidRDefault="00C60E0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27507FE5" w14:textId="56474E67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0897B9EF" w14:textId="3FC4CA9C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7B9D92C4" w14:textId="67147012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61C60F2" w14:textId="59BFE7CC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322C6CAE" w14:textId="6D521471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00E72CF7" w14:textId="3FB4A139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0F99E8F8" w14:textId="1E8B2832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5B91BF2F" w14:textId="016050AF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703FE8C" w14:textId="1F492AD0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54FC265B" w14:textId="77777777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0E8250B4" w14:textId="0A9267E5" w:rsidR="00D02CD4" w:rsidRPr="00781A15" w:rsidRDefault="00D02CD4" w:rsidP="00D02CD4">
      <w:pPr>
        <w:pStyle w:val="Ttulo1"/>
        <w:shd w:val="clear" w:color="auto" w:fill="A5A5A5" w:themeFill="accent3"/>
        <w:jc w:val="center"/>
      </w:pPr>
      <w:r w:rsidRPr="00781A15">
        <w:t>ANEXO</w:t>
      </w:r>
      <w:r>
        <w:t xml:space="preserve"> III – OBJETO, QUANTIDADE </w:t>
      </w:r>
      <w:r w:rsidR="00000CCB">
        <w:t>E VALORES</w:t>
      </w:r>
    </w:p>
    <w:p w14:paraId="5748AA3A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3F5C0CBC" w14:textId="77777777" w:rsidR="00DD42A7" w:rsidRPr="00623ED5" w:rsidRDefault="00DD42A7" w:rsidP="00DD42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614E0E" w14:textId="77777777" w:rsidR="00DD42A7" w:rsidRPr="00623ED5" w:rsidRDefault="00DD42A7" w:rsidP="00DD42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836"/>
      </w:tblGrid>
      <w:tr w:rsidR="00DD42A7" w:rsidRPr="00623ED5" w14:paraId="64D00B61" w14:textId="77777777" w:rsidTr="00293F9F">
        <w:tc>
          <w:tcPr>
            <w:tcW w:w="5382" w:type="dxa"/>
          </w:tcPr>
          <w:p w14:paraId="34FC4D0C" w14:textId="77777777" w:rsidR="00DD42A7" w:rsidRPr="00623ED5" w:rsidRDefault="00DD42A7" w:rsidP="00293F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ED5">
              <w:rPr>
                <w:rFonts w:ascii="Arial" w:hAnsi="Arial" w:cs="Arial"/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1276" w:type="dxa"/>
          </w:tcPr>
          <w:p w14:paraId="4E2496A8" w14:textId="77777777" w:rsidR="00DD42A7" w:rsidRPr="00623ED5" w:rsidRDefault="00DD42A7" w:rsidP="00293F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ED5">
              <w:rPr>
                <w:rFonts w:ascii="Arial" w:hAnsi="Arial" w:cs="Arial"/>
                <w:b/>
                <w:bCs/>
                <w:sz w:val="24"/>
                <w:szCs w:val="24"/>
              </w:rPr>
              <w:t>Quat</w:t>
            </w:r>
          </w:p>
        </w:tc>
        <w:tc>
          <w:tcPr>
            <w:tcW w:w="1836" w:type="dxa"/>
          </w:tcPr>
          <w:p w14:paraId="6CB487F1" w14:textId="77777777" w:rsidR="00DD42A7" w:rsidRPr="00623ED5" w:rsidRDefault="00DD42A7" w:rsidP="00293F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ED5">
              <w:rPr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DD42A7" w:rsidRPr="00623ED5" w14:paraId="5701BA20" w14:textId="77777777" w:rsidTr="00293F9F">
        <w:tc>
          <w:tcPr>
            <w:tcW w:w="5382" w:type="dxa"/>
          </w:tcPr>
          <w:p w14:paraId="6E3AAFAB" w14:textId="42033DE7" w:rsidR="00DD42A7" w:rsidRPr="00623ED5" w:rsidRDefault="003149F4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FE347D">
              <w:rPr>
                <w:rFonts w:ascii="Arial" w:hAnsi="Arial" w:cs="Arial"/>
                <w:sz w:val="24"/>
                <w:szCs w:val="24"/>
              </w:rPr>
              <w:t xml:space="preserve">m³ de </w:t>
            </w:r>
            <w:r>
              <w:rPr>
                <w:rFonts w:ascii="Arial" w:hAnsi="Arial" w:cs="Arial"/>
                <w:sz w:val="24"/>
                <w:szCs w:val="24"/>
              </w:rPr>
              <w:t>grama São Carlos/Sempre verde</w:t>
            </w:r>
          </w:p>
        </w:tc>
        <w:tc>
          <w:tcPr>
            <w:tcW w:w="1276" w:type="dxa"/>
          </w:tcPr>
          <w:p w14:paraId="5C722336" w14:textId="076F564E" w:rsidR="00DD42A7" w:rsidRPr="00623ED5" w:rsidRDefault="003149F4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FE347D">
              <w:rPr>
                <w:rFonts w:ascii="Arial" w:hAnsi="Arial" w:cs="Arial"/>
                <w:sz w:val="24"/>
                <w:szCs w:val="24"/>
              </w:rPr>
              <w:t>m³</w:t>
            </w:r>
          </w:p>
        </w:tc>
        <w:tc>
          <w:tcPr>
            <w:tcW w:w="1836" w:type="dxa"/>
          </w:tcPr>
          <w:p w14:paraId="21BDC4A2" w14:textId="0D3D2297" w:rsidR="00FE347D" w:rsidRPr="00623ED5" w:rsidRDefault="00DD42A7" w:rsidP="00FE34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3149F4">
              <w:rPr>
                <w:rFonts w:ascii="Arial" w:hAnsi="Arial" w:cs="Arial"/>
                <w:sz w:val="24"/>
                <w:szCs w:val="24"/>
              </w:rPr>
              <w:t>1.637,00</w:t>
            </w:r>
          </w:p>
          <w:p w14:paraId="48D2B8A0" w14:textId="4632719F" w:rsidR="00DD42A7" w:rsidRPr="00623ED5" w:rsidRDefault="00DD42A7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4E3BF5" w14:textId="77777777" w:rsidR="00DD42A7" w:rsidRPr="00623ED5" w:rsidRDefault="00DD42A7" w:rsidP="00DD42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474A19" w14:textId="11F28DA8" w:rsidR="00D02CD4" w:rsidRDefault="00D02CD4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21312114" w14:textId="32CE9D7E" w:rsidR="00D02CD4" w:rsidRDefault="00D02CD4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3B7CB421" w14:textId="3A172929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2592D533" w14:textId="0D09CE10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4C32E8B2" w14:textId="5815C6EF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567DA999" w14:textId="2DE02634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0B2667A5" w14:textId="5B62D4BF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798878E0" w14:textId="0392333F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AC4B3C2" w14:textId="0730D1FA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76F415A5" w14:textId="0CEF5321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5454D9F3" w14:textId="563A2B9F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0A865A1" w14:textId="274F966D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334A8B45" w14:textId="4DCDAE55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6A5CBAB" w14:textId="01834255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239456E0" w14:textId="77777777" w:rsidR="00FE347D" w:rsidRDefault="00FE347D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0423F43C" w14:textId="6C071571" w:rsidR="00D02CD4" w:rsidRDefault="00D02CD4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9D47DE0" w14:textId="17EDF5A3" w:rsidR="00000CCB" w:rsidRDefault="00000CCB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45FC014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38588E64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385B64FA" w14:textId="500C34B5" w:rsidR="002742FF" w:rsidRPr="00781A15" w:rsidRDefault="002742FF" w:rsidP="002742FF">
      <w:pPr>
        <w:pStyle w:val="Ttulo1"/>
        <w:shd w:val="clear" w:color="auto" w:fill="A5A5A5" w:themeFill="accent3"/>
        <w:jc w:val="center"/>
      </w:pPr>
      <w:bookmarkStart w:id="54" w:name="_Toc133153706"/>
      <w:bookmarkStart w:id="55" w:name="_Toc133154322"/>
      <w:r w:rsidRPr="00781A15">
        <w:t>ANEXO</w:t>
      </w:r>
      <w:r>
        <w:t xml:space="preserve"> I</w:t>
      </w:r>
      <w:r w:rsidR="00D02CD4">
        <w:t>V</w:t>
      </w:r>
      <w:r>
        <w:t xml:space="preserve"> – PROPOSTA</w:t>
      </w:r>
      <w:bookmarkEnd w:id="54"/>
      <w:bookmarkEnd w:id="55"/>
    </w:p>
    <w:p w14:paraId="253D8BB6" w14:textId="77777777" w:rsidR="002742FF" w:rsidRPr="00781A15" w:rsidRDefault="002742FF" w:rsidP="002742FF">
      <w:pPr>
        <w:spacing w:before="240" w:line="240" w:lineRule="auto"/>
        <w:jc w:val="center"/>
        <w:rPr>
          <w:rFonts w:ascii="Arial" w:hAnsi="Arial" w:cs="Arial"/>
          <w:b/>
        </w:rPr>
      </w:pPr>
    </w:p>
    <w:p w14:paraId="45258422" w14:textId="77777777" w:rsidR="002742FF" w:rsidRPr="00781A15" w:rsidRDefault="002742FF" w:rsidP="002742FF">
      <w:pPr>
        <w:spacing w:line="240" w:lineRule="auto"/>
        <w:jc w:val="center"/>
        <w:rPr>
          <w:rFonts w:ascii="Arial" w:hAnsi="Arial" w:cs="Arial"/>
          <w:b/>
        </w:rPr>
      </w:pPr>
      <w:r w:rsidRPr="00781A15">
        <w:rPr>
          <w:rFonts w:ascii="Arial" w:hAnsi="Arial" w:cs="Arial"/>
          <w:b/>
        </w:rPr>
        <w:t>PROPOSTA</w:t>
      </w:r>
    </w:p>
    <w:p w14:paraId="4B4ADCF9" w14:textId="77777777" w:rsidR="002742FF" w:rsidRPr="00781A15" w:rsidRDefault="002742FF" w:rsidP="002742FF">
      <w:pPr>
        <w:spacing w:line="240" w:lineRule="auto"/>
        <w:jc w:val="both"/>
        <w:rPr>
          <w:rFonts w:ascii="Arial" w:hAnsi="Arial" w:cs="Arial"/>
        </w:rPr>
      </w:pPr>
    </w:p>
    <w:p w14:paraId="40F586EE" w14:textId="77777777" w:rsidR="00DD42A7" w:rsidRPr="00623ED5" w:rsidRDefault="00DD42A7" w:rsidP="00DD42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46250A" w14:textId="77777777" w:rsidR="00DD42A7" w:rsidRPr="00623ED5" w:rsidRDefault="00DD42A7" w:rsidP="00DD42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836"/>
      </w:tblGrid>
      <w:tr w:rsidR="00DD42A7" w:rsidRPr="00623ED5" w14:paraId="30CB7253" w14:textId="77777777" w:rsidTr="00293F9F">
        <w:tc>
          <w:tcPr>
            <w:tcW w:w="5382" w:type="dxa"/>
          </w:tcPr>
          <w:p w14:paraId="6C07BC88" w14:textId="77777777" w:rsidR="00DD42A7" w:rsidRPr="00623ED5" w:rsidRDefault="00DD42A7" w:rsidP="00293F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ED5">
              <w:rPr>
                <w:rFonts w:ascii="Arial" w:hAnsi="Arial" w:cs="Arial"/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1276" w:type="dxa"/>
          </w:tcPr>
          <w:p w14:paraId="7FD8ADAE" w14:textId="77777777" w:rsidR="00DD42A7" w:rsidRPr="00623ED5" w:rsidRDefault="00DD42A7" w:rsidP="00293F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ED5">
              <w:rPr>
                <w:rFonts w:ascii="Arial" w:hAnsi="Arial" w:cs="Arial"/>
                <w:b/>
                <w:bCs/>
                <w:sz w:val="24"/>
                <w:szCs w:val="24"/>
              </w:rPr>
              <w:t>Quat</w:t>
            </w:r>
          </w:p>
        </w:tc>
        <w:tc>
          <w:tcPr>
            <w:tcW w:w="1836" w:type="dxa"/>
          </w:tcPr>
          <w:p w14:paraId="368BEB37" w14:textId="77777777" w:rsidR="00DD42A7" w:rsidRPr="00623ED5" w:rsidRDefault="00DD42A7" w:rsidP="00293F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ED5">
              <w:rPr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DD42A7" w:rsidRPr="00623ED5" w14:paraId="7C878099" w14:textId="77777777" w:rsidTr="00293F9F">
        <w:tc>
          <w:tcPr>
            <w:tcW w:w="5382" w:type="dxa"/>
          </w:tcPr>
          <w:p w14:paraId="11BF7F09" w14:textId="06C4D917" w:rsidR="00DD42A7" w:rsidRPr="00623ED5" w:rsidRDefault="003149F4" w:rsidP="00FE34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100m³ de grama São Carlos/Sempre verde</w:t>
            </w:r>
          </w:p>
        </w:tc>
        <w:tc>
          <w:tcPr>
            <w:tcW w:w="1276" w:type="dxa"/>
          </w:tcPr>
          <w:p w14:paraId="7A79397C" w14:textId="40555E00" w:rsidR="00DD42A7" w:rsidRPr="00623ED5" w:rsidRDefault="003149F4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FE347D">
              <w:rPr>
                <w:rFonts w:ascii="Arial" w:hAnsi="Arial" w:cs="Arial"/>
                <w:sz w:val="24"/>
                <w:szCs w:val="24"/>
              </w:rPr>
              <w:t>m³</w:t>
            </w:r>
          </w:p>
        </w:tc>
        <w:tc>
          <w:tcPr>
            <w:tcW w:w="1836" w:type="dxa"/>
          </w:tcPr>
          <w:p w14:paraId="179F3340" w14:textId="34BEA217" w:rsidR="00DD42A7" w:rsidRPr="00DD42A7" w:rsidRDefault="00DD42A7" w:rsidP="00293F9F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42A7">
              <w:rPr>
                <w:rFonts w:ascii="Arial" w:hAnsi="Arial" w:cs="Arial"/>
                <w:color w:val="FF0000"/>
                <w:sz w:val="24"/>
                <w:szCs w:val="24"/>
              </w:rPr>
              <w:t xml:space="preserve">R$ </w:t>
            </w:r>
          </w:p>
          <w:p w14:paraId="63061CB0" w14:textId="6B3E9E73" w:rsidR="00DD42A7" w:rsidRPr="00623ED5" w:rsidRDefault="00DD42A7" w:rsidP="00293F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D66AA" w14:textId="77777777" w:rsidR="00DD42A7" w:rsidRPr="00623ED5" w:rsidRDefault="00DD42A7" w:rsidP="00DD42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A97EC0" w14:textId="77777777" w:rsidR="002742FF" w:rsidRPr="00781A15" w:rsidRDefault="002742FF" w:rsidP="002742FF">
      <w:pPr>
        <w:spacing w:line="240" w:lineRule="auto"/>
        <w:jc w:val="both"/>
        <w:rPr>
          <w:rFonts w:ascii="Arial" w:hAnsi="Arial" w:cs="Arial"/>
          <w:b/>
        </w:rPr>
      </w:pPr>
    </w:p>
    <w:p w14:paraId="34195004" w14:textId="18537E8D" w:rsidR="002742FF" w:rsidRPr="002742FF" w:rsidRDefault="002742FF" w:rsidP="002742FF">
      <w:pPr>
        <w:spacing w:line="240" w:lineRule="auto"/>
        <w:jc w:val="both"/>
        <w:rPr>
          <w:rFonts w:ascii="Arial" w:hAnsi="Arial" w:cs="Arial"/>
        </w:rPr>
      </w:pPr>
      <w:r w:rsidRPr="00781A15">
        <w:rPr>
          <w:rFonts w:ascii="Arial" w:hAnsi="Arial" w:cs="Arial"/>
        </w:rPr>
        <w:tab/>
        <w:t>O licitante ___________________________, inscrito no CPF/C</w:t>
      </w:r>
      <w:r>
        <w:rPr>
          <w:rFonts w:ascii="Arial" w:hAnsi="Arial" w:cs="Arial"/>
        </w:rPr>
        <w:t>NPJ nº ______________, DECLARA, n</w:t>
      </w:r>
      <w:r w:rsidRPr="002742FF">
        <w:rPr>
          <w:rFonts w:ascii="Arial" w:hAnsi="Arial" w:cs="Arial"/>
        </w:rPr>
        <w:t xml:space="preserve">os termos do </w:t>
      </w:r>
      <w:hyperlink r:id="rId66" w:anchor="art63%C2%A71" w:history="1">
        <w:r w:rsidRPr="002742FF">
          <w:rPr>
            <w:rStyle w:val="Hyperlink"/>
            <w:rFonts w:ascii="Arial" w:hAnsi="Arial" w:cs="Arial"/>
          </w:rPr>
          <w:t>art. 63, § 1º, da Lei nº 14.133/2021</w:t>
        </w:r>
      </w:hyperlink>
      <w:r w:rsidRPr="002742FF">
        <w:rPr>
          <w:rFonts w:ascii="Arial" w:hAnsi="Arial" w:cs="Arial"/>
        </w:rPr>
        <w:t>,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 proposta;</w:t>
      </w:r>
    </w:p>
    <w:p w14:paraId="111C45F0" w14:textId="77777777" w:rsidR="002742FF" w:rsidRPr="00781A15" w:rsidRDefault="002742FF" w:rsidP="002742FF">
      <w:pPr>
        <w:spacing w:line="240" w:lineRule="auto"/>
        <w:jc w:val="both"/>
        <w:rPr>
          <w:rFonts w:ascii="Arial" w:hAnsi="Arial" w:cs="Arial"/>
        </w:rPr>
      </w:pPr>
      <w:r w:rsidRPr="00781A15">
        <w:rPr>
          <w:rFonts w:ascii="Arial" w:hAnsi="Arial" w:cs="Arial"/>
        </w:rPr>
        <w:tab/>
      </w:r>
    </w:p>
    <w:p w14:paraId="04B3D3F2" w14:textId="77777777" w:rsidR="002742FF" w:rsidRPr="00781A15" w:rsidRDefault="002742FF" w:rsidP="002742FF">
      <w:pPr>
        <w:spacing w:line="240" w:lineRule="auto"/>
        <w:ind w:firstLine="708"/>
        <w:jc w:val="both"/>
        <w:rPr>
          <w:rFonts w:ascii="Arial" w:hAnsi="Arial" w:cs="Arial"/>
        </w:rPr>
      </w:pPr>
      <w:r w:rsidRPr="00781A15">
        <w:rPr>
          <w:rFonts w:ascii="Arial" w:hAnsi="Arial" w:cs="Arial"/>
        </w:rPr>
        <w:t xml:space="preserve">Por ser expressão da verdade, assumo inteira responsabilidade por esta declaração, sob pena do </w:t>
      </w:r>
      <w:hyperlink r:id="rId67" w:anchor="art299" w:history="1">
        <w:r w:rsidRPr="00781A15">
          <w:rPr>
            <w:rStyle w:val="Hyperlink"/>
            <w:rFonts w:ascii="Arial" w:hAnsi="Arial" w:cs="Arial"/>
          </w:rPr>
          <w:t>art. 299 do Código Penal</w:t>
        </w:r>
      </w:hyperlink>
      <w:r w:rsidRPr="00781A15">
        <w:rPr>
          <w:rFonts w:ascii="Arial" w:hAnsi="Arial" w:cs="Arial"/>
        </w:rPr>
        <w:t>.</w:t>
      </w:r>
    </w:p>
    <w:p w14:paraId="01D69088" w14:textId="77777777" w:rsidR="002742FF" w:rsidRPr="00781A15" w:rsidRDefault="002742FF" w:rsidP="002742FF">
      <w:pPr>
        <w:spacing w:line="240" w:lineRule="auto"/>
        <w:jc w:val="center"/>
        <w:rPr>
          <w:rFonts w:ascii="Arial" w:hAnsi="Arial" w:cs="Arial"/>
        </w:rPr>
      </w:pPr>
      <w:r w:rsidRPr="00781A15">
        <w:rPr>
          <w:rFonts w:ascii="Arial" w:hAnsi="Arial" w:cs="Arial"/>
        </w:rPr>
        <w:t>(LOCAL), (DATA).</w:t>
      </w:r>
    </w:p>
    <w:p w14:paraId="1F736BED" w14:textId="77777777" w:rsidR="002742FF" w:rsidRPr="00781A15" w:rsidRDefault="002742FF" w:rsidP="002742FF">
      <w:pPr>
        <w:spacing w:line="240" w:lineRule="auto"/>
        <w:jc w:val="center"/>
        <w:rPr>
          <w:rFonts w:ascii="Arial" w:hAnsi="Arial" w:cs="Arial"/>
        </w:rPr>
      </w:pPr>
      <w:r w:rsidRPr="00781A15">
        <w:rPr>
          <w:rFonts w:ascii="Arial" w:hAnsi="Arial" w:cs="Arial"/>
        </w:rPr>
        <w:t>______________________________________</w:t>
      </w:r>
    </w:p>
    <w:p w14:paraId="2A00379F" w14:textId="77777777" w:rsidR="002742FF" w:rsidRPr="00647526" w:rsidRDefault="002742FF" w:rsidP="002742FF">
      <w:pPr>
        <w:spacing w:line="240" w:lineRule="auto"/>
        <w:jc w:val="center"/>
        <w:rPr>
          <w:rFonts w:ascii="Arial" w:hAnsi="Arial" w:cs="Arial"/>
          <w:b/>
        </w:rPr>
      </w:pPr>
      <w:r w:rsidRPr="00781A15">
        <w:rPr>
          <w:rFonts w:ascii="Arial" w:hAnsi="Arial" w:cs="Arial"/>
        </w:rPr>
        <w:t>(LICITANTE – CNPJ/CPF)</w:t>
      </w:r>
    </w:p>
    <w:p w14:paraId="6562950B" w14:textId="7E3A1C13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65409D4" w14:textId="13BC52E2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3AC47282" w14:textId="6003048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ED1A2F4" w14:textId="28D63D69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715AB51C" w14:textId="7F6684E9" w:rsidR="00C60E0F" w:rsidRDefault="00C60E0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5EA6ACFD" w14:textId="137056E2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57C1C60F" w14:textId="62E7C61B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70A7F284" w14:textId="3DFE491F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5F47ED52" w14:textId="6568526E" w:rsidR="00DD42A7" w:rsidRDefault="00DD42A7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E2F3886" w14:textId="24986278" w:rsidR="00DD42A7" w:rsidRDefault="00DD42A7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25E0AA54" w14:textId="7F4EE827" w:rsidR="002742FF" w:rsidRPr="00370B9B" w:rsidRDefault="002742FF" w:rsidP="002742FF">
      <w:pPr>
        <w:pStyle w:val="Ttulo1"/>
        <w:shd w:val="clear" w:color="auto" w:fill="A5A5A5" w:themeFill="accent3"/>
        <w:jc w:val="center"/>
      </w:pPr>
      <w:bookmarkStart w:id="56" w:name="_Toc133153707"/>
      <w:bookmarkStart w:id="57" w:name="_Toc133154323"/>
      <w:r w:rsidRPr="00370B9B">
        <w:t xml:space="preserve">ANEXO </w:t>
      </w:r>
      <w:r>
        <w:t>V – DOCUMENTOS DE HABILITAÇÃO</w:t>
      </w:r>
      <w:bookmarkEnd w:id="56"/>
      <w:bookmarkEnd w:id="57"/>
    </w:p>
    <w:p w14:paraId="36F311B0" w14:textId="77777777" w:rsidR="002742FF" w:rsidRPr="00370B9B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</w:rPr>
      </w:pPr>
    </w:p>
    <w:p w14:paraId="25FA571E" w14:textId="77777777" w:rsidR="002742FF" w:rsidRPr="00370B9B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370B9B">
        <w:rPr>
          <w:rFonts w:ascii="Arial" w:hAnsi="Arial" w:cs="Arial"/>
          <w:b/>
          <w:bCs/>
        </w:rPr>
        <w:t>DOCUMENTOS DE HABILITAÇÃO</w:t>
      </w:r>
    </w:p>
    <w:p w14:paraId="0FECECFF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</w:rPr>
      </w:pPr>
    </w:p>
    <w:p w14:paraId="5C2C740B" w14:textId="77777777" w:rsidR="002742FF" w:rsidRPr="00370B9B" w:rsidRDefault="002742FF" w:rsidP="002742FF">
      <w:pPr>
        <w:suppressAutoHyphens/>
        <w:spacing w:before="120" w:after="120" w:line="276" w:lineRule="auto"/>
        <w:jc w:val="both"/>
        <w:rPr>
          <w:rFonts w:ascii="Arial" w:eastAsia="WenQuanYi Micro Hei" w:hAnsi="Arial" w:cs="Arial"/>
          <w:color w:val="000000"/>
          <w:lang w:eastAsia="zh-CN" w:bidi="hi-IN"/>
        </w:rPr>
      </w:pPr>
      <w:r w:rsidRPr="00370B9B">
        <w:rPr>
          <w:rFonts w:ascii="Arial" w:eastAsia="WenQuanYi Micro Hei" w:hAnsi="Arial" w:cs="Arial"/>
          <w:b/>
          <w:bCs/>
          <w:color w:val="000000"/>
          <w:lang w:eastAsia="zh-CN" w:bidi="hi-IN"/>
        </w:rPr>
        <w:t>1)</w:t>
      </w:r>
      <w:r>
        <w:rPr>
          <w:rFonts w:ascii="Arial" w:eastAsia="WenQuanYi Micro Hei" w:hAnsi="Arial" w:cs="Arial"/>
          <w:color w:val="000000"/>
          <w:lang w:eastAsia="zh-CN" w:bidi="hi-IN"/>
        </w:rPr>
        <w:t xml:space="preserve"> </w:t>
      </w:r>
      <w:r w:rsidRPr="00370B9B">
        <w:rPr>
          <w:rFonts w:ascii="Arial" w:eastAsia="WenQuanYi Micro Hei" w:hAnsi="Arial" w:cs="Arial"/>
          <w:b/>
          <w:bCs/>
          <w:color w:val="000000"/>
          <w:lang w:eastAsia="zh-CN" w:bidi="hi-IN"/>
        </w:rPr>
        <w:t>PESSOA JURÍDICA</w:t>
      </w:r>
      <w:r>
        <w:rPr>
          <w:rFonts w:ascii="Arial" w:eastAsia="WenQuanYi Micro Hei" w:hAnsi="Arial" w:cs="Arial"/>
          <w:color w:val="000000"/>
          <w:lang w:eastAsia="zh-CN" w:bidi="hi-IN"/>
        </w:rPr>
        <w:t xml:space="preserve"> – </w:t>
      </w:r>
      <w:r w:rsidRPr="00370B9B">
        <w:rPr>
          <w:rFonts w:ascii="Arial" w:eastAsia="WenQuanYi Micro Hei" w:hAnsi="Arial" w:cs="Arial"/>
          <w:color w:val="000000"/>
          <w:lang w:eastAsia="zh-CN" w:bidi="hi-IN"/>
        </w:rPr>
        <w:t>As exigências de habilitação a serem atendidas pelo fornecedor são aquelas discriminadas nos itens a seguir:</w:t>
      </w:r>
    </w:p>
    <w:p w14:paraId="37E5D7CD" w14:textId="77777777" w:rsidR="002742FF" w:rsidRPr="00FB320C" w:rsidRDefault="002742FF" w:rsidP="002742FF">
      <w:pPr>
        <w:pStyle w:val="PargrafodaLista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Regularidade com a Fazenda Federal;</w:t>
      </w:r>
    </w:p>
    <w:p w14:paraId="0794B3D6" w14:textId="77777777" w:rsidR="002742FF" w:rsidRPr="00FB320C" w:rsidRDefault="002742FF" w:rsidP="002742FF">
      <w:pPr>
        <w:pStyle w:val="PargrafodaLista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Regularidade com a Fazenda Estadual do domicílio ou sede do interessado;</w:t>
      </w:r>
    </w:p>
    <w:p w14:paraId="6EC3BC7B" w14:textId="77777777" w:rsidR="002742FF" w:rsidRPr="00FB320C" w:rsidRDefault="002742FF" w:rsidP="002742FF">
      <w:pPr>
        <w:pStyle w:val="PargrafodaLista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Regularidade com a Fazenda Municipal do domicílio ou sede do interessado;</w:t>
      </w:r>
    </w:p>
    <w:p w14:paraId="6622AD2C" w14:textId="77777777" w:rsidR="002742FF" w:rsidRPr="00FB320C" w:rsidRDefault="002742FF" w:rsidP="002742FF">
      <w:pPr>
        <w:pStyle w:val="PargrafodaLista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Regularidade com o FGTS;</w:t>
      </w:r>
    </w:p>
    <w:p w14:paraId="5B5A5FCD" w14:textId="77777777" w:rsidR="002742FF" w:rsidRPr="00FB320C" w:rsidRDefault="002742FF" w:rsidP="002742FF">
      <w:pPr>
        <w:pStyle w:val="PargrafodaLista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Regularidade com a Justiça do Trabalho;</w:t>
      </w:r>
    </w:p>
    <w:p w14:paraId="351A2E1D" w14:textId="77777777" w:rsidR="002742FF" w:rsidRPr="00FB320C" w:rsidRDefault="002742FF" w:rsidP="002742FF">
      <w:pPr>
        <w:pStyle w:val="PargrafodaLista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Certidão de falência e concordata, negativa ou positiva com efeitos de negativa;</w:t>
      </w:r>
    </w:p>
    <w:p w14:paraId="4867E4ED" w14:textId="77777777" w:rsidR="002742FF" w:rsidRPr="00FB320C" w:rsidRDefault="002742FF" w:rsidP="002742FF">
      <w:pPr>
        <w:pStyle w:val="PargrafodaLista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Certidão de ausência de penalidades impeditivas de licitar e contratar nas seguintes fontes mantidas pela Administração Pública: CEIS e CNEP;</w:t>
      </w:r>
    </w:p>
    <w:p w14:paraId="54C6427F" w14:textId="77777777" w:rsidR="002742FF" w:rsidRPr="00FB320C" w:rsidRDefault="002742FF" w:rsidP="002742FF">
      <w:pPr>
        <w:pStyle w:val="PargrafodaLista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Declaração sobre:</w:t>
      </w:r>
    </w:p>
    <w:p w14:paraId="54F1D947" w14:textId="77777777" w:rsidR="002742FF" w:rsidRPr="00FB320C" w:rsidRDefault="002742FF" w:rsidP="002742FF">
      <w:pPr>
        <w:pStyle w:val="PargrafodaLista"/>
        <w:numPr>
          <w:ilvl w:val="1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Inexistência de fato impeditivo para licitar ou contratar com a Administração Pública;</w:t>
      </w:r>
    </w:p>
    <w:p w14:paraId="5D295C25" w14:textId="77777777" w:rsidR="002742FF" w:rsidRPr="00FB320C" w:rsidRDefault="002742FF" w:rsidP="002742FF">
      <w:pPr>
        <w:pStyle w:val="PargrafodaLista"/>
        <w:numPr>
          <w:ilvl w:val="1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 xml:space="preserve">Enquadramento na condição de microempresa e empresa de pequeno porte, observado o disposto no </w:t>
      </w:r>
      <w:hyperlink r:id="rId68" w:anchor="art4" w:history="1">
        <w:r w:rsidRPr="00FB320C">
          <w:rPr>
            <w:rStyle w:val="Hyperlink"/>
            <w:rFonts w:ascii="Arial" w:hAnsi="Arial" w:cs="Arial"/>
            <w:bCs/>
            <w:color w:val="FF0000"/>
          </w:rPr>
          <w:t>art. 4º da Lei nº 14.133/2021</w:t>
        </w:r>
      </w:hyperlink>
      <w:r w:rsidRPr="00FB320C">
        <w:rPr>
          <w:rFonts w:ascii="Arial" w:hAnsi="Arial" w:cs="Arial"/>
          <w:bCs/>
          <w:color w:val="FF0000"/>
        </w:rPr>
        <w:t>;</w:t>
      </w:r>
    </w:p>
    <w:p w14:paraId="16C0F21A" w14:textId="77777777" w:rsidR="002742FF" w:rsidRPr="00FB320C" w:rsidRDefault="002742FF" w:rsidP="002742FF">
      <w:pPr>
        <w:pStyle w:val="PargrafodaLista"/>
        <w:numPr>
          <w:ilvl w:val="1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>Pleno conhecimento e aceitação das regras e das condições gerais da contratação, estando ciente pela necessidade de manutenção das condições da contratação durante toda a execução do contrato até seu pagamento;</w:t>
      </w:r>
    </w:p>
    <w:p w14:paraId="03149030" w14:textId="77777777" w:rsidR="002742FF" w:rsidRPr="00FB320C" w:rsidRDefault="002742FF" w:rsidP="002742FF">
      <w:pPr>
        <w:pStyle w:val="PargrafodaLista"/>
        <w:numPr>
          <w:ilvl w:val="1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 xml:space="preserve">Cumprimento das exigências de reserva de cargos para pessoa com deficiência e para reabilitado da Previdência Social, de que trata o </w:t>
      </w:r>
      <w:hyperlink r:id="rId69" w:anchor="art93" w:history="1">
        <w:r w:rsidRPr="00FB320C">
          <w:rPr>
            <w:rStyle w:val="Hyperlink"/>
            <w:rFonts w:ascii="Arial" w:hAnsi="Arial" w:cs="Arial"/>
            <w:bCs/>
            <w:color w:val="FF0000"/>
          </w:rPr>
          <w:t>art. 93 da Lei nº 8.213/91</w:t>
        </w:r>
      </w:hyperlink>
      <w:r w:rsidRPr="00FB320C">
        <w:rPr>
          <w:rFonts w:ascii="Arial" w:hAnsi="Arial" w:cs="Arial"/>
          <w:bCs/>
          <w:color w:val="FF0000"/>
        </w:rPr>
        <w:t xml:space="preserve">, </w:t>
      </w:r>
      <w:r w:rsidRPr="00FB320C">
        <w:rPr>
          <w:rFonts w:ascii="Arial" w:hAnsi="Arial" w:cs="Arial"/>
          <w:bCs/>
          <w:color w:val="FF0000"/>
          <w:u w:val="single"/>
        </w:rPr>
        <w:t>se couber</w:t>
      </w:r>
      <w:r w:rsidRPr="00FB320C">
        <w:rPr>
          <w:rFonts w:ascii="Arial" w:hAnsi="Arial" w:cs="Arial"/>
          <w:bCs/>
          <w:color w:val="FF0000"/>
        </w:rPr>
        <w:t>; e</w:t>
      </w:r>
    </w:p>
    <w:p w14:paraId="46EC3284" w14:textId="77777777" w:rsidR="002742FF" w:rsidRPr="00FB320C" w:rsidRDefault="002742FF" w:rsidP="002742FF">
      <w:pPr>
        <w:pStyle w:val="PargrafodaLista"/>
        <w:numPr>
          <w:ilvl w:val="1"/>
          <w:numId w:val="26"/>
        </w:numPr>
        <w:spacing w:before="240" w:line="276" w:lineRule="auto"/>
        <w:jc w:val="both"/>
        <w:rPr>
          <w:rFonts w:ascii="Arial" w:hAnsi="Arial" w:cs="Arial"/>
          <w:bCs/>
          <w:color w:val="FF0000"/>
        </w:rPr>
      </w:pPr>
      <w:r w:rsidRPr="00FB320C">
        <w:rPr>
          <w:rFonts w:ascii="Arial" w:hAnsi="Arial" w:cs="Arial"/>
          <w:bCs/>
          <w:color w:val="FF0000"/>
        </w:rPr>
        <w:t xml:space="preserve">Cumprimento do disposto no </w:t>
      </w:r>
      <w:hyperlink r:id="rId70" w:anchor="art68vi" w:history="1">
        <w:r w:rsidRPr="00FB320C">
          <w:rPr>
            <w:rStyle w:val="Hyperlink"/>
            <w:rFonts w:ascii="Arial" w:hAnsi="Arial" w:cs="Arial"/>
            <w:bCs/>
            <w:color w:val="FF0000"/>
          </w:rPr>
          <w:t>inciso VI do art. 68 da Lei nº 14.133/2021</w:t>
        </w:r>
      </w:hyperlink>
      <w:r w:rsidRPr="00FB320C">
        <w:rPr>
          <w:rFonts w:ascii="Arial" w:hAnsi="Arial" w:cs="Arial"/>
          <w:bCs/>
          <w:color w:val="FF0000"/>
        </w:rPr>
        <w:t xml:space="preserve"> – inciso XXXIII do art. 7º da Constituição Federal.</w:t>
      </w:r>
    </w:p>
    <w:p w14:paraId="4D3CF6C2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36D35674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4A88225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2F95B5C3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D6AB808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2E4F94D6" w14:textId="2E4D2F1B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214E5FD" w14:textId="77777777" w:rsidR="00C60E0F" w:rsidRDefault="00C60E0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6DFFAF49" w14:textId="77777777" w:rsidR="002742FF" w:rsidRDefault="002742FF" w:rsidP="002742FF">
      <w:pPr>
        <w:spacing w:before="240"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3E0DB32E" w14:textId="112D2FA9" w:rsidR="002742FF" w:rsidRPr="00E66506" w:rsidRDefault="002742FF" w:rsidP="002742FF">
      <w:pPr>
        <w:pStyle w:val="Ttulo1"/>
        <w:shd w:val="clear" w:color="auto" w:fill="A5A5A5" w:themeFill="accent3"/>
        <w:jc w:val="center"/>
      </w:pPr>
      <w:bookmarkStart w:id="58" w:name="_Toc133153708"/>
      <w:bookmarkStart w:id="59" w:name="_Toc133154324"/>
      <w:r>
        <w:t>ANEXO V</w:t>
      </w:r>
      <w:r w:rsidR="00D02CD4">
        <w:t>I</w:t>
      </w:r>
      <w:r>
        <w:t xml:space="preserve"> – DECLARAÇÃO LC 123/2006</w:t>
      </w:r>
      <w:bookmarkEnd w:id="58"/>
      <w:bookmarkEnd w:id="59"/>
    </w:p>
    <w:p w14:paraId="2E9FB298" w14:textId="77777777" w:rsidR="002742FF" w:rsidRPr="00E66506" w:rsidRDefault="002742FF" w:rsidP="002742FF">
      <w:pPr>
        <w:spacing w:line="276" w:lineRule="auto"/>
        <w:jc w:val="center"/>
        <w:rPr>
          <w:rFonts w:ascii="Arial" w:hAnsi="Arial" w:cs="Arial"/>
          <w:b/>
        </w:rPr>
      </w:pPr>
    </w:p>
    <w:p w14:paraId="3F93449D" w14:textId="77777777" w:rsidR="002742FF" w:rsidRPr="00E66506" w:rsidRDefault="002742FF" w:rsidP="002742FF">
      <w:pPr>
        <w:spacing w:line="276" w:lineRule="auto"/>
        <w:jc w:val="center"/>
        <w:rPr>
          <w:rFonts w:ascii="Arial" w:hAnsi="Arial" w:cs="Arial"/>
          <w:b/>
        </w:rPr>
      </w:pPr>
      <w:r w:rsidRPr="00E66506">
        <w:rPr>
          <w:rFonts w:ascii="Arial" w:hAnsi="Arial" w:cs="Arial"/>
          <w:b/>
        </w:rPr>
        <w:t xml:space="preserve">APLICAÇÃO DOS </w:t>
      </w:r>
      <w:hyperlink r:id="rId71" w:anchor="art42" w:history="1">
        <w:r w:rsidRPr="00B37C77">
          <w:rPr>
            <w:rStyle w:val="Hyperlink"/>
            <w:rFonts w:ascii="Arial" w:hAnsi="Arial" w:cs="Arial"/>
            <w:b/>
          </w:rPr>
          <w:t>ARTS. 42 AO 49 DA LEI COMPLEMENTAR Nº 123/2006</w:t>
        </w:r>
      </w:hyperlink>
    </w:p>
    <w:p w14:paraId="0FBC1B3F" w14:textId="77777777" w:rsidR="002742FF" w:rsidRPr="00E66506" w:rsidRDefault="002742FF" w:rsidP="002742FF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E6DFC0E" w14:textId="77777777" w:rsidR="002742FF" w:rsidRPr="00E66506" w:rsidRDefault="002742FF" w:rsidP="002742FF">
      <w:pPr>
        <w:spacing w:line="276" w:lineRule="auto"/>
        <w:ind w:firstLine="708"/>
        <w:jc w:val="both"/>
        <w:rPr>
          <w:rFonts w:ascii="Arial" w:hAnsi="Arial" w:cs="Arial"/>
        </w:rPr>
      </w:pPr>
      <w:r w:rsidRPr="00E66506">
        <w:rPr>
          <w:rFonts w:ascii="Arial" w:hAnsi="Arial" w:cs="Arial"/>
        </w:rPr>
        <w:t xml:space="preserve">___________________________, inscrito no CPF/CNPJ nº ______________, DECLARA, nos termos do </w:t>
      </w:r>
      <w:hyperlink r:id="rId72" w:anchor="art4%C2%A72" w:history="1">
        <w:r w:rsidRPr="000D7290">
          <w:rPr>
            <w:rStyle w:val="Hyperlink"/>
            <w:rFonts w:ascii="Arial" w:hAnsi="Arial" w:cs="Arial"/>
          </w:rPr>
          <w:t>art. 4º, § 2º da Lei nº 14.133/2021</w:t>
        </w:r>
      </w:hyperlink>
      <w:r w:rsidRPr="00E66506">
        <w:rPr>
          <w:rFonts w:ascii="Arial" w:hAnsi="Arial" w:cs="Arial"/>
        </w:rPr>
        <w:t xml:space="preserve">, que para obter os benefícios dos </w:t>
      </w:r>
      <w:hyperlink r:id="rId73" w:anchor="art42" w:history="1">
        <w:r w:rsidRPr="000D7290">
          <w:rPr>
            <w:rStyle w:val="Hyperlink"/>
            <w:rFonts w:ascii="Arial" w:hAnsi="Arial" w:cs="Arial"/>
          </w:rPr>
          <w:t>arts. 42 a 49 da Lei Complementar nº 123/2006</w:t>
        </w:r>
      </w:hyperlink>
      <w:r w:rsidRPr="00E66506">
        <w:rPr>
          <w:rFonts w:ascii="Arial" w:hAnsi="Arial" w:cs="Arial"/>
        </w:rPr>
        <w:t>, no ano-calendário de realização da licitação</w:t>
      </w:r>
      <w:r>
        <w:rPr>
          <w:rFonts w:ascii="Arial" w:hAnsi="Arial" w:cs="Arial"/>
        </w:rPr>
        <w:t>/contratação</w:t>
      </w:r>
      <w:r w:rsidRPr="00E66506">
        <w:rPr>
          <w:rFonts w:ascii="Arial" w:hAnsi="Arial" w:cs="Arial"/>
        </w:rPr>
        <w:t xml:space="preserve"> não celebrou contratos com a Administração Pública cujos valores somados extrapolem a receita bruta máxima admitida para fins de enquadramento como empresa de pequeno porte, ou seja, que ainda não celebrou contratos com a Administração Pública cujos valores somados extrapolem</w:t>
      </w:r>
      <w:r>
        <w:rPr>
          <w:rFonts w:ascii="Arial" w:hAnsi="Arial" w:cs="Arial"/>
        </w:rPr>
        <w:t xml:space="preserve"> o previsto no </w:t>
      </w:r>
      <w:hyperlink r:id="rId74" w:anchor="art3ii" w:history="1">
        <w:r>
          <w:rPr>
            <w:rStyle w:val="Hyperlink"/>
            <w:rFonts w:ascii="Arial" w:hAnsi="Arial" w:cs="Arial"/>
          </w:rPr>
          <w:t>art. 3º, II da L</w:t>
        </w:r>
        <w:r w:rsidRPr="000D7290">
          <w:rPr>
            <w:rStyle w:val="Hyperlink"/>
            <w:rFonts w:ascii="Arial" w:hAnsi="Arial" w:cs="Arial"/>
          </w:rPr>
          <w:t>ei Complementar nº 123/2006</w:t>
        </w:r>
      </w:hyperlink>
      <w:r w:rsidRPr="00E66506">
        <w:rPr>
          <w:rFonts w:ascii="Arial" w:hAnsi="Arial" w:cs="Arial"/>
        </w:rPr>
        <w:t xml:space="preserve">, sendo que nas contratações com prazo de vigência superior a 1 (um) ano, será considerado o valor anual do contrato, conforme dispõe o </w:t>
      </w:r>
      <w:hyperlink r:id="rId75" w:anchor="art4%C2%A73" w:history="1">
        <w:r w:rsidRPr="000D7290">
          <w:rPr>
            <w:rStyle w:val="Hyperlink"/>
            <w:rFonts w:ascii="Arial" w:hAnsi="Arial" w:cs="Arial"/>
          </w:rPr>
          <w:t>art. 4º, § 3º da Lei nº 14.133/2021</w:t>
        </w:r>
      </w:hyperlink>
      <w:r w:rsidRPr="00E66506">
        <w:rPr>
          <w:rFonts w:ascii="Arial" w:hAnsi="Arial" w:cs="Arial"/>
        </w:rPr>
        <w:t>.</w:t>
      </w:r>
    </w:p>
    <w:p w14:paraId="1C6B7975" w14:textId="77777777" w:rsidR="002742FF" w:rsidRPr="00E66506" w:rsidRDefault="002742FF" w:rsidP="002742FF">
      <w:pPr>
        <w:spacing w:line="276" w:lineRule="auto"/>
        <w:jc w:val="both"/>
        <w:rPr>
          <w:rFonts w:ascii="Arial" w:hAnsi="Arial" w:cs="Arial"/>
        </w:rPr>
      </w:pPr>
      <w:r w:rsidRPr="00E66506">
        <w:rPr>
          <w:rFonts w:ascii="Arial" w:hAnsi="Arial" w:cs="Arial"/>
        </w:rPr>
        <w:tab/>
        <w:t xml:space="preserve">Por ser expressão da verdade, assumo inteira responsabilidade por esta declaração, sob pena do </w:t>
      </w:r>
      <w:hyperlink r:id="rId76" w:anchor="art299" w:history="1">
        <w:r w:rsidRPr="000D7290">
          <w:rPr>
            <w:rStyle w:val="Hyperlink"/>
            <w:rFonts w:ascii="Arial" w:hAnsi="Arial" w:cs="Arial"/>
          </w:rPr>
          <w:t>art. 299 do Código Penal</w:t>
        </w:r>
      </w:hyperlink>
      <w:r w:rsidRPr="00E66506">
        <w:rPr>
          <w:rFonts w:ascii="Arial" w:hAnsi="Arial" w:cs="Arial"/>
        </w:rPr>
        <w:t>.</w:t>
      </w:r>
    </w:p>
    <w:p w14:paraId="621F4535" w14:textId="77777777" w:rsidR="002742FF" w:rsidRPr="00E66506" w:rsidRDefault="002742FF" w:rsidP="002742FF">
      <w:pPr>
        <w:spacing w:line="276" w:lineRule="auto"/>
        <w:jc w:val="both"/>
        <w:rPr>
          <w:rFonts w:ascii="Arial" w:hAnsi="Arial" w:cs="Arial"/>
        </w:rPr>
      </w:pPr>
    </w:p>
    <w:p w14:paraId="64AEFBEF" w14:textId="77777777" w:rsidR="002742FF" w:rsidRPr="00E66506" w:rsidRDefault="002742FF" w:rsidP="002742FF">
      <w:pPr>
        <w:spacing w:line="276" w:lineRule="auto"/>
        <w:jc w:val="center"/>
        <w:rPr>
          <w:rFonts w:ascii="Arial" w:hAnsi="Arial" w:cs="Arial"/>
        </w:rPr>
      </w:pPr>
      <w:r w:rsidRPr="00E66506">
        <w:rPr>
          <w:rFonts w:ascii="Arial" w:hAnsi="Arial" w:cs="Arial"/>
        </w:rPr>
        <w:t>(LOCAL), (DATA).</w:t>
      </w:r>
    </w:p>
    <w:p w14:paraId="2803FF6E" w14:textId="77777777" w:rsidR="002742FF" w:rsidRPr="00E66506" w:rsidRDefault="002742FF" w:rsidP="002742FF">
      <w:pPr>
        <w:spacing w:line="276" w:lineRule="auto"/>
        <w:jc w:val="center"/>
        <w:rPr>
          <w:rFonts w:ascii="Arial" w:hAnsi="Arial" w:cs="Arial"/>
        </w:rPr>
      </w:pPr>
    </w:p>
    <w:p w14:paraId="3C6ADF40" w14:textId="77777777" w:rsidR="002742FF" w:rsidRPr="00E66506" w:rsidRDefault="002742FF" w:rsidP="002742FF">
      <w:pPr>
        <w:spacing w:line="276" w:lineRule="auto"/>
        <w:jc w:val="center"/>
        <w:rPr>
          <w:rFonts w:ascii="Arial" w:hAnsi="Arial" w:cs="Arial"/>
        </w:rPr>
      </w:pPr>
      <w:r w:rsidRPr="00E66506">
        <w:rPr>
          <w:rFonts w:ascii="Arial" w:hAnsi="Arial" w:cs="Arial"/>
        </w:rPr>
        <w:t>______________________________________</w:t>
      </w:r>
    </w:p>
    <w:p w14:paraId="091D989E" w14:textId="29BA08F6" w:rsidR="00912481" w:rsidRPr="002742FF" w:rsidRDefault="002742FF" w:rsidP="002742FF">
      <w:pPr>
        <w:spacing w:line="276" w:lineRule="auto"/>
        <w:jc w:val="center"/>
        <w:rPr>
          <w:rFonts w:ascii="Arial" w:hAnsi="Arial" w:cs="Arial"/>
          <w:b/>
        </w:rPr>
      </w:pPr>
      <w:r w:rsidRPr="00E66506">
        <w:rPr>
          <w:rFonts w:ascii="Arial" w:hAnsi="Arial" w:cs="Arial"/>
        </w:rPr>
        <w:t>(</w:t>
      </w:r>
      <w:r>
        <w:rPr>
          <w:rFonts w:ascii="Arial" w:hAnsi="Arial" w:cs="Arial"/>
        </w:rPr>
        <w:t>NOME COMPLETO</w:t>
      </w:r>
      <w:r w:rsidRPr="00E66506">
        <w:rPr>
          <w:rFonts w:ascii="Arial" w:hAnsi="Arial" w:cs="Arial"/>
        </w:rPr>
        <w:t xml:space="preserve"> – CNPJ/CPF)</w:t>
      </w:r>
    </w:p>
    <w:sectPr w:rsidR="00912481" w:rsidRPr="002742FF">
      <w:headerReference w:type="default" r:id="rId77"/>
      <w:footerReference w:type="default" r:id="rId7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Usuario" w:date="2024-11-27T09:50:00Z" w:initials="U">
    <w:p w14:paraId="5620E10B" w14:textId="310BC38C" w:rsidR="00135C6F" w:rsidRDefault="00135C6F">
      <w:pPr>
        <w:pStyle w:val="Textodecomentrio"/>
      </w:pPr>
      <w:r>
        <w:rPr>
          <w:rStyle w:val="Refdecomentrio"/>
        </w:rPr>
        <w:annotationRef/>
      </w:r>
      <w:r>
        <w:t>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20E10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AB4DE" w14:textId="77777777" w:rsidR="00293F9F" w:rsidRDefault="00293F9F" w:rsidP="001D5B16">
      <w:pPr>
        <w:spacing w:after="0" w:line="240" w:lineRule="auto"/>
      </w:pPr>
      <w:r>
        <w:separator/>
      </w:r>
    </w:p>
  </w:endnote>
  <w:endnote w:type="continuationSeparator" w:id="0">
    <w:p w14:paraId="0C418704" w14:textId="77777777" w:rsidR="00293F9F" w:rsidRDefault="00293F9F" w:rsidP="001D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9429907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BDC763" w14:textId="2D216B04" w:rsidR="00293F9F" w:rsidRPr="00AC339E" w:rsidRDefault="00293F9F" w:rsidP="00AC339E">
            <w:pPr>
              <w:pStyle w:val="Rodap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D80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953D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53D8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53D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5C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953D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53D8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953D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53D8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53D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5C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19</w:t>
            </w:r>
            <w:r w:rsidRPr="00953D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69111" w14:textId="77777777" w:rsidR="00293F9F" w:rsidRDefault="00293F9F" w:rsidP="001D5B16">
      <w:pPr>
        <w:spacing w:after="0" w:line="240" w:lineRule="auto"/>
      </w:pPr>
      <w:r>
        <w:separator/>
      </w:r>
    </w:p>
  </w:footnote>
  <w:footnote w:type="continuationSeparator" w:id="0">
    <w:p w14:paraId="5A183D43" w14:textId="77777777" w:rsidR="00293F9F" w:rsidRDefault="00293F9F" w:rsidP="001D5B16">
      <w:pPr>
        <w:spacing w:after="0" w:line="240" w:lineRule="auto"/>
      </w:pPr>
      <w:r>
        <w:continuationSeparator/>
      </w:r>
    </w:p>
  </w:footnote>
  <w:footnote w:id="1">
    <w:p w14:paraId="217F6C34" w14:textId="77777777" w:rsidR="00293F9F" w:rsidRPr="00C64D1D" w:rsidRDefault="00293F9F" w:rsidP="00E736CF">
      <w:pPr>
        <w:pStyle w:val="Textodenotaderodap"/>
        <w:rPr>
          <w:rFonts w:ascii="Arial" w:hAnsi="Arial" w:cs="Arial"/>
          <w:i/>
          <w:sz w:val="16"/>
          <w:szCs w:val="16"/>
        </w:rPr>
      </w:pPr>
      <w:r w:rsidRPr="00C64D1D">
        <w:rPr>
          <w:rStyle w:val="Refdenotaderodap"/>
          <w:rFonts w:ascii="Arial" w:hAnsi="Arial" w:cs="Arial"/>
          <w:sz w:val="16"/>
          <w:szCs w:val="16"/>
        </w:rPr>
        <w:footnoteRef/>
      </w:r>
      <w:r w:rsidRPr="00C64D1D">
        <w:rPr>
          <w:rFonts w:ascii="Arial" w:hAnsi="Arial" w:cs="Arial"/>
          <w:sz w:val="16"/>
          <w:szCs w:val="16"/>
        </w:rPr>
        <w:t xml:space="preserve"> </w:t>
      </w:r>
      <w:r w:rsidRPr="00C64D1D">
        <w:rPr>
          <w:rFonts w:ascii="Arial" w:hAnsi="Arial" w:cs="Arial"/>
          <w:b/>
          <w:bCs/>
          <w:i/>
          <w:sz w:val="16"/>
          <w:szCs w:val="16"/>
        </w:rPr>
        <w:t>Contratação inidônea</w:t>
      </w:r>
    </w:p>
    <w:p w14:paraId="3066BB1E" w14:textId="77777777" w:rsidR="00293F9F" w:rsidRPr="00C64D1D" w:rsidRDefault="00293F9F" w:rsidP="00E736CF">
      <w:pPr>
        <w:pStyle w:val="Textodenotaderodap"/>
        <w:rPr>
          <w:rFonts w:ascii="Arial" w:hAnsi="Arial" w:cs="Arial"/>
          <w:i/>
          <w:sz w:val="16"/>
          <w:szCs w:val="16"/>
        </w:rPr>
      </w:pPr>
      <w:r w:rsidRPr="00C64D1D">
        <w:rPr>
          <w:rFonts w:ascii="Arial" w:hAnsi="Arial" w:cs="Arial"/>
          <w:i/>
          <w:sz w:val="16"/>
          <w:szCs w:val="16"/>
        </w:rPr>
        <w:t>Art. 337-M. Admitir à licitação empresa ou profissional declarado inidôneo:</w:t>
      </w:r>
    </w:p>
    <w:p w14:paraId="70253886" w14:textId="77777777" w:rsidR="00293F9F" w:rsidRPr="00C64D1D" w:rsidRDefault="00293F9F" w:rsidP="00E736CF">
      <w:pPr>
        <w:pStyle w:val="Textodenotaderodap"/>
        <w:rPr>
          <w:rFonts w:ascii="Arial" w:hAnsi="Arial" w:cs="Arial"/>
          <w:i/>
          <w:sz w:val="16"/>
          <w:szCs w:val="16"/>
        </w:rPr>
      </w:pPr>
      <w:r w:rsidRPr="00C64D1D">
        <w:rPr>
          <w:rFonts w:ascii="Arial" w:hAnsi="Arial" w:cs="Arial"/>
          <w:i/>
          <w:sz w:val="16"/>
          <w:szCs w:val="16"/>
        </w:rPr>
        <w:t>Pena - reclusão, de 1 (um) ano a 3 (três) anos, e multa.</w:t>
      </w:r>
    </w:p>
    <w:p w14:paraId="5EF66995" w14:textId="77777777" w:rsidR="00293F9F" w:rsidRPr="00C64D1D" w:rsidRDefault="00293F9F" w:rsidP="00E736CF">
      <w:pPr>
        <w:pStyle w:val="Textodenotaderodap"/>
        <w:rPr>
          <w:rFonts w:ascii="Arial" w:hAnsi="Arial" w:cs="Arial"/>
          <w:i/>
          <w:sz w:val="16"/>
          <w:szCs w:val="16"/>
        </w:rPr>
      </w:pPr>
      <w:r w:rsidRPr="00C64D1D">
        <w:rPr>
          <w:rFonts w:ascii="Arial" w:hAnsi="Arial" w:cs="Arial"/>
          <w:i/>
          <w:sz w:val="16"/>
          <w:szCs w:val="16"/>
        </w:rPr>
        <w:t>§ 1º Celebrar contrato com empresa ou profissional declarado inidôneo:</w:t>
      </w:r>
    </w:p>
    <w:p w14:paraId="2E3D718A" w14:textId="77777777" w:rsidR="00293F9F" w:rsidRPr="00C64D1D" w:rsidRDefault="00293F9F" w:rsidP="00E736CF">
      <w:pPr>
        <w:pStyle w:val="Textodenotaderodap"/>
        <w:rPr>
          <w:rFonts w:ascii="Arial" w:hAnsi="Arial" w:cs="Arial"/>
          <w:i/>
          <w:sz w:val="16"/>
          <w:szCs w:val="16"/>
        </w:rPr>
      </w:pPr>
      <w:r w:rsidRPr="00C64D1D">
        <w:rPr>
          <w:rFonts w:ascii="Arial" w:hAnsi="Arial" w:cs="Arial"/>
          <w:i/>
          <w:sz w:val="16"/>
          <w:szCs w:val="16"/>
        </w:rPr>
        <w:t>Pena - reclusão, de 3 (três) anos a 6 (seis) anos, e multa.</w:t>
      </w:r>
    </w:p>
    <w:p w14:paraId="06399101" w14:textId="77777777" w:rsidR="00293F9F" w:rsidRPr="00366735" w:rsidRDefault="00293F9F" w:rsidP="00E736CF">
      <w:pPr>
        <w:pStyle w:val="Textodenotaderodap"/>
        <w:rPr>
          <w:i/>
        </w:rPr>
      </w:pPr>
      <w:r w:rsidRPr="00C64D1D">
        <w:rPr>
          <w:rFonts w:ascii="Arial" w:hAnsi="Arial" w:cs="Arial"/>
          <w:i/>
          <w:sz w:val="16"/>
          <w:szCs w:val="16"/>
        </w:rPr>
        <w:t>§ 2º Incide na mesma pena do </w:t>
      </w:r>
      <w:r w:rsidRPr="00C64D1D">
        <w:rPr>
          <w:rFonts w:ascii="Arial" w:hAnsi="Arial" w:cs="Arial"/>
          <w:b/>
          <w:bCs/>
          <w:i/>
          <w:sz w:val="16"/>
          <w:szCs w:val="16"/>
        </w:rPr>
        <w:t>caput</w:t>
      </w:r>
      <w:r w:rsidRPr="00C64D1D">
        <w:rPr>
          <w:rFonts w:ascii="Arial" w:hAnsi="Arial" w:cs="Arial"/>
          <w:i/>
          <w:sz w:val="16"/>
          <w:szCs w:val="16"/>
        </w:rPr>
        <w:t> deste artigo aquele que, declarado inidôneo, venha a participar de licitação e, na mesma pena do § 1º deste artigo, aquele que, declarado inidôneo, venha a contratar com a Administração Pública.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2D23" w14:textId="75451052" w:rsidR="00293F9F" w:rsidRPr="00953D80" w:rsidRDefault="00135C6F" w:rsidP="001D5B16">
    <w:pPr>
      <w:pStyle w:val="Cabealho"/>
      <w:jc w:val="both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 w14:anchorId="5BDD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25" type="#_x0000_t75" style="position:absolute;left:0;text-align:left;margin-left:-85.45pt;margin-top:-72.5pt;width:601pt;height:850.05pt;z-index:-25165875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92"/>
    <w:multiLevelType w:val="hybridMultilevel"/>
    <w:tmpl w:val="F6A26832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BD0"/>
    <w:multiLevelType w:val="hybridMultilevel"/>
    <w:tmpl w:val="4A82D394"/>
    <w:lvl w:ilvl="0" w:tplc="FFFFFFFF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E43"/>
    <w:multiLevelType w:val="hybridMultilevel"/>
    <w:tmpl w:val="4DFE5BE2"/>
    <w:lvl w:ilvl="0" w:tplc="45DEE5F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7085"/>
    <w:multiLevelType w:val="hybridMultilevel"/>
    <w:tmpl w:val="47D2D9C6"/>
    <w:lvl w:ilvl="0" w:tplc="34342D52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34C0"/>
    <w:multiLevelType w:val="hybridMultilevel"/>
    <w:tmpl w:val="F432D4B0"/>
    <w:lvl w:ilvl="0" w:tplc="1988FC92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B923CD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0B08"/>
    <w:multiLevelType w:val="hybridMultilevel"/>
    <w:tmpl w:val="5CBE4AB6"/>
    <w:lvl w:ilvl="0" w:tplc="BAC6E6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7F"/>
    <w:multiLevelType w:val="hybridMultilevel"/>
    <w:tmpl w:val="35B6CECA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E3AC3"/>
    <w:multiLevelType w:val="hybridMultilevel"/>
    <w:tmpl w:val="F86E4118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25E3E"/>
    <w:multiLevelType w:val="hybridMultilevel"/>
    <w:tmpl w:val="1640EC16"/>
    <w:lvl w:ilvl="0" w:tplc="3D80BDC4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B5DE1"/>
    <w:multiLevelType w:val="hybridMultilevel"/>
    <w:tmpl w:val="6EA42624"/>
    <w:lvl w:ilvl="0" w:tplc="7BE8DA5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D22956"/>
    <w:multiLevelType w:val="hybridMultilevel"/>
    <w:tmpl w:val="3D2E5AC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D5469D"/>
    <w:multiLevelType w:val="hybridMultilevel"/>
    <w:tmpl w:val="A22CEA82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7457A"/>
    <w:multiLevelType w:val="hybridMultilevel"/>
    <w:tmpl w:val="9068724A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15B0"/>
    <w:multiLevelType w:val="hybridMultilevel"/>
    <w:tmpl w:val="3D44B5FC"/>
    <w:lvl w:ilvl="0" w:tplc="0F5EFA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80896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561A1"/>
    <w:multiLevelType w:val="hybridMultilevel"/>
    <w:tmpl w:val="A8C40EB6"/>
    <w:lvl w:ilvl="0" w:tplc="D1A67778">
      <w:start w:val="1"/>
      <w:numFmt w:val="lowerRoman"/>
      <w:lvlText w:val="%1)"/>
      <w:lvlJc w:val="righ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DD1B8B"/>
    <w:multiLevelType w:val="hybridMultilevel"/>
    <w:tmpl w:val="87B2296E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7CF5"/>
    <w:multiLevelType w:val="hybridMultilevel"/>
    <w:tmpl w:val="E1D4420E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35A22"/>
    <w:multiLevelType w:val="hybridMultilevel"/>
    <w:tmpl w:val="2E1C5980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8641E9"/>
    <w:multiLevelType w:val="hybridMultilevel"/>
    <w:tmpl w:val="93EADAA4"/>
    <w:lvl w:ilvl="0" w:tplc="6DC6E894">
      <w:start w:val="1"/>
      <w:numFmt w:val="lowerRoman"/>
      <w:lvlText w:val="%1)"/>
      <w:lvlJc w:val="right"/>
      <w:pPr>
        <w:ind w:left="214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3151074"/>
    <w:multiLevelType w:val="hybridMultilevel"/>
    <w:tmpl w:val="DF38FA1E"/>
    <w:lvl w:ilvl="0" w:tplc="1A6A975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D3382E"/>
    <w:multiLevelType w:val="hybridMultilevel"/>
    <w:tmpl w:val="01F4553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9155B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E6B51"/>
    <w:multiLevelType w:val="hybridMultilevel"/>
    <w:tmpl w:val="F5369C0A"/>
    <w:lvl w:ilvl="0" w:tplc="D8803DB4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3EC30CA"/>
    <w:multiLevelType w:val="hybridMultilevel"/>
    <w:tmpl w:val="C220E19E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6182B"/>
    <w:multiLevelType w:val="hybridMultilevel"/>
    <w:tmpl w:val="3D44B5F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000F2"/>
    <w:multiLevelType w:val="hybridMultilevel"/>
    <w:tmpl w:val="57BAFC9A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D2904"/>
    <w:multiLevelType w:val="hybridMultilevel"/>
    <w:tmpl w:val="0D48EA00"/>
    <w:lvl w:ilvl="0" w:tplc="4AF4F2C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5A02556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8FBE0E06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34C64"/>
    <w:multiLevelType w:val="hybridMultilevel"/>
    <w:tmpl w:val="01C8B558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963F7"/>
    <w:multiLevelType w:val="hybridMultilevel"/>
    <w:tmpl w:val="AD2C2492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2"/>
  </w:num>
  <w:num w:numId="4">
    <w:abstractNumId w:val="13"/>
  </w:num>
  <w:num w:numId="5">
    <w:abstractNumId w:val="25"/>
  </w:num>
  <w:num w:numId="6">
    <w:abstractNumId w:val="8"/>
  </w:num>
  <w:num w:numId="7">
    <w:abstractNumId w:val="18"/>
  </w:num>
  <w:num w:numId="8">
    <w:abstractNumId w:val="29"/>
  </w:num>
  <w:num w:numId="9">
    <w:abstractNumId w:val="10"/>
  </w:num>
  <w:num w:numId="10">
    <w:abstractNumId w:val="19"/>
  </w:num>
  <w:num w:numId="11">
    <w:abstractNumId w:val="0"/>
  </w:num>
  <w:num w:numId="12">
    <w:abstractNumId w:val="4"/>
  </w:num>
  <w:num w:numId="13">
    <w:abstractNumId w:val="30"/>
  </w:num>
  <w:num w:numId="14">
    <w:abstractNumId w:val="22"/>
  </w:num>
  <w:num w:numId="15">
    <w:abstractNumId w:val="3"/>
  </w:num>
  <w:num w:numId="16">
    <w:abstractNumId w:val="28"/>
  </w:num>
  <w:num w:numId="17">
    <w:abstractNumId w:val="5"/>
  </w:num>
  <w:num w:numId="18">
    <w:abstractNumId w:val="17"/>
  </w:num>
  <w:num w:numId="19">
    <w:abstractNumId w:val="9"/>
  </w:num>
  <w:num w:numId="20">
    <w:abstractNumId w:val="24"/>
  </w:num>
  <w:num w:numId="21">
    <w:abstractNumId w:val="6"/>
  </w:num>
  <w:num w:numId="22">
    <w:abstractNumId w:val="1"/>
  </w:num>
  <w:num w:numId="23">
    <w:abstractNumId w:val="21"/>
  </w:num>
  <w:num w:numId="24">
    <w:abstractNumId w:val="20"/>
  </w:num>
  <w:num w:numId="25">
    <w:abstractNumId w:val="7"/>
  </w:num>
  <w:num w:numId="26">
    <w:abstractNumId w:val="31"/>
  </w:num>
  <w:num w:numId="27">
    <w:abstractNumId w:val="16"/>
  </w:num>
  <w:num w:numId="28">
    <w:abstractNumId w:val="14"/>
  </w:num>
  <w:num w:numId="29">
    <w:abstractNumId w:val="2"/>
  </w:num>
  <w:num w:numId="30">
    <w:abstractNumId w:val="15"/>
  </w:num>
  <w:num w:numId="31">
    <w:abstractNumId w:val="23"/>
  </w:num>
  <w:num w:numId="32">
    <w:abstractNumId w:val="26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0D"/>
    <w:rsid w:val="00000CCB"/>
    <w:rsid w:val="00012E0F"/>
    <w:rsid w:val="00014885"/>
    <w:rsid w:val="00023D5B"/>
    <w:rsid w:val="00032A99"/>
    <w:rsid w:val="00034E88"/>
    <w:rsid w:val="00037D06"/>
    <w:rsid w:val="0004284C"/>
    <w:rsid w:val="00047617"/>
    <w:rsid w:val="00067134"/>
    <w:rsid w:val="00071C6E"/>
    <w:rsid w:val="00072306"/>
    <w:rsid w:val="0007314A"/>
    <w:rsid w:val="0008068F"/>
    <w:rsid w:val="000B4E71"/>
    <w:rsid w:val="000C0334"/>
    <w:rsid w:val="000E7C1F"/>
    <w:rsid w:val="000E7E79"/>
    <w:rsid w:val="00106423"/>
    <w:rsid w:val="00110F22"/>
    <w:rsid w:val="00120B57"/>
    <w:rsid w:val="001229D3"/>
    <w:rsid w:val="001311ED"/>
    <w:rsid w:val="00135C6F"/>
    <w:rsid w:val="00145AA1"/>
    <w:rsid w:val="001503C2"/>
    <w:rsid w:val="00181A63"/>
    <w:rsid w:val="001953BF"/>
    <w:rsid w:val="001B20C4"/>
    <w:rsid w:val="001B7227"/>
    <w:rsid w:val="001D0AEF"/>
    <w:rsid w:val="001D509C"/>
    <w:rsid w:val="001D5B16"/>
    <w:rsid w:val="001E1B75"/>
    <w:rsid w:val="001E4952"/>
    <w:rsid w:val="0021168A"/>
    <w:rsid w:val="00237C21"/>
    <w:rsid w:val="002410A8"/>
    <w:rsid w:val="00245997"/>
    <w:rsid w:val="00250309"/>
    <w:rsid w:val="00261AB9"/>
    <w:rsid w:val="002742FF"/>
    <w:rsid w:val="0028183C"/>
    <w:rsid w:val="00293F9F"/>
    <w:rsid w:val="00297B51"/>
    <w:rsid w:val="002A1649"/>
    <w:rsid w:val="002A6D14"/>
    <w:rsid w:val="002B5078"/>
    <w:rsid w:val="002B60FA"/>
    <w:rsid w:val="002D3AE2"/>
    <w:rsid w:val="002F0577"/>
    <w:rsid w:val="002F19AF"/>
    <w:rsid w:val="003149F4"/>
    <w:rsid w:val="00334E7F"/>
    <w:rsid w:val="003475AE"/>
    <w:rsid w:val="00354BD4"/>
    <w:rsid w:val="003700B7"/>
    <w:rsid w:val="00370B9B"/>
    <w:rsid w:val="003B3C80"/>
    <w:rsid w:val="003B5F74"/>
    <w:rsid w:val="003C084C"/>
    <w:rsid w:val="003E560E"/>
    <w:rsid w:val="003E6876"/>
    <w:rsid w:val="003E79F3"/>
    <w:rsid w:val="003F216F"/>
    <w:rsid w:val="00423647"/>
    <w:rsid w:val="004347C9"/>
    <w:rsid w:val="00452372"/>
    <w:rsid w:val="00453144"/>
    <w:rsid w:val="00454071"/>
    <w:rsid w:val="00463454"/>
    <w:rsid w:val="00463523"/>
    <w:rsid w:val="00464E29"/>
    <w:rsid w:val="004716E7"/>
    <w:rsid w:val="00474140"/>
    <w:rsid w:val="004851AF"/>
    <w:rsid w:val="004A0086"/>
    <w:rsid w:val="004B3ACD"/>
    <w:rsid w:val="004C6180"/>
    <w:rsid w:val="004D10AB"/>
    <w:rsid w:val="004D3C8C"/>
    <w:rsid w:val="004D63CA"/>
    <w:rsid w:val="00522A70"/>
    <w:rsid w:val="005312BE"/>
    <w:rsid w:val="005324F5"/>
    <w:rsid w:val="00545BBF"/>
    <w:rsid w:val="00566C75"/>
    <w:rsid w:val="00586F04"/>
    <w:rsid w:val="00596C17"/>
    <w:rsid w:val="005A48B7"/>
    <w:rsid w:val="005D3DD7"/>
    <w:rsid w:val="005E7677"/>
    <w:rsid w:val="006329DC"/>
    <w:rsid w:val="00645154"/>
    <w:rsid w:val="006459D6"/>
    <w:rsid w:val="006650B7"/>
    <w:rsid w:val="00666AC6"/>
    <w:rsid w:val="00670066"/>
    <w:rsid w:val="00672824"/>
    <w:rsid w:val="006758FA"/>
    <w:rsid w:val="00681364"/>
    <w:rsid w:val="00683640"/>
    <w:rsid w:val="00687325"/>
    <w:rsid w:val="006A0DB2"/>
    <w:rsid w:val="006A5D2D"/>
    <w:rsid w:val="006A65F8"/>
    <w:rsid w:val="006C1834"/>
    <w:rsid w:val="006C3A51"/>
    <w:rsid w:val="006F3D84"/>
    <w:rsid w:val="007020DD"/>
    <w:rsid w:val="007020DF"/>
    <w:rsid w:val="00723962"/>
    <w:rsid w:val="00725900"/>
    <w:rsid w:val="007273E3"/>
    <w:rsid w:val="007504D4"/>
    <w:rsid w:val="00760E08"/>
    <w:rsid w:val="007627E7"/>
    <w:rsid w:val="00771615"/>
    <w:rsid w:val="007D5C41"/>
    <w:rsid w:val="007F1FE7"/>
    <w:rsid w:val="007F6F77"/>
    <w:rsid w:val="008060E0"/>
    <w:rsid w:val="00816ACC"/>
    <w:rsid w:val="00841968"/>
    <w:rsid w:val="0084293A"/>
    <w:rsid w:val="00845566"/>
    <w:rsid w:val="00847ED2"/>
    <w:rsid w:val="00854457"/>
    <w:rsid w:val="00872603"/>
    <w:rsid w:val="008758A6"/>
    <w:rsid w:val="008818AB"/>
    <w:rsid w:val="00891F7B"/>
    <w:rsid w:val="00892C67"/>
    <w:rsid w:val="008C054A"/>
    <w:rsid w:val="008C1BD2"/>
    <w:rsid w:val="008C1E95"/>
    <w:rsid w:val="008C6919"/>
    <w:rsid w:val="008D146D"/>
    <w:rsid w:val="008E109F"/>
    <w:rsid w:val="008E42D1"/>
    <w:rsid w:val="00912481"/>
    <w:rsid w:val="00912928"/>
    <w:rsid w:val="00917A7D"/>
    <w:rsid w:val="00921AE2"/>
    <w:rsid w:val="00931FC6"/>
    <w:rsid w:val="00945BE7"/>
    <w:rsid w:val="00953D80"/>
    <w:rsid w:val="00953FCC"/>
    <w:rsid w:val="0096186B"/>
    <w:rsid w:val="009863A5"/>
    <w:rsid w:val="009865D1"/>
    <w:rsid w:val="009955B4"/>
    <w:rsid w:val="009A2C3C"/>
    <w:rsid w:val="009C4F6B"/>
    <w:rsid w:val="009E6DDD"/>
    <w:rsid w:val="009E7D16"/>
    <w:rsid w:val="009F48C2"/>
    <w:rsid w:val="00A21881"/>
    <w:rsid w:val="00A25E3A"/>
    <w:rsid w:val="00A35BF3"/>
    <w:rsid w:val="00A37D4C"/>
    <w:rsid w:val="00A5226A"/>
    <w:rsid w:val="00A553FB"/>
    <w:rsid w:val="00A56314"/>
    <w:rsid w:val="00A62963"/>
    <w:rsid w:val="00A631B1"/>
    <w:rsid w:val="00A6482A"/>
    <w:rsid w:val="00A67A87"/>
    <w:rsid w:val="00A7147B"/>
    <w:rsid w:val="00A729BC"/>
    <w:rsid w:val="00A85A0D"/>
    <w:rsid w:val="00A86AC4"/>
    <w:rsid w:val="00AB104C"/>
    <w:rsid w:val="00AC339E"/>
    <w:rsid w:val="00AD7220"/>
    <w:rsid w:val="00AF3943"/>
    <w:rsid w:val="00AF6C11"/>
    <w:rsid w:val="00B11698"/>
    <w:rsid w:val="00B14685"/>
    <w:rsid w:val="00B20292"/>
    <w:rsid w:val="00B334F1"/>
    <w:rsid w:val="00B5738A"/>
    <w:rsid w:val="00B66726"/>
    <w:rsid w:val="00B70A36"/>
    <w:rsid w:val="00B82B5C"/>
    <w:rsid w:val="00B93EE7"/>
    <w:rsid w:val="00B94D9D"/>
    <w:rsid w:val="00BA2504"/>
    <w:rsid w:val="00BC3EB3"/>
    <w:rsid w:val="00BD5C15"/>
    <w:rsid w:val="00BD765F"/>
    <w:rsid w:val="00BE4ACA"/>
    <w:rsid w:val="00C232AA"/>
    <w:rsid w:val="00C2413A"/>
    <w:rsid w:val="00C3221A"/>
    <w:rsid w:val="00C41851"/>
    <w:rsid w:val="00C47F44"/>
    <w:rsid w:val="00C60E0F"/>
    <w:rsid w:val="00C64D1D"/>
    <w:rsid w:val="00C668A1"/>
    <w:rsid w:val="00C87B22"/>
    <w:rsid w:val="00C94921"/>
    <w:rsid w:val="00CB3951"/>
    <w:rsid w:val="00CB4420"/>
    <w:rsid w:val="00CD75BE"/>
    <w:rsid w:val="00CF3AE8"/>
    <w:rsid w:val="00CF7DE6"/>
    <w:rsid w:val="00D01572"/>
    <w:rsid w:val="00D02CD4"/>
    <w:rsid w:val="00D12ED0"/>
    <w:rsid w:val="00D15AC8"/>
    <w:rsid w:val="00D624A8"/>
    <w:rsid w:val="00D80500"/>
    <w:rsid w:val="00D9006B"/>
    <w:rsid w:val="00D944F4"/>
    <w:rsid w:val="00DA4EC1"/>
    <w:rsid w:val="00DA5D4A"/>
    <w:rsid w:val="00DB45FB"/>
    <w:rsid w:val="00DB7E9D"/>
    <w:rsid w:val="00DD42A7"/>
    <w:rsid w:val="00DD6F78"/>
    <w:rsid w:val="00DE73FB"/>
    <w:rsid w:val="00E256B9"/>
    <w:rsid w:val="00E25D23"/>
    <w:rsid w:val="00E264E9"/>
    <w:rsid w:val="00E52591"/>
    <w:rsid w:val="00E64F7A"/>
    <w:rsid w:val="00E65FBC"/>
    <w:rsid w:val="00E736CF"/>
    <w:rsid w:val="00E76DDA"/>
    <w:rsid w:val="00E823F0"/>
    <w:rsid w:val="00E87766"/>
    <w:rsid w:val="00E907D3"/>
    <w:rsid w:val="00E9139F"/>
    <w:rsid w:val="00E93196"/>
    <w:rsid w:val="00EA41FF"/>
    <w:rsid w:val="00EB021B"/>
    <w:rsid w:val="00EB2E89"/>
    <w:rsid w:val="00EB4393"/>
    <w:rsid w:val="00EB4918"/>
    <w:rsid w:val="00EB7F93"/>
    <w:rsid w:val="00ED0892"/>
    <w:rsid w:val="00ED1AD8"/>
    <w:rsid w:val="00ED4AB8"/>
    <w:rsid w:val="00EF2324"/>
    <w:rsid w:val="00F130F9"/>
    <w:rsid w:val="00F173E8"/>
    <w:rsid w:val="00F52775"/>
    <w:rsid w:val="00F72D97"/>
    <w:rsid w:val="00F760C9"/>
    <w:rsid w:val="00F846B7"/>
    <w:rsid w:val="00FA2BE6"/>
    <w:rsid w:val="00FA2BFB"/>
    <w:rsid w:val="00FB17B9"/>
    <w:rsid w:val="00FB320C"/>
    <w:rsid w:val="00FC453B"/>
    <w:rsid w:val="00FD6DC8"/>
    <w:rsid w:val="00FE347D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43CEB"/>
  <w15:chartTrackingRefBased/>
  <w15:docId w15:val="{4ABE1676-EEBC-4ADD-B206-171990BF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FF"/>
  </w:style>
  <w:style w:type="paragraph" w:styleId="Ttulo1">
    <w:name w:val="heading 1"/>
    <w:basedOn w:val="Normal"/>
    <w:next w:val="Normal"/>
    <w:link w:val="Ttulo1Char"/>
    <w:uiPriority w:val="9"/>
    <w:qFormat/>
    <w:rsid w:val="00AD7220"/>
    <w:pPr>
      <w:suppressAutoHyphens/>
      <w:spacing w:before="120" w:after="120" w:line="480" w:lineRule="auto"/>
      <w:textAlignment w:val="baseline"/>
      <w:outlineLvl w:val="0"/>
    </w:pPr>
    <w:rPr>
      <w:rFonts w:ascii="Arial" w:eastAsia="WenQuanYi Micro Hei" w:hAnsi="Arial" w:cs="Arial"/>
      <w:b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5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B16"/>
  </w:style>
  <w:style w:type="paragraph" w:styleId="Rodap">
    <w:name w:val="footer"/>
    <w:basedOn w:val="Normal"/>
    <w:link w:val="RodapChar"/>
    <w:uiPriority w:val="99"/>
    <w:unhideWhenUsed/>
    <w:rsid w:val="001D5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5B16"/>
  </w:style>
  <w:style w:type="table" w:styleId="Tabelacomgrade">
    <w:name w:val="Table Grid"/>
    <w:basedOn w:val="Tabelanormal"/>
    <w:uiPriority w:val="39"/>
    <w:rsid w:val="009E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6D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C691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691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qFormat/>
    <w:rsid w:val="00A648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48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48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48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482A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qFormat/>
    <w:rsid w:val="00AD7220"/>
    <w:rPr>
      <w:rFonts w:ascii="Arial" w:eastAsia="WenQuanYi Micro Hei" w:hAnsi="Arial" w:cs="Arial"/>
      <w:b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07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4D1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4D1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64D1D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D7220"/>
    <w:pPr>
      <w:keepNext/>
      <w:keepLines/>
      <w:suppressAutoHyphens w:val="0"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D7220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hyperlink" Target="https://www.planalto.gov.br/ccivil_03/leis/lcp/lcp123.htm" TargetMode="External"/><Relationship Id="rId26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ortaltransparencia.gov.br/sancoes/ceis" TargetMode="External"/><Relationship Id="rId34" Type="http://schemas.openxmlformats.org/officeDocument/2006/relationships/hyperlink" Target="https://www.planalto.gov.br/ccivil_03/_ato2019-2022/2021/lei/l14133.htm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yperlink" Target="https://www.planalto.gov.br/ccivil_03/_ato2019-2022/2021/lei/l14133.htm" TargetMode="External"/><Relationship Id="rId55" Type="http://schemas.openxmlformats.org/officeDocument/2006/relationships/hyperlink" Target="https://www.planalto.gov.br/ccivil_03/_ato2019-2022/2021/lei/l14133.htm" TargetMode="External"/><Relationship Id="rId63" Type="http://schemas.openxmlformats.org/officeDocument/2006/relationships/hyperlink" Target="https://www.planalto.gov.br/ccivil_03/_ato2019-2022/2021/lei/l14133.htm" TargetMode="External"/><Relationship Id="rId68" Type="http://schemas.openxmlformats.org/officeDocument/2006/relationships/hyperlink" Target="https://www.planalto.gov.br/ccivil_03/_ato2019-2022/2021/lei/l14133.htm" TargetMode="External"/><Relationship Id="rId76" Type="http://schemas.openxmlformats.org/officeDocument/2006/relationships/hyperlink" Target="https://www.planalto.gov.br/ccivil_03/decreto-lei/del2848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lanalto.gov.br/ccivil_03/leis/lcp/lcp12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9-2022/2021/lei/L14133.htm" TargetMode="External"/><Relationship Id="rId29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bnc.org.br/" TargetMode="External"/><Relationship Id="rId24" Type="http://schemas.openxmlformats.org/officeDocument/2006/relationships/hyperlink" Target="https://www.planalto.gov.br/ccivil_03/leis/L8429compilada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planalto.gov.br/ccivil_03/_ato2019-2022/2021/lei/l14133.htm" TargetMode="External"/><Relationship Id="rId53" Type="http://schemas.openxmlformats.org/officeDocument/2006/relationships/hyperlink" Target="https://www.planalto.gov.br/ccivil_03/_ato2011-2014/2013/lei/l12846.htm" TargetMode="External"/><Relationship Id="rId58" Type="http://schemas.openxmlformats.org/officeDocument/2006/relationships/hyperlink" Target="https://portaldatransparencia.gov.br/pagina-interna/603244-cnep" TargetMode="External"/><Relationship Id="rId66" Type="http://schemas.openxmlformats.org/officeDocument/2006/relationships/hyperlink" Target="https://www.planalto.gov.br/ccivil_03/_ato2019-2022/2021/lei/l14133.htm" TargetMode="External"/><Relationship Id="rId74" Type="http://schemas.openxmlformats.org/officeDocument/2006/relationships/hyperlink" Target="https://www.planalto.gov.br/ccivil_03/leis/lcp/lcp123.htm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hyperlink" Target="https://www.planalto.gov.br/ccivil_03/_ato2019-2022/2021/lei/l1413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9-2022/2021/lei/l14133.htm" TargetMode="External"/><Relationship Id="rId52" Type="http://schemas.openxmlformats.org/officeDocument/2006/relationships/hyperlink" Target="https://www.planalto.gov.br/ccivil_03/_ato2019-2022/2021/lei/l14133.htm" TargetMode="External"/><Relationship Id="rId60" Type="http://schemas.openxmlformats.org/officeDocument/2006/relationships/hyperlink" Target="https://www.planalto.gov.br/ccivil_03/_ato2019-2022/2021/lei/l14133.htm" TargetMode="External"/><Relationship Id="rId65" Type="http://schemas.openxmlformats.org/officeDocument/2006/relationships/hyperlink" Target="https://www.planalto.gov.br/ccivil_03/_ato2019-2022/2021/lei/l14133.htm" TargetMode="External"/><Relationship Id="rId73" Type="http://schemas.openxmlformats.org/officeDocument/2006/relationships/hyperlink" Target="https://www.planalto.gov.br/ccivil_03/leis/lcp/lcp123.htm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Relationship Id="rId22" Type="http://schemas.openxmlformats.org/officeDocument/2006/relationships/hyperlink" Target="https://www.portaltransparencia.gov.br/sancoes/cnep" TargetMode="External"/><Relationship Id="rId27" Type="http://schemas.openxmlformats.org/officeDocument/2006/relationships/hyperlink" Target="https://www.planalto.gov.br/ccivil_03/_ato2019-2022/2021/lei/l14133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1-2014/2013/lei/l12846.htm" TargetMode="External"/><Relationship Id="rId43" Type="http://schemas.openxmlformats.org/officeDocument/2006/relationships/hyperlink" Target="https://www.planalto.gov.br/ccivil_03/_ato2019-2022/2021/lei/l14133.htm" TargetMode="External"/><Relationship Id="rId48" Type="http://schemas.openxmlformats.org/officeDocument/2006/relationships/hyperlink" Target="https://www.planalto.gov.br/ccivil_03/_ato2019-2022/2021/lei/l14133.htm" TargetMode="External"/><Relationship Id="rId56" Type="http://schemas.openxmlformats.org/officeDocument/2006/relationships/hyperlink" Target="https://www.planalto.gov.br/ccivil_03/_ato2019-2022/2021/lei/l14133.htm" TargetMode="External"/><Relationship Id="rId64" Type="http://schemas.openxmlformats.org/officeDocument/2006/relationships/hyperlink" Target="https://www.planalto.gov.br/ccivil_03/_ato2019-2022/2021/lei/l14133.htm" TargetMode="External"/><Relationship Id="rId69" Type="http://schemas.openxmlformats.org/officeDocument/2006/relationships/hyperlink" Target="https://www.planalto.gov.br/ccivil_03/leis/l8213cons.htm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hyperlink" Target="https://www.planalto.gov.br/ccivil_03/_ato2019-2022/2021/lei/l14133.htm" TargetMode="External"/><Relationship Id="rId72" Type="http://schemas.openxmlformats.org/officeDocument/2006/relationships/hyperlink" Target="https://www.planalto.gov.br/ccivil_03/_ato2019-2022/2021/lei/l14133.htm" TargetMode="External"/><Relationship Id="rId80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s://www.planalto.gov.br/ccivil_03/_ato2007-2010/2007/lei/l11488.htm" TargetMode="External"/><Relationship Id="rId25" Type="http://schemas.openxmlformats.org/officeDocument/2006/relationships/hyperlink" Target="https://www.planalto.gov.br/ccivil_03/Decreto-Lei/Del2848.htm" TargetMode="External"/><Relationship Id="rId33" Type="http://schemas.openxmlformats.org/officeDocument/2006/relationships/hyperlink" Target="https://www.planalto.gov.br/ccivil_03/_ato2019-2022/2021/lei/l14133.htm" TargetMode="External"/><Relationship Id="rId38" Type="http://schemas.openxmlformats.org/officeDocument/2006/relationships/hyperlink" Target="https://www.planalto.gov.br/ccivil_03/_ato2019-2022/2021/lei/l14133.htm" TargetMode="External"/><Relationship Id="rId46" Type="http://schemas.openxmlformats.org/officeDocument/2006/relationships/hyperlink" Target="https://www.planalto.gov.br/ccivil_03/_ato2019-2022/2021/lei/l14133.htm" TargetMode="External"/><Relationship Id="rId59" Type="http://schemas.openxmlformats.org/officeDocument/2006/relationships/hyperlink" Target="https://www.planalto.gov.br/ccivil_03/_ato2019-2022/2021/lei/l14133.htm" TargetMode="External"/><Relationship Id="rId67" Type="http://schemas.openxmlformats.org/officeDocument/2006/relationships/hyperlink" Target="https://www.planalto.gov.br/ccivil_03/decreto-lei/del2848.htm" TargetMode="External"/><Relationship Id="rId20" Type="http://schemas.openxmlformats.org/officeDocument/2006/relationships/hyperlink" Target="https://www.planalto.gov.br/ccivil_03/leis/lcp/lcp123.htm" TargetMode="External"/><Relationship Id="rId41" Type="http://schemas.openxmlformats.org/officeDocument/2006/relationships/hyperlink" Target="https://www.planalto.gov.br/ccivil_03/_ato2019-2022/2021/lei/l14133.htm" TargetMode="External"/><Relationship Id="rId54" Type="http://schemas.openxmlformats.org/officeDocument/2006/relationships/hyperlink" Target="https://www.planalto.gov.br/ccivil_03/_ato2019-2022/2021/lei/l14133.htm" TargetMode="External"/><Relationship Id="rId62" Type="http://schemas.openxmlformats.org/officeDocument/2006/relationships/hyperlink" Target="https://www.planalto.gov.br/ccivil_03/_ato2019-2022/2021/lei/l14133.htm" TargetMode="External"/><Relationship Id="rId70" Type="http://schemas.openxmlformats.org/officeDocument/2006/relationships/hyperlink" Target="https://www.planalto.gov.br/ccivil_03/_ato2019-2022/2021/lei/l14133.htm" TargetMode="External"/><Relationship Id="rId75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lanalto.gov.br/ccivil_03/_ato2019-2022/2021/lei/L14133.htm" TargetMode="External"/><Relationship Id="rId23" Type="http://schemas.openxmlformats.org/officeDocument/2006/relationships/hyperlink" Target="https://certidoes.cgu.gov.br/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yperlink" Target="https://www.planalto.gov.br/ccivil_03/_ato2011-2014/2013/lei/l12846.htm" TargetMode="External"/><Relationship Id="rId57" Type="http://schemas.openxmlformats.org/officeDocument/2006/relationships/hyperlink" Target="https://portaldatransparencia.gov.br/pagina-interna/603245-ce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2603-A69A-4F55-877F-AA38E449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19</Pages>
  <Words>6409</Words>
  <Characters>34613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Publica</dc:creator>
  <cp:keywords/>
  <dc:description/>
  <cp:lastModifiedBy>Usuario</cp:lastModifiedBy>
  <cp:revision>58</cp:revision>
  <dcterms:created xsi:type="dcterms:W3CDTF">2024-01-05T10:49:00Z</dcterms:created>
  <dcterms:modified xsi:type="dcterms:W3CDTF">2024-11-27T12:50:00Z</dcterms:modified>
</cp:coreProperties>
</file>