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AA1A0" w14:textId="5A624B1D" w:rsidR="008476C1" w:rsidRPr="005E3ACF" w:rsidRDefault="001037BB" w:rsidP="00F339D0">
      <w:pPr>
        <w:spacing w:after="0" w:line="276" w:lineRule="auto"/>
        <w:rPr>
          <w:rFonts w:ascii="Times New Roman" w:hAnsi="Times New Roman"/>
          <w:b/>
          <w:bCs/>
          <w:sz w:val="24"/>
          <w:szCs w:val="24"/>
        </w:rPr>
      </w:pPr>
      <w:r w:rsidRPr="005E3ACF">
        <w:rPr>
          <w:rFonts w:ascii="Times New Roman" w:hAnsi="Times New Roman"/>
          <w:b/>
          <w:bCs/>
          <w:sz w:val="24"/>
          <w:szCs w:val="24"/>
        </w:rPr>
        <w:t>LEI Nº 2.70</w:t>
      </w:r>
      <w:r w:rsidR="00BC16C4">
        <w:rPr>
          <w:rFonts w:ascii="Times New Roman" w:hAnsi="Times New Roman"/>
          <w:b/>
          <w:bCs/>
          <w:sz w:val="24"/>
          <w:szCs w:val="24"/>
        </w:rPr>
        <w:t>3</w:t>
      </w:r>
      <w:r w:rsidRPr="005E3ACF">
        <w:rPr>
          <w:rFonts w:ascii="Times New Roman" w:hAnsi="Times New Roman"/>
          <w:b/>
          <w:bCs/>
          <w:sz w:val="24"/>
          <w:szCs w:val="24"/>
        </w:rPr>
        <w:t>/2024 DE 21</w:t>
      </w:r>
      <w:r w:rsidR="00DE4D42" w:rsidRPr="005E3ACF">
        <w:rPr>
          <w:rFonts w:ascii="Times New Roman" w:hAnsi="Times New Roman"/>
          <w:b/>
          <w:bCs/>
          <w:sz w:val="24"/>
          <w:szCs w:val="24"/>
        </w:rPr>
        <w:t xml:space="preserve"> DE NOVEMBRO</w:t>
      </w:r>
      <w:r w:rsidR="00F339D0" w:rsidRPr="005E3ACF">
        <w:rPr>
          <w:rFonts w:ascii="Times New Roman" w:hAnsi="Times New Roman"/>
          <w:b/>
          <w:bCs/>
          <w:sz w:val="24"/>
          <w:szCs w:val="24"/>
        </w:rPr>
        <w:t xml:space="preserve"> DE 2024</w:t>
      </w:r>
      <w:r w:rsidR="000036DB" w:rsidRPr="005E3ACF">
        <w:rPr>
          <w:rFonts w:ascii="Times New Roman" w:hAnsi="Times New Roman"/>
          <w:b/>
          <w:bCs/>
          <w:sz w:val="24"/>
          <w:szCs w:val="24"/>
        </w:rPr>
        <w:t>.</w:t>
      </w:r>
    </w:p>
    <w:p w14:paraId="49B399B2" w14:textId="50E54820" w:rsidR="009A4E7D" w:rsidRPr="005E3ACF" w:rsidRDefault="009A4E7D" w:rsidP="006C030E">
      <w:pPr>
        <w:spacing w:after="0" w:line="276" w:lineRule="auto"/>
        <w:jc w:val="both"/>
        <w:rPr>
          <w:rFonts w:ascii="Times New Roman" w:hAnsi="Times New Roman"/>
          <w:sz w:val="24"/>
          <w:szCs w:val="24"/>
        </w:rPr>
      </w:pPr>
    </w:p>
    <w:p w14:paraId="070CDF4D" w14:textId="77777777" w:rsidR="001037BB" w:rsidRPr="005E3ACF" w:rsidRDefault="001037BB" w:rsidP="006C030E">
      <w:pPr>
        <w:spacing w:after="0" w:line="276" w:lineRule="auto"/>
        <w:jc w:val="both"/>
        <w:rPr>
          <w:rFonts w:ascii="Times New Roman" w:hAnsi="Times New Roman"/>
          <w:b/>
          <w:sz w:val="24"/>
          <w:szCs w:val="24"/>
        </w:rPr>
      </w:pPr>
    </w:p>
    <w:p w14:paraId="3C7B8CD5" w14:textId="0D2BEC83" w:rsidR="00BC16C4" w:rsidRPr="00BC16C4" w:rsidRDefault="00BC16C4" w:rsidP="00BC16C4">
      <w:pPr>
        <w:pStyle w:val="Recuodecorpodetexto"/>
        <w:spacing w:line="276" w:lineRule="auto"/>
        <w:ind w:left="4253"/>
        <w:jc w:val="both"/>
        <w:rPr>
          <w:rFonts w:ascii="Times New Roman" w:hAnsi="Times New Roman"/>
          <w:b/>
          <w:sz w:val="24"/>
          <w:szCs w:val="24"/>
        </w:rPr>
      </w:pPr>
      <w:r w:rsidRPr="00BC16C4">
        <w:rPr>
          <w:rFonts w:ascii="Times New Roman" w:hAnsi="Times New Roman"/>
          <w:b/>
          <w:sz w:val="24"/>
          <w:szCs w:val="24"/>
        </w:rPr>
        <w:t>DISPÕE SOBRE AS DIRETRIZES ORÇAMENTÁRIAS PARA O EXERCÍCIO FINANCEIRO DO ANO DE 2025 E DÁ OUTRAS PROVIDÊNCIAS.</w:t>
      </w:r>
    </w:p>
    <w:p w14:paraId="3CD96080" w14:textId="13DF4120" w:rsidR="006C030E" w:rsidRPr="005E3ACF" w:rsidRDefault="006C030E" w:rsidP="00F339D0">
      <w:pPr>
        <w:spacing w:after="0" w:line="276" w:lineRule="auto"/>
        <w:jc w:val="both"/>
        <w:rPr>
          <w:rFonts w:ascii="Times New Roman" w:hAnsi="Times New Roman"/>
          <w:b/>
          <w:sz w:val="24"/>
          <w:szCs w:val="24"/>
        </w:rPr>
      </w:pPr>
    </w:p>
    <w:p w14:paraId="76D22C48" w14:textId="77777777" w:rsidR="001037BB" w:rsidRPr="005E3ACF" w:rsidRDefault="001037BB" w:rsidP="00F339D0">
      <w:pPr>
        <w:spacing w:after="0" w:line="276" w:lineRule="auto"/>
        <w:jc w:val="both"/>
        <w:rPr>
          <w:rFonts w:ascii="Times New Roman" w:hAnsi="Times New Roman"/>
          <w:b/>
          <w:sz w:val="24"/>
          <w:szCs w:val="24"/>
        </w:rPr>
      </w:pPr>
    </w:p>
    <w:p w14:paraId="097572A1" w14:textId="6B26234D" w:rsidR="006C030E" w:rsidRPr="005E3ACF" w:rsidRDefault="000719B1" w:rsidP="005E3ACF">
      <w:pPr>
        <w:spacing w:line="276" w:lineRule="auto"/>
        <w:ind w:right="-1" w:firstLine="708"/>
        <w:jc w:val="both"/>
        <w:rPr>
          <w:rFonts w:ascii="Times New Roman" w:hAnsi="Times New Roman"/>
          <w:sz w:val="24"/>
          <w:szCs w:val="24"/>
        </w:rPr>
      </w:pPr>
      <w:r w:rsidRPr="005E3ACF">
        <w:rPr>
          <w:rFonts w:ascii="Times New Roman" w:hAnsi="Times New Roman"/>
          <w:b/>
          <w:bCs/>
          <w:sz w:val="24"/>
          <w:szCs w:val="24"/>
        </w:rPr>
        <w:t xml:space="preserve">O PREFEITO DE ROMELÂNDIA, </w:t>
      </w:r>
      <w:r w:rsidRPr="005E3ACF">
        <w:rPr>
          <w:rFonts w:ascii="Times New Roman" w:hAnsi="Times New Roman"/>
          <w:sz w:val="24"/>
          <w:szCs w:val="24"/>
        </w:rPr>
        <w:t>ESTADO DE SANTA CATARINA, faço saber que a Câmara de Vereadores aprovou e eu sanciono a seguinte Lei:</w:t>
      </w:r>
    </w:p>
    <w:p w14:paraId="31253E54" w14:textId="77777777" w:rsidR="006C030E" w:rsidRPr="005E3ACF" w:rsidRDefault="006C030E" w:rsidP="006C030E">
      <w:pPr>
        <w:ind w:right="-1" w:firstLine="708"/>
        <w:jc w:val="both"/>
        <w:rPr>
          <w:rFonts w:ascii="Times New Roman" w:hAnsi="Times New Roman"/>
          <w:sz w:val="24"/>
          <w:szCs w:val="24"/>
        </w:rPr>
      </w:pPr>
    </w:p>
    <w:p w14:paraId="0DB1B430" w14:textId="42A319BF" w:rsidR="00BC16C4" w:rsidRPr="00BC16C4" w:rsidRDefault="00BC16C4" w:rsidP="00BC16C4">
      <w:pPr>
        <w:pStyle w:val="Ttulo6"/>
        <w:spacing w:before="0" w:after="0" w:line="276" w:lineRule="auto"/>
        <w:jc w:val="center"/>
        <w:rPr>
          <w:rFonts w:ascii="Times New Roman" w:hAnsi="Times New Roman"/>
          <w:bCs w:val="0"/>
          <w:sz w:val="24"/>
          <w:szCs w:val="24"/>
        </w:rPr>
      </w:pPr>
      <w:r w:rsidRPr="00BC16C4">
        <w:rPr>
          <w:rFonts w:ascii="Times New Roman" w:hAnsi="Times New Roman"/>
          <w:bCs w:val="0"/>
          <w:sz w:val="24"/>
          <w:szCs w:val="24"/>
          <w:lang w:val="pt-BR"/>
        </w:rPr>
        <w:t xml:space="preserve">I - </w:t>
      </w:r>
      <w:r w:rsidRPr="00BC16C4">
        <w:rPr>
          <w:rFonts w:ascii="Times New Roman" w:hAnsi="Times New Roman"/>
          <w:bCs w:val="0"/>
          <w:sz w:val="24"/>
          <w:szCs w:val="24"/>
        </w:rPr>
        <w:t>DISPOSIÇÕES PRELIMINARES</w:t>
      </w:r>
    </w:p>
    <w:p w14:paraId="755A40E5" w14:textId="77777777" w:rsidR="00BC16C4" w:rsidRPr="00BC16C4" w:rsidRDefault="00BC16C4" w:rsidP="00BC16C4">
      <w:pPr>
        <w:pStyle w:val="Paragrafo"/>
        <w:spacing w:line="276" w:lineRule="auto"/>
        <w:rPr>
          <w:color w:val="auto"/>
          <w:sz w:val="24"/>
        </w:rPr>
      </w:pPr>
    </w:p>
    <w:p w14:paraId="22787885" w14:textId="77777777" w:rsidR="00BC16C4" w:rsidRPr="00BC16C4" w:rsidRDefault="00BC16C4" w:rsidP="00BC16C4">
      <w:pPr>
        <w:pStyle w:val="Paragrafo"/>
        <w:spacing w:line="276" w:lineRule="auto"/>
        <w:rPr>
          <w:color w:val="auto"/>
          <w:sz w:val="24"/>
        </w:rPr>
      </w:pPr>
    </w:p>
    <w:p w14:paraId="02B44C61" w14:textId="77777777" w:rsidR="00BC16C4" w:rsidRPr="00BC16C4" w:rsidRDefault="00BC16C4" w:rsidP="00BC16C4">
      <w:pPr>
        <w:spacing w:after="0" w:line="276" w:lineRule="auto"/>
        <w:ind w:firstLine="709"/>
        <w:jc w:val="both"/>
        <w:rPr>
          <w:rFonts w:ascii="Times New Roman" w:hAnsi="Times New Roman"/>
          <w:sz w:val="24"/>
          <w:szCs w:val="24"/>
        </w:rPr>
      </w:pPr>
      <w:r w:rsidRPr="00BC16C4">
        <w:rPr>
          <w:rFonts w:ascii="Times New Roman" w:hAnsi="Times New Roman"/>
          <w:b/>
          <w:sz w:val="24"/>
          <w:szCs w:val="24"/>
        </w:rPr>
        <w:t>Art. 1º</w:t>
      </w:r>
      <w:r w:rsidRPr="00BC16C4">
        <w:rPr>
          <w:rFonts w:ascii="Times New Roman" w:hAnsi="Times New Roman"/>
          <w:sz w:val="24"/>
          <w:szCs w:val="24"/>
        </w:rPr>
        <w:t xml:space="preserve"> São estabelecidas, em cumprimento ao disposto no art. 165, inciso II e § 2.º, da Constituição Federal, na Lei Orgânica do Município, e na Lei Complementar nº 101, de 04 de maio de 2000, alterada pela Lei Complementar nº 131, de 27 de maio de 2009 e Lei Complementar nº 156 de 28 de dezembro de 2016, e Lei Complementar nº 178 de 13 de janeiro de 2021, às diretrizes gerais para elaboração do orçamento do Município, relativas ao exercício de 2025, compreendendo:</w:t>
      </w:r>
    </w:p>
    <w:p w14:paraId="59E2D258" w14:textId="77777777" w:rsidR="00BC16C4" w:rsidRPr="00BC16C4" w:rsidRDefault="00BC16C4" w:rsidP="00BC16C4">
      <w:pPr>
        <w:spacing w:after="0" w:line="276" w:lineRule="auto"/>
        <w:ind w:firstLine="709"/>
        <w:jc w:val="both"/>
        <w:rPr>
          <w:rFonts w:ascii="Times New Roman" w:hAnsi="Times New Roman"/>
          <w:sz w:val="24"/>
          <w:szCs w:val="24"/>
        </w:rPr>
      </w:pPr>
    </w:p>
    <w:p w14:paraId="6DAC6125" w14:textId="77777777" w:rsidR="00BC16C4" w:rsidRPr="00BC16C4" w:rsidRDefault="00BC16C4" w:rsidP="00BC16C4">
      <w:pPr>
        <w:spacing w:after="0" w:line="276" w:lineRule="auto"/>
        <w:ind w:firstLine="709"/>
        <w:jc w:val="both"/>
        <w:rPr>
          <w:rFonts w:ascii="Times New Roman" w:hAnsi="Times New Roman"/>
          <w:sz w:val="24"/>
          <w:szCs w:val="24"/>
        </w:rPr>
      </w:pPr>
      <w:r w:rsidRPr="00BC16C4">
        <w:rPr>
          <w:rFonts w:ascii="Times New Roman" w:hAnsi="Times New Roman"/>
          <w:sz w:val="24"/>
          <w:szCs w:val="24"/>
        </w:rPr>
        <w:t>I - As metas e riscos fiscais;</w:t>
      </w:r>
    </w:p>
    <w:p w14:paraId="0917BDDC" w14:textId="77777777" w:rsidR="00BC16C4" w:rsidRPr="00BC16C4" w:rsidRDefault="00BC16C4" w:rsidP="00BC16C4">
      <w:pPr>
        <w:spacing w:after="0" w:line="276" w:lineRule="auto"/>
        <w:ind w:firstLine="709"/>
        <w:jc w:val="both"/>
        <w:rPr>
          <w:rFonts w:ascii="Times New Roman" w:hAnsi="Times New Roman"/>
          <w:sz w:val="24"/>
          <w:szCs w:val="24"/>
        </w:rPr>
      </w:pPr>
    </w:p>
    <w:p w14:paraId="6EDB464F" w14:textId="77777777" w:rsidR="00BC16C4" w:rsidRPr="00BC16C4" w:rsidRDefault="00BC16C4" w:rsidP="00BC16C4">
      <w:pPr>
        <w:spacing w:after="0" w:line="276" w:lineRule="auto"/>
        <w:ind w:firstLine="709"/>
        <w:jc w:val="both"/>
        <w:rPr>
          <w:rFonts w:ascii="Times New Roman" w:hAnsi="Times New Roman"/>
          <w:sz w:val="24"/>
          <w:szCs w:val="24"/>
        </w:rPr>
      </w:pPr>
      <w:r w:rsidRPr="00BC16C4">
        <w:rPr>
          <w:rFonts w:ascii="Times New Roman" w:hAnsi="Times New Roman"/>
          <w:sz w:val="24"/>
          <w:szCs w:val="24"/>
        </w:rPr>
        <w:t>II - As prioridades e metas da administração municipal extraída do Plano Plurianual para 2022/2025;</w:t>
      </w:r>
    </w:p>
    <w:p w14:paraId="6D25370A" w14:textId="77777777" w:rsidR="00BC16C4" w:rsidRPr="00BC16C4" w:rsidRDefault="00BC16C4" w:rsidP="00BC16C4">
      <w:pPr>
        <w:spacing w:after="0" w:line="276" w:lineRule="auto"/>
        <w:ind w:firstLine="709"/>
        <w:jc w:val="both"/>
        <w:rPr>
          <w:rFonts w:ascii="Times New Roman" w:hAnsi="Times New Roman"/>
          <w:sz w:val="24"/>
          <w:szCs w:val="24"/>
        </w:rPr>
      </w:pPr>
    </w:p>
    <w:p w14:paraId="47BD5BAA" w14:textId="77777777" w:rsidR="00BC16C4" w:rsidRPr="00BC16C4" w:rsidRDefault="00BC16C4" w:rsidP="00BC16C4">
      <w:pPr>
        <w:spacing w:after="0" w:line="276" w:lineRule="auto"/>
        <w:ind w:firstLine="709"/>
        <w:jc w:val="both"/>
        <w:rPr>
          <w:rFonts w:ascii="Times New Roman" w:hAnsi="Times New Roman"/>
          <w:sz w:val="24"/>
          <w:szCs w:val="24"/>
        </w:rPr>
      </w:pPr>
      <w:r w:rsidRPr="00BC16C4">
        <w:rPr>
          <w:rFonts w:ascii="Times New Roman" w:hAnsi="Times New Roman"/>
          <w:sz w:val="24"/>
          <w:szCs w:val="24"/>
        </w:rPr>
        <w:t>III - A estrutura dos orçamentos;</w:t>
      </w:r>
    </w:p>
    <w:p w14:paraId="46726B4A" w14:textId="77777777" w:rsidR="00BC16C4" w:rsidRPr="00BC16C4" w:rsidRDefault="00BC16C4" w:rsidP="00BC16C4">
      <w:pPr>
        <w:spacing w:after="0" w:line="276" w:lineRule="auto"/>
        <w:ind w:firstLine="709"/>
        <w:jc w:val="both"/>
        <w:rPr>
          <w:rFonts w:ascii="Times New Roman" w:hAnsi="Times New Roman"/>
          <w:sz w:val="24"/>
          <w:szCs w:val="24"/>
        </w:rPr>
      </w:pPr>
    </w:p>
    <w:p w14:paraId="2E8ACA41" w14:textId="77777777" w:rsidR="00BC16C4" w:rsidRPr="00BC16C4" w:rsidRDefault="00BC16C4" w:rsidP="00BC16C4">
      <w:pPr>
        <w:spacing w:after="0" w:line="276" w:lineRule="auto"/>
        <w:ind w:firstLine="709"/>
        <w:jc w:val="both"/>
        <w:rPr>
          <w:rFonts w:ascii="Times New Roman" w:hAnsi="Times New Roman"/>
          <w:sz w:val="24"/>
          <w:szCs w:val="24"/>
        </w:rPr>
      </w:pPr>
      <w:r w:rsidRPr="00BC16C4">
        <w:rPr>
          <w:rFonts w:ascii="Times New Roman" w:hAnsi="Times New Roman"/>
          <w:sz w:val="24"/>
          <w:szCs w:val="24"/>
        </w:rPr>
        <w:t>IV - As diretrizes para a elaboração e a execução dos orçamentos do Município e suas alterações;</w:t>
      </w:r>
    </w:p>
    <w:p w14:paraId="1D7DE752" w14:textId="77777777" w:rsidR="00BC16C4" w:rsidRPr="00BC16C4" w:rsidRDefault="00BC16C4" w:rsidP="00BC16C4">
      <w:pPr>
        <w:spacing w:after="0" w:line="276" w:lineRule="auto"/>
        <w:ind w:firstLine="709"/>
        <w:jc w:val="both"/>
        <w:rPr>
          <w:rFonts w:ascii="Times New Roman" w:hAnsi="Times New Roman"/>
          <w:sz w:val="24"/>
          <w:szCs w:val="24"/>
        </w:rPr>
      </w:pPr>
    </w:p>
    <w:p w14:paraId="0220081D" w14:textId="77777777" w:rsidR="00BC16C4" w:rsidRPr="00BC16C4" w:rsidRDefault="00BC16C4" w:rsidP="00BC16C4">
      <w:pPr>
        <w:spacing w:after="0" w:line="276" w:lineRule="auto"/>
        <w:ind w:firstLine="709"/>
        <w:jc w:val="both"/>
        <w:rPr>
          <w:rFonts w:ascii="Times New Roman" w:hAnsi="Times New Roman"/>
          <w:sz w:val="24"/>
          <w:szCs w:val="24"/>
        </w:rPr>
      </w:pPr>
      <w:r w:rsidRPr="00BC16C4">
        <w:rPr>
          <w:rFonts w:ascii="Times New Roman" w:hAnsi="Times New Roman"/>
          <w:sz w:val="24"/>
          <w:szCs w:val="24"/>
        </w:rPr>
        <w:t>V - As disposições sobre dívida pública municipal;</w:t>
      </w:r>
    </w:p>
    <w:p w14:paraId="21E3F36A" w14:textId="77777777" w:rsidR="00BC16C4" w:rsidRPr="00BC16C4" w:rsidRDefault="00BC16C4" w:rsidP="00BC16C4">
      <w:pPr>
        <w:spacing w:after="0" w:line="276" w:lineRule="auto"/>
        <w:ind w:firstLine="709"/>
        <w:jc w:val="both"/>
        <w:rPr>
          <w:rFonts w:ascii="Times New Roman" w:hAnsi="Times New Roman"/>
          <w:sz w:val="24"/>
          <w:szCs w:val="24"/>
        </w:rPr>
      </w:pPr>
    </w:p>
    <w:p w14:paraId="40FDE9CD" w14:textId="77777777" w:rsidR="00BC16C4" w:rsidRPr="00BC16C4" w:rsidRDefault="00BC16C4" w:rsidP="00BC16C4">
      <w:pPr>
        <w:spacing w:after="0" w:line="276" w:lineRule="auto"/>
        <w:ind w:firstLine="709"/>
        <w:jc w:val="both"/>
        <w:rPr>
          <w:rFonts w:ascii="Times New Roman" w:hAnsi="Times New Roman"/>
          <w:sz w:val="24"/>
          <w:szCs w:val="24"/>
        </w:rPr>
      </w:pPr>
      <w:r w:rsidRPr="00BC16C4">
        <w:rPr>
          <w:rFonts w:ascii="Times New Roman" w:hAnsi="Times New Roman"/>
          <w:sz w:val="24"/>
          <w:szCs w:val="24"/>
        </w:rPr>
        <w:t>VI - As disposições sobre despesas com pessoal e seus encargos;</w:t>
      </w:r>
    </w:p>
    <w:p w14:paraId="67FF221B" w14:textId="77777777" w:rsidR="00BC16C4" w:rsidRPr="00BC16C4" w:rsidRDefault="00BC16C4" w:rsidP="00BC16C4">
      <w:pPr>
        <w:spacing w:after="0" w:line="276" w:lineRule="auto"/>
        <w:ind w:firstLine="709"/>
        <w:jc w:val="both"/>
        <w:rPr>
          <w:rFonts w:ascii="Times New Roman" w:hAnsi="Times New Roman"/>
          <w:sz w:val="24"/>
          <w:szCs w:val="24"/>
        </w:rPr>
      </w:pPr>
    </w:p>
    <w:p w14:paraId="41CC4E55" w14:textId="77777777" w:rsidR="00BC16C4" w:rsidRPr="00BC16C4" w:rsidRDefault="00BC16C4" w:rsidP="00BC16C4">
      <w:pPr>
        <w:spacing w:after="0" w:line="276" w:lineRule="auto"/>
        <w:ind w:firstLine="709"/>
        <w:jc w:val="both"/>
        <w:rPr>
          <w:rFonts w:ascii="Times New Roman" w:hAnsi="Times New Roman"/>
          <w:sz w:val="24"/>
          <w:szCs w:val="24"/>
        </w:rPr>
      </w:pPr>
      <w:r w:rsidRPr="00BC16C4">
        <w:rPr>
          <w:rFonts w:ascii="Times New Roman" w:hAnsi="Times New Roman"/>
          <w:sz w:val="24"/>
          <w:szCs w:val="24"/>
        </w:rPr>
        <w:t xml:space="preserve">VII - As disposições sobre alterações na legislação tributária; </w:t>
      </w:r>
    </w:p>
    <w:p w14:paraId="55E5FBA1" w14:textId="77777777" w:rsidR="00BC16C4" w:rsidRPr="00BC16C4" w:rsidRDefault="00BC16C4" w:rsidP="00BC16C4">
      <w:pPr>
        <w:spacing w:after="0" w:line="276" w:lineRule="auto"/>
        <w:ind w:firstLine="709"/>
        <w:jc w:val="both"/>
        <w:rPr>
          <w:rFonts w:ascii="Times New Roman" w:hAnsi="Times New Roman"/>
          <w:sz w:val="24"/>
          <w:szCs w:val="24"/>
        </w:rPr>
      </w:pPr>
    </w:p>
    <w:p w14:paraId="72F326C7" w14:textId="77777777" w:rsidR="00BC16C4" w:rsidRPr="00BC16C4" w:rsidRDefault="00BC16C4" w:rsidP="00BC16C4">
      <w:pPr>
        <w:spacing w:after="0" w:line="276" w:lineRule="auto"/>
        <w:ind w:firstLine="709"/>
        <w:jc w:val="both"/>
        <w:rPr>
          <w:rFonts w:ascii="Times New Roman" w:hAnsi="Times New Roman"/>
          <w:sz w:val="24"/>
          <w:szCs w:val="24"/>
        </w:rPr>
      </w:pPr>
      <w:r w:rsidRPr="00BC16C4">
        <w:rPr>
          <w:rFonts w:ascii="Times New Roman" w:hAnsi="Times New Roman"/>
          <w:sz w:val="24"/>
          <w:szCs w:val="24"/>
        </w:rPr>
        <w:t>VIII - E as disposições gerais.</w:t>
      </w:r>
    </w:p>
    <w:p w14:paraId="75239195" w14:textId="77777777" w:rsidR="00BC16C4" w:rsidRPr="00BC16C4" w:rsidRDefault="00BC16C4" w:rsidP="00BC16C4">
      <w:pPr>
        <w:spacing w:after="0" w:line="276" w:lineRule="auto"/>
        <w:ind w:firstLine="709"/>
        <w:jc w:val="both"/>
        <w:rPr>
          <w:rFonts w:ascii="Times New Roman" w:hAnsi="Times New Roman"/>
          <w:sz w:val="24"/>
          <w:szCs w:val="24"/>
        </w:rPr>
      </w:pPr>
    </w:p>
    <w:p w14:paraId="7094F38B" w14:textId="77777777" w:rsidR="00BC16C4" w:rsidRPr="00BC16C4" w:rsidRDefault="00BC16C4" w:rsidP="00BC16C4">
      <w:pPr>
        <w:spacing w:after="0" w:line="276" w:lineRule="auto"/>
        <w:ind w:firstLine="709"/>
        <w:jc w:val="both"/>
        <w:rPr>
          <w:rFonts w:ascii="Times New Roman" w:hAnsi="Times New Roman"/>
          <w:sz w:val="24"/>
          <w:szCs w:val="24"/>
        </w:rPr>
      </w:pPr>
      <w:r w:rsidRPr="00BC16C4">
        <w:rPr>
          <w:rFonts w:ascii="Times New Roman" w:hAnsi="Times New Roman"/>
          <w:bCs/>
          <w:sz w:val="24"/>
          <w:szCs w:val="24"/>
        </w:rPr>
        <w:t>§ 1º As</w:t>
      </w:r>
      <w:r w:rsidRPr="00BC16C4">
        <w:rPr>
          <w:rFonts w:ascii="Times New Roman" w:hAnsi="Times New Roman"/>
          <w:sz w:val="24"/>
          <w:szCs w:val="24"/>
        </w:rPr>
        <w:t xml:space="preserve"> diretrizes orçamentárias têm entre suas finalidades: </w:t>
      </w:r>
    </w:p>
    <w:p w14:paraId="1D50036D" w14:textId="77777777" w:rsidR="00BC16C4" w:rsidRPr="00BC16C4" w:rsidRDefault="00BC16C4" w:rsidP="00BC16C4">
      <w:pPr>
        <w:spacing w:after="0" w:line="276" w:lineRule="auto"/>
        <w:ind w:firstLine="709"/>
        <w:jc w:val="both"/>
        <w:rPr>
          <w:rFonts w:ascii="Times New Roman" w:hAnsi="Times New Roman"/>
          <w:sz w:val="24"/>
          <w:szCs w:val="24"/>
        </w:rPr>
      </w:pPr>
    </w:p>
    <w:p w14:paraId="21A01DAE" w14:textId="77777777" w:rsidR="00BC16C4" w:rsidRPr="00BC16C4" w:rsidRDefault="00BC16C4" w:rsidP="00BC16C4">
      <w:pPr>
        <w:spacing w:after="0" w:line="276" w:lineRule="auto"/>
        <w:ind w:firstLine="709"/>
        <w:jc w:val="both"/>
        <w:rPr>
          <w:rFonts w:ascii="Times New Roman" w:hAnsi="Times New Roman"/>
          <w:sz w:val="24"/>
          <w:szCs w:val="24"/>
        </w:rPr>
      </w:pPr>
      <w:r w:rsidRPr="00BC16C4">
        <w:rPr>
          <w:rFonts w:ascii="Times New Roman" w:hAnsi="Times New Roman"/>
          <w:sz w:val="24"/>
          <w:szCs w:val="24"/>
        </w:rPr>
        <w:t>I – Orientar a elaboração e a execução da Lei Orçamentária Anual para o alcance dos objetivos e das metas do Plano Plurianual – PPA;</w:t>
      </w:r>
    </w:p>
    <w:p w14:paraId="169F4EB7" w14:textId="77777777" w:rsidR="00BC16C4" w:rsidRPr="00BC16C4" w:rsidRDefault="00BC16C4" w:rsidP="00BC16C4">
      <w:pPr>
        <w:spacing w:after="0" w:line="276" w:lineRule="auto"/>
        <w:ind w:firstLine="709"/>
        <w:jc w:val="both"/>
        <w:rPr>
          <w:rFonts w:ascii="Times New Roman" w:hAnsi="Times New Roman"/>
          <w:sz w:val="24"/>
          <w:szCs w:val="24"/>
        </w:rPr>
      </w:pPr>
    </w:p>
    <w:p w14:paraId="789B864A" w14:textId="77777777" w:rsidR="00BC16C4" w:rsidRPr="00BC16C4" w:rsidRDefault="00BC16C4" w:rsidP="00BC16C4">
      <w:pPr>
        <w:spacing w:after="0" w:line="276" w:lineRule="auto"/>
        <w:ind w:firstLine="709"/>
        <w:jc w:val="both"/>
        <w:rPr>
          <w:rFonts w:ascii="Times New Roman" w:hAnsi="Times New Roman"/>
          <w:sz w:val="24"/>
          <w:szCs w:val="24"/>
        </w:rPr>
      </w:pPr>
      <w:r w:rsidRPr="00BC16C4">
        <w:rPr>
          <w:rFonts w:ascii="Times New Roman" w:hAnsi="Times New Roman"/>
          <w:sz w:val="24"/>
          <w:szCs w:val="24"/>
        </w:rPr>
        <w:t xml:space="preserve">II – Ampliar a capacidade do Município de garantir o provimento de bens e serviços à população; </w:t>
      </w:r>
    </w:p>
    <w:p w14:paraId="017BAD7D" w14:textId="77777777" w:rsidR="00BC16C4" w:rsidRPr="00BC16C4" w:rsidRDefault="00BC16C4" w:rsidP="00BC16C4">
      <w:pPr>
        <w:spacing w:after="0" w:line="276" w:lineRule="auto"/>
        <w:ind w:firstLine="709"/>
        <w:jc w:val="both"/>
        <w:rPr>
          <w:rFonts w:ascii="Times New Roman" w:hAnsi="Times New Roman"/>
          <w:sz w:val="24"/>
          <w:szCs w:val="24"/>
        </w:rPr>
      </w:pPr>
    </w:p>
    <w:p w14:paraId="00BB3768" w14:textId="77777777" w:rsidR="00BC16C4" w:rsidRPr="00BC16C4" w:rsidRDefault="00BC16C4" w:rsidP="00BC16C4">
      <w:pPr>
        <w:spacing w:after="0" w:line="276" w:lineRule="auto"/>
        <w:ind w:firstLine="709"/>
        <w:jc w:val="both"/>
        <w:rPr>
          <w:rFonts w:ascii="Times New Roman" w:hAnsi="Times New Roman"/>
          <w:sz w:val="24"/>
          <w:szCs w:val="24"/>
        </w:rPr>
      </w:pPr>
      <w:r w:rsidRPr="00BC16C4">
        <w:rPr>
          <w:rFonts w:ascii="Times New Roman" w:hAnsi="Times New Roman"/>
          <w:bCs/>
          <w:sz w:val="24"/>
          <w:szCs w:val="24"/>
        </w:rPr>
        <w:t xml:space="preserve">§ 2º </w:t>
      </w:r>
      <w:r w:rsidRPr="00BC16C4">
        <w:rPr>
          <w:rFonts w:ascii="Times New Roman" w:hAnsi="Times New Roman"/>
          <w:sz w:val="24"/>
          <w:szCs w:val="24"/>
        </w:rPr>
        <w:t xml:space="preserve">A elaboração, fiscalização e controle da lei orçamentária anual para o exercício de 2025, bem como a aprovação e execução do orçamento do Município, além de serem orientados para viabilizar o alcance dos objetivos declarados no PPA, devem: </w:t>
      </w:r>
    </w:p>
    <w:p w14:paraId="29493D97" w14:textId="77777777" w:rsidR="00BC16C4" w:rsidRPr="00BC16C4" w:rsidRDefault="00BC16C4" w:rsidP="00BC16C4">
      <w:pPr>
        <w:spacing w:after="0" w:line="276" w:lineRule="auto"/>
        <w:ind w:firstLine="709"/>
        <w:jc w:val="both"/>
        <w:rPr>
          <w:rFonts w:ascii="Times New Roman" w:hAnsi="Times New Roman"/>
          <w:sz w:val="24"/>
          <w:szCs w:val="24"/>
        </w:rPr>
      </w:pPr>
    </w:p>
    <w:p w14:paraId="79CCA0A8" w14:textId="52C1E956" w:rsidR="00BC16C4" w:rsidRPr="00BC16C4" w:rsidRDefault="00BC16C4" w:rsidP="00BC16C4">
      <w:pPr>
        <w:spacing w:after="0" w:line="276" w:lineRule="auto"/>
        <w:ind w:firstLine="709"/>
        <w:jc w:val="both"/>
        <w:rPr>
          <w:rFonts w:ascii="Times New Roman" w:hAnsi="Times New Roman"/>
          <w:sz w:val="24"/>
          <w:szCs w:val="24"/>
        </w:rPr>
      </w:pPr>
      <w:r w:rsidRPr="00BC16C4">
        <w:rPr>
          <w:rFonts w:ascii="Times New Roman" w:hAnsi="Times New Roman"/>
          <w:sz w:val="24"/>
          <w:szCs w:val="24"/>
        </w:rPr>
        <w:t xml:space="preserve">I – </w:t>
      </w:r>
      <w:r w:rsidR="00974C11" w:rsidRPr="00BC16C4">
        <w:rPr>
          <w:rFonts w:ascii="Times New Roman" w:hAnsi="Times New Roman"/>
          <w:sz w:val="24"/>
          <w:szCs w:val="24"/>
        </w:rPr>
        <w:t>Priorizar</w:t>
      </w:r>
      <w:r w:rsidRPr="00BC16C4">
        <w:rPr>
          <w:rFonts w:ascii="Times New Roman" w:hAnsi="Times New Roman"/>
          <w:sz w:val="24"/>
          <w:szCs w:val="24"/>
        </w:rPr>
        <w:t xml:space="preserve"> o equilíbrio entre receitas e despesas;</w:t>
      </w:r>
    </w:p>
    <w:p w14:paraId="3A3C3392" w14:textId="77777777" w:rsidR="00BC16C4" w:rsidRPr="00BC16C4" w:rsidRDefault="00BC16C4" w:rsidP="00BC16C4">
      <w:pPr>
        <w:spacing w:after="0" w:line="276" w:lineRule="auto"/>
        <w:ind w:firstLine="709"/>
        <w:jc w:val="both"/>
        <w:rPr>
          <w:rFonts w:ascii="Times New Roman" w:hAnsi="Times New Roman"/>
          <w:sz w:val="24"/>
          <w:szCs w:val="24"/>
        </w:rPr>
      </w:pPr>
    </w:p>
    <w:p w14:paraId="329344E0" w14:textId="7CE76304" w:rsidR="00BC16C4" w:rsidRPr="00BC16C4" w:rsidRDefault="00BC16C4" w:rsidP="00BC16C4">
      <w:pPr>
        <w:spacing w:after="0" w:line="276" w:lineRule="auto"/>
        <w:ind w:firstLine="709"/>
        <w:jc w:val="both"/>
        <w:rPr>
          <w:rFonts w:ascii="Times New Roman" w:hAnsi="Times New Roman"/>
          <w:sz w:val="24"/>
          <w:szCs w:val="24"/>
        </w:rPr>
      </w:pPr>
      <w:r w:rsidRPr="00BC16C4">
        <w:rPr>
          <w:rFonts w:ascii="Times New Roman" w:hAnsi="Times New Roman"/>
          <w:sz w:val="24"/>
          <w:szCs w:val="24"/>
        </w:rPr>
        <w:t xml:space="preserve">II – </w:t>
      </w:r>
      <w:r w:rsidR="00974C11" w:rsidRPr="00BC16C4">
        <w:rPr>
          <w:rFonts w:ascii="Times New Roman" w:hAnsi="Times New Roman"/>
          <w:sz w:val="24"/>
          <w:szCs w:val="24"/>
        </w:rPr>
        <w:t>Evidenciar</w:t>
      </w:r>
      <w:r w:rsidRPr="00BC16C4">
        <w:rPr>
          <w:rFonts w:ascii="Times New Roman" w:hAnsi="Times New Roman"/>
          <w:sz w:val="24"/>
          <w:szCs w:val="24"/>
        </w:rPr>
        <w:t xml:space="preserve"> a transparência da gestão fiscal, observando-se o princípio da publicidade e permitindo amplo acesso da sociedade aos dados do orçamento, inclusive por meio eletrônico; </w:t>
      </w:r>
    </w:p>
    <w:p w14:paraId="56C6213C" w14:textId="77777777" w:rsidR="00BC16C4" w:rsidRPr="00BC16C4" w:rsidRDefault="00BC16C4" w:rsidP="00BC16C4">
      <w:pPr>
        <w:spacing w:after="0" w:line="276" w:lineRule="auto"/>
        <w:ind w:firstLine="709"/>
        <w:jc w:val="both"/>
        <w:rPr>
          <w:rFonts w:ascii="Times New Roman" w:hAnsi="Times New Roman"/>
          <w:sz w:val="24"/>
          <w:szCs w:val="24"/>
        </w:rPr>
      </w:pPr>
    </w:p>
    <w:p w14:paraId="09F5EF2A" w14:textId="77777777" w:rsidR="00BC16C4" w:rsidRPr="00BC16C4" w:rsidRDefault="00BC16C4" w:rsidP="00BC16C4">
      <w:pPr>
        <w:spacing w:after="0" w:line="276" w:lineRule="auto"/>
        <w:ind w:firstLine="709"/>
        <w:jc w:val="both"/>
        <w:rPr>
          <w:rFonts w:ascii="Times New Roman" w:hAnsi="Times New Roman"/>
          <w:sz w:val="24"/>
          <w:szCs w:val="24"/>
        </w:rPr>
      </w:pPr>
      <w:r w:rsidRPr="00BC16C4">
        <w:rPr>
          <w:rFonts w:ascii="Times New Roman" w:hAnsi="Times New Roman"/>
          <w:sz w:val="24"/>
          <w:szCs w:val="24"/>
        </w:rPr>
        <w:t>III – atingir as metas relativas a receitas, despesas, resultados primário e nominal e montante da dívida pública estabelecidos nesta Lei.</w:t>
      </w:r>
    </w:p>
    <w:p w14:paraId="3EC29DBC" w14:textId="254BFDA4" w:rsidR="00974C11" w:rsidRDefault="00974C11" w:rsidP="00974C11">
      <w:pPr>
        <w:spacing w:line="276" w:lineRule="auto"/>
        <w:rPr>
          <w:rFonts w:ascii="Times New Roman" w:hAnsi="Times New Roman"/>
          <w:sz w:val="24"/>
          <w:szCs w:val="24"/>
        </w:rPr>
      </w:pPr>
    </w:p>
    <w:p w14:paraId="6F4E4E8C" w14:textId="77777777" w:rsidR="00974C11" w:rsidRPr="00BC16C4" w:rsidRDefault="00974C11" w:rsidP="00974C11">
      <w:pPr>
        <w:spacing w:line="276" w:lineRule="auto"/>
        <w:rPr>
          <w:rFonts w:ascii="Times New Roman" w:hAnsi="Times New Roman"/>
          <w:bCs/>
          <w:sz w:val="24"/>
          <w:szCs w:val="24"/>
        </w:rPr>
      </w:pPr>
    </w:p>
    <w:p w14:paraId="02DE4D8D" w14:textId="186D4001" w:rsidR="00BC16C4" w:rsidRPr="00974C11" w:rsidRDefault="00BC16C4" w:rsidP="00974C11">
      <w:pPr>
        <w:pStyle w:val="Ttulo1"/>
        <w:spacing w:line="276" w:lineRule="auto"/>
        <w:jc w:val="center"/>
        <w:rPr>
          <w:rFonts w:ascii="Times New Roman" w:hAnsi="Times New Roman" w:cs="Times New Roman"/>
          <w:bCs w:val="0"/>
          <w:sz w:val="24"/>
          <w:szCs w:val="24"/>
        </w:rPr>
      </w:pPr>
      <w:r w:rsidRPr="00974C11">
        <w:rPr>
          <w:rFonts w:ascii="Times New Roman" w:hAnsi="Times New Roman" w:cs="Times New Roman"/>
          <w:bCs w:val="0"/>
          <w:sz w:val="24"/>
          <w:szCs w:val="24"/>
        </w:rPr>
        <w:t>II - DAS PRIORIDADES E METAS DA ADMINISTRAÇÃO PÚBLICA MUNICIPAL</w:t>
      </w:r>
    </w:p>
    <w:p w14:paraId="2551C888" w14:textId="77777777" w:rsidR="00BC16C4" w:rsidRPr="00BC16C4" w:rsidRDefault="00BC16C4" w:rsidP="00BC16C4">
      <w:pPr>
        <w:spacing w:line="276" w:lineRule="auto"/>
        <w:jc w:val="both"/>
        <w:rPr>
          <w:rFonts w:ascii="Times New Roman" w:hAnsi="Times New Roman"/>
          <w:sz w:val="24"/>
          <w:szCs w:val="24"/>
        </w:rPr>
      </w:pPr>
    </w:p>
    <w:p w14:paraId="4D86C6A0" w14:textId="77777777" w:rsidR="00BC16C4" w:rsidRPr="00BC16C4" w:rsidRDefault="00BC16C4" w:rsidP="00974C11">
      <w:pPr>
        <w:spacing w:after="0" w:line="276" w:lineRule="auto"/>
        <w:ind w:firstLine="709"/>
        <w:jc w:val="both"/>
        <w:rPr>
          <w:rFonts w:ascii="Times New Roman" w:hAnsi="Times New Roman"/>
          <w:sz w:val="24"/>
          <w:szCs w:val="24"/>
        </w:rPr>
      </w:pPr>
      <w:r w:rsidRPr="00974C11">
        <w:rPr>
          <w:rFonts w:ascii="Times New Roman" w:hAnsi="Times New Roman"/>
          <w:b/>
          <w:bCs/>
          <w:sz w:val="24"/>
          <w:szCs w:val="24"/>
        </w:rPr>
        <w:t>Art. 2º</w:t>
      </w:r>
      <w:r w:rsidRPr="00BC16C4">
        <w:rPr>
          <w:rFonts w:ascii="Times New Roman" w:hAnsi="Times New Roman"/>
          <w:b/>
          <w:sz w:val="24"/>
          <w:szCs w:val="24"/>
        </w:rPr>
        <w:t xml:space="preserve"> </w:t>
      </w:r>
      <w:r w:rsidRPr="00BC16C4">
        <w:rPr>
          <w:rFonts w:ascii="Times New Roman" w:hAnsi="Times New Roman"/>
          <w:bCs/>
          <w:sz w:val="24"/>
          <w:szCs w:val="24"/>
        </w:rPr>
        <w:t>Com referência</w:t>
      </w:r>
      <w:r w:rsidRPr="00BC16C4">
        <w:rPr>
          <w:rFonts w:ascii="Times New Roman" w:hAnsi="Times New Roman"/>
          <w:b/>
          <w:sz w:val="24"/>
          <w:szCs w:val="24"/>
        </w:rPr>
        <w:t xml:space="preserve"> </w:t>
      </w:r>
      <w:r w:rsidRPr="00BC16C4">
        <w:rPr>
          <w:rFonts w:ascii="Times New Roman" w:hAnsi="Times New Roman"/>
          <w:sz w:val="24"/>
          <w:szCs w:val="24"/>
        </w:rPr>
        <w:t>as Metas Fiscais para o ano de 2025 e em observância as regras sobre a responsabilidade fiscal, serão apresentados anexos ao Projeto de Lei de Diretrizes Orçamentárias:</w:t>
      </w:r>
    </w:p>
    <w:p w14:paraId="467EC1F7" w14:textId="77777777" w:rsidR="00BC16C4" w:rsidRPr="00BC16C4" w:rsidRDefault="00BC16C4" w:rsidP="00974C11">
      <w:pPr>
        <w:spacing w:after="0" w:line="276" w:lineRule="auto"/>
        <w:ind w:firstLine="709"/>
        <w:jc w:val="both"/>
        <w:rPr>
          <w:rFonts w:ascii="Times New Roman" w:hAnsi="Times New Roman"/>
          <w:sz w:val="24"/>
          <w:szCs w:val="24"/>
        </w:rPr>
      </w:pPr>
    </w:p>
    <w:p w14:paraId="07E3F268" w14:textId="39992C05" w:rsidR="00BC16C4" w:rsidRPr="00BC16C4" w:rsidRDefault="00BC16C4" w:rsidP="00974C11">
      <w:pPr>
        <w:spacing w:after="0" w:line="276" w:lineRule="auto"/>
        <w:ind w:firstLine="709"/>
        <w:jc w:val="both"/>
        <w:rPr>
          <w:rFonts w:ascii="Times New Roman" w:hAnsi="Times New Roman"/>
          <w:sz w:val="24"/>
          <w:szCs w:val="24"/>
        </w:rPr>
      </w:pPr>
      <w:r w:rsidRPr="00BC16C4">
        <w:rPr>
          <w:rFonts w:ascii="Times New Roman" w:hAnsi="Times New Roman"/>
          <w:sz w:val="24"/>
          <w:szCs w:val="24"/>
        </w:rPr>
        <w:t xml:space="preserve">I -  </w:t>
      </w:r>
      <w:r w:rsidR="00974C11">
        <w:rPr>
          <w:rFonts w:ascii="Times New Roman" w:hAnsi="Times New Roman"/>
          <w:sz w:val="24"/>
          <w:szCs w:val="24"/>
        </w:rPr>
        <w:t>D</w:t>
      </w:r>
      <w:r w:rsidRPr="00BC16C4">
        <w:rPr>
          <w:rFonts w:ascii="Times New Roman" w:hAnsi="Times New Roman"/>
          <w:sz w:val="24"/>
          <w:szCs w:val="24"/>
        </w:rPr>
        <w:t>emonstrativo de Metas Anuais;</w:t>
      </w:r>
    </w:p>
    <w:p w14:paraId="4ED732CF" w14:textId="77777777" w:rsidR="00BC16C4" w:rsidRPr="00BC16C4" w:rsidRDefault="00BC16C4" w:rsidP="00974C11">
      <w:pPr>
        <w:spacing w:after="0" w:line="276" w:lineRule="auto"/>
        <w:ind w:firstLine="709"/>
        <w:jc w:val="both"/>
        <w:rPr>
          <w:rFonts w:ascii="Times New Roman" w:hAnsi="Times New Roman"/>
          <w:sz w:val="24"/>
          <w:szCs w:val="24"/>
        </w:rPr>
      </w:pPr>
    </w:p>
    <w:p w14:paraId="30C4FD6D" w14:textId="47361833" w:rsidR="00BC16C4" w:rsidRPr="00BC16C4" w:rsidRDefault="00BC16C4" w:rsidP="00974C11">
      <w:pPr>
        <w:spacing w:after="0" w:line="276" w:lineRule="auto"/>
        <w:ind w:firstLine="709"/>
        <w:jc w:val="both"/>
        <w:rPr>
          <w:rFonts w:ascii="Times New Roman" w:hAnsi="Times New Roman"/>
          <w:sz w:val="24"/>
          <w:szCs w:val="24"/>
        </w:rPr>
      </w:pPr>
      <w:r w:rsidRPr="00BC16C4">
        <w:rPr>
          <w:rFonts w:ascii="Times New Roman" w:hAnsi="Times New Roman"/>
          <w:sz w:val="24"/>
          <w:szCs w:val="24"/>
        </w:rPr>
        <w:t xml:space="preserve">II – </w:t>
      </w:r>
      <w:r w:rsidR="00974C11" w:rsidRPr="00BC16C4">
        <w:rPr>
          <w:rFonts w:ascii="Times New Roman" w:hAnsi="Times New Roman"/>
          <w:sz w:val="24"/>
          <w:szCs w:val="24"/>
        </w:rPr>
        <w:t>Demonstrativo</w:t>
      </w:r>
      <w:r w:rsidRPr="00BC16C4">
        <w:rPr>
          <w:rFonts w:ascii="Times New Roman" w:hAnsi="Times New Roman"/>
          <w:sz w:val="24"/>
          <w:szCs w:val="24"/>
        </w:rPr>
        <w:t xml:space="preserve"> Avaliação do Cumprimento das Metas Fiscais do Exercício Anterior;</w:t>
      </w:r>
    </w:p>
    <w:p w14:paraId="103B0A5A" w14:textId="77777777" w:rsidR="00BC16C4" w:rsidRPr="00BC16C4" w:rsidRDefault="00BC16C4" w:rsidP="00974C11">
      <w:pPr>
        <w:spacing w:after="0" w:line="276" w:lineRule="auto"/>
        <w:ind w:firstLine="709"/>
        <w:jc w:val="both"/>
        <w:rPr>
          <w:rFonts w:ascii="Times New Roman" w:hAnsi="Times New Roman"/>
          <w:sz w:val="24"/>
          <w:szCs w:val="24"/>
        </w:rPr>
      </w:pPr>
    </w:p>
    <w:p w14:paraId="4408EAAC" w14:textId="0527B8B8" w:rsidR="00BC16C4" w:rsidRPr="00BC16C4" w:rsidRDefault="00BC16C4" w:rsidP="00974C11">
      <w:pPr>
        <w:spacing w:after="0" w:line="276" w:lineRule="auto"/>
        <w:ind w:firstLine="709"/>
        <w:jc w:val="both"/>
        <w:rPr>
          <w:rFonts w:ascii="Times New Roman" w:hAnsi="Times New Roman"/>
          <w:sz w:val="24"/>
          <w:szCs w:val="24"/>
        </w:rPr>
      </w:pPr>
      <w:r w:rsidRPr="00BC16C4">
        <w:rPr>
          <w:rFonts w:ascii="Times New Roman" w:hAnsi="Times New Roman"/>
          <w:sz w:val="24"/>
          <w:szCs w:val="24"/>
        </w:rPr>
        <w:t xml:space="preserve">III – </w:t>
      </w:r>
      <w:r w:rsidR="00974C11">
        <w:rPr>
          <w:rFonts w:ascii="Times New Roman" w:hAnsi="Times New Roman"/>
          <w:sz w:val="24"/>
          <w:szCs w:val="24"/>
        </w:rPr>
        <w:t>D</w:t>
      </w:r>
      <w:r w:rsidRPr="00BC16C4">
        <w:rPr>
          <w:rFonts w:ascii="Times New Roman" w:hAnsi="Times New Roman"/>
          <w:sz w:val="24"/>
          <w:szCs w:val="24"/>
        </w:rPr>
        <w:t>emonstrativo Das Metas Fiscais Atuais Comparadas com as Fixadas nos três Exercícios Anteriores;</w:t>
      </w:r>
    </w:p>
    <w:p w14:paraId="251FA95E" w14:textId="77777777" w:rsidR="00BC16C4" w:rsidRPr="00BC16C4" w:rsidRDefault="00BC16C4" w:rsidP="00974C11">
      <w:pPr>
        <w:spacing w:after="0" w:line="276" w:lineRule="auto"/>
        <w:ind w:firstLine="709"/>
        <w:jc w:val="both"/>
        <w:rPr>
          <w:rFonts w:ascii="Times New Roman" w:hAnsi="Times New Roman"/>
          <w:sz w:val="24"/>
          <w:szCs w:val="24"/>
        </w:rPr>
      </w:pPr>
    </w:p>
    <w:p w14:paraId="4AB14FAB" w14:textId="25BDBEE5" w:rsidR="00BC16C4" w:rsidRPr="00BC16C4" w:rsidRDefault="00BC16C4" w:rsidP="00974C11">
      <w:pPr>
        <w:spacing w:after="0" w:line="276" w:lineRule="auto"/>
        <w:ind w:firstLine="709"/>
        <w:jc w:val="both"/>
        <w:rPr>
          <w:rFonts w:ascii="Times New Roman" w:hAnsi="Times New Roman"/>
          <w:sz w:val="24"/>
          <w:szCs w:val="24"/>
        </w:rPr>
      </w:pPr>
      <w:r w:rsidRPr="00BC16C4">
        <w:rPr>
          <w:rFonts w:ascii="Times New Roman" w:hAnsi="Times New Roman"/>
          <w:sz w:val="24"/>
          <w:szCs w:val="24"/>
        </w:rPr>
        <w:t xml:space="preserve">IV - </w:t>
      </w:r>
      <w:r w:rsidR="00974C11">
        <w:rPr>
          <w:rFonts w:ascii="Times New Roman" w:hAnsi="Times New Roman"/>
          <w:sz w:val="24"/>
          <w:szCs w:val="24"/>
        </w:rPr>
        <w:t>D</w:t>
      </w:r>
      <w:r w:rsidRPr="00BC16C4">
        <w:rPr>
          <w:rFonts w:ascii="Times New Roman" w:hAnsi="Times New Roman"/>
          <w:sz w:val="24"/>
          <w:szCs w:val="24"/>
        </w:rPr>
        <w:t>emonstrativo Evolução do Patrimônio Líquido;</w:t>
      </w:r>
    </w:p>
    <w:p w14:paraId="0F4A28C4" w14:textId="77777777" w:rsidR="00BC16C4" w:rsidRPr="00BC16C4" w:rsidRDefault="00BC16C4" w:rsidP="00974C11">
      <w:pPr>
        <w:spacing w:after="0" w:line="276" w:lineRule="auto"/>
        <w:ind w:firstLine="709"/>
        <w:jc w:val="both"/>
        <w:rPr>
          <w:rFonts w:ascii="Times New Roman" w:hAnsi="Times New Roman"/>
          <w:sz w:val="24"/>
          <w:szCs w:val="24"/>
        </w:rPr>
      </w:pPr>
    </w:p>
    <w:p w14:paraId="2B0AB248" w14:textId="2046DF4D" w:rsidR="00BC16C4" w:rsidRPr="00BC16C4" w:rsidRDefault="00BC16C4" w:rsidP="00974C11">
      <w:pPr>
        <w:spacing w:after="0" w:line="276" w:lineRule="auto"/>
        <w:ind w:firstLine="709"/>
        <w:jc w:val="both"/>
        <w:rPr>
          <w:rFonts w:ascii="Times New Roman" w:hAnsi="Times New Roman"/>
          <w:sz w:val="24"/>
          <w:szCs w:val="24"/>
        </w:rPr>
      </w:pPr>
      <w:r w:rsidRPr="00BC16C4">
        <w:rPr>
          <w:rFonts w:ascii="Times New Roman" w:hAnsi="Times New Roman"/>
          <w:sz w:val="24"/>
          <w:szCs w:val="24"/>
        </w:rPr>
        <w:t xml:space="preserve">V - </w:t>
      </w:r>
      <w:r w:rsidR="00974C11">
        <w:rPr>
          <w:rFonts w:ascii="Times New Roman" w:hAnsi="Times New Roman"/>
          <w:sz w:val="24"/>
          <w:szCs w:val="24"/>
        </w:rPr>
        <w:t>D</w:t>
      </w:r>
      <w:r w:rsidRPr="00BC16C4">
        <w:rPr>
          <w:rFonts w:ascii="Times New Roman" w:hAnsi="Times New Roman"/>
          <w:sz w:val="24"/>
          <w:szCs w:val="24"/>
        </w:rPr>
        <w:t>emonstrativo da Origem e Aplicação dos Recursos de Alienação de Ativos.</w:t>
      </w:r>
    </w:p>
    <w:p w14:paraId="54664E25" w14:textId="77777777" w:rsidR="00BC16C4" w:rsidRPr="00BC16C4" w:rsidRDefault="00BC16C4" w:rsidP="00974C11">
      <w:pPr>
        <w:spacing w:after="0" w:line="276" w:lineRule="auto"/>
        <w:ind w:firstLine="709"/>
        <w:jc w:val="both"/>
        <w:rPr>
          <w:rFonts w:ascii="Times New Roman" w:hAnsi="Times New Roman"/>
          <w:sz w:val="24"/>
          <w:szCs w:val="24"/>
        </w:rPr>
      </w:pPr>
    </w:p>
    <w:p w14:paraId="73D0C10C" w14:textId="77777777" w:rsidR="00BC16C4" w:rsidRPr="00BC16C4" w:rsidRDefault="00BC16C4" w:rsidP="00974C11">
      <w:pPr>
        <w:pStyle w:val="Corpodetexto"/>
        <w:spacing w:after="0" w:line="276" w:lineRule="auto"/>
        <w:rPr>
          <w:rFonts w:ascii="Times New Roman" w:hAnsi="Times New Roman"/>
          <w:sz w:val="24"/>
          <w:szCs w:val="24"/>
        </w:rPr>
      </w:pPr>
    </w:p>
    <w:p w14:paraId="2A8AE0DF" w14:textId="77777777" w:rsidR="00BC16C4" w:rsidRPr="00974C11" w:rsidRDefault="00BC16C4" w:rsidP="00974C11">
      <w:pPr>
        <w:pStyle w:val="Corpodetexto"/>
        <w:spacing w:after="0" w:line="276" w:lineRule="auto"/>
        <w:jc w:val="center"/>
        <w:rPr>
          <w:rFonts w:ascii="Times New Roman" w:hAnsi="Times New Roman"/>
          <w:b/>
          <w:sz w:val="24"/>
          <w:szCs w:val="24"/>
        </w:rPr>
      </w:pPr>
      <w:r w:rsidRPr="00974C11">
        <w:rPr>
          <w:rFonts w:ascii="Times New Roman" w:hAnsi="Times New Roman"/>
          <w:b/>
          <w:sz w:val="24"/>
          <w:szCs w:val="24"/>
        </w:rPr>
        <w:t>III - DAS PRIORIDADES E METAS DA ADMINISTRAÇÃO PARA 2025</w:t>
      </w:r>
    </w:p>
    <w:p w14:paraId="2CE19A10" w14:textId="77777777" w:rsidR="00BC16C4" w:rsidRPr="00974C11" w:rsidRDefault="00BC16C4" w:rsidP="00974C11">
      <w:pPr>
        <w:pStyle w:val="Corpodetexto"/>
        <w:spacing w:after="0" w:line="276" w:lineRule="auto"/>
        <w:jc w:val="center"/>
        <w:rPr>
          <w:rFonts w:ascii="Times New Roman" w:hAnsi="Times New Roman"/>
          <w:b/>
          <w:sz w:val="24"/>
          <w:szCs w:val="24"/>
        </w:rPr>
      </w:pPr>
    </w:p>
    <w:p w14:paraId="65E0237D" w14:textId="77777777" w:rsidR="00BC16C4" w:rsidRPr="00BC16C4" w:rsidRDefault="00BC16C4" w:rsidP="00974C11">
      <w:pPr>
        <w:pStyle w:val="Corpodetexto"/>
        <w:spacing w:after="0" w:line="276" w:lineRule="auto"/>
        <w:jc w:val="center"/>
        <w:rPr>
          <w:rFonts w:ascii="Times New Roman" w:hAnsi="Times New Roman"/>
          <w:sz w:val="24"/>
          <w:szCs w:val="24"/>
        </w:rPr>
      </w:pPr>
    </w:p>
    <w:p w14:paraId="62BE5DC8" w14:textId="77777777" w:rsidR="00BC16C4" w:rsidRPr="00BC16C4" w:rsidRDefault="00BC16C4" w:rsidP="00974C11">
      <w:pPr>
        <w:spacing w:after="0" w:line="276" w:lineRule="auto"/>
        <w:ind w:firstLine="709"/>
        <w:jc w:val="both"/>
        <w:rPr>
          <w:rFonts w:ascii="Times New Roman" w:hAnsi="Times New Roman"/>
          <w:bCs/>
          <w:sz w:val="24"/>
          <w:szCs w:val="24"/>
        </w:rPr>
      </w:pPr>
      <w:r w:rsidRPr="00974C11">
        <w:rPr>
          <w:rFonts w:ascii="Times New Roman" w:hAnsi="Times New Roman"/>
          <w:b/>
          <w:bCs/>
          <w:sz w:val="24"/>
          <w:szCs w:val="24"/>
        </w:rPr>
        <w:t>Art. 3º</w:t>
      </w:r>
      <w:r w:rsidRPr="00BC16C4">
        <w:rPr>
          <w:rFonts w:ascii="Times New Roman" w:hAnsi="Times New Roman"/>
          <w:b/>
          <w:sz w:val="24"/>
          <w:szCs w:val="24"/>
        </w:rPr>
        <w:t xml:space="preserve"> </w:t>
      </w:r>
      <w:r w:rsidRPr="00BC16C4">
        <w:rPr>
          <w:rFonts w:ascii="Times New Roman" w:hAnsi="Times New Roman"/>
          <w:sz w:val="24"/>
          <w:szCs w:val="24"/>
        </w:rPr>
        <w:t xml:space="preserve">As prioridades e metas da Administração Municipal para o exercício financeiro de 2025 são aquelas definidas e demonstradas </w:t>
      </w:r>
      <w:r w:rsidRPr="00BC16C4">
        <w:rPr>
          <w:rFonts w:ascii="Times New Roman" w:hAnsi="Times New Roman"/>
          <w:bCs/>
          <w:sz w:val="24"/>
          <w:szCs w:val="24"/>
        </w:rPr>
        <w:t>de que trata o artigo 2° desta lei.</w:t>
      </w:r>
    </w:p>
    <w:p w14:paraId="3C20A6A9" w14:textId="77777777" w:rsidR="00BC16C4" w:rsidRPr="00BC16C4" w:rsidRDefault="00BC16C4" w:rsidP="00974C11">
      <w:pPr>
        <w:spacing w:after="0" w:line="276" w:lineRule="auto"/>
        <w:ind w:firstLine="709"/>
        <w:jc w:val="both"/>
        <w:rPr>
          <w:rFonts w:ascii="Times New Roman" w:hAnsi="Times New Roman"/>
          <w:bCs/>
          <w:sz w:val="24"/>
          <w:szCs w:val="24"/>
        </w:rPr>
      </w:pPr>
    </w:p>
    <w:p w14:paraId="4BA6758A" w14:textId="77777777" w:rsidR="00BC16C4" w:rsidRPr="00BC16C4" w:rsidRDefault="00BC16C4" w:rsidP="00974C11">
      <w:pPr>
        <w:spacing w:after="0" w:line="276" w:lineRule="auto"/>
        <w:ind w:firstLine="709"/>
        <w:jc w:val="both"/>
        <w:rPr>
          <w:rFonts w:ascii="Times New Roman" w:hAnsi="Times New Roman"/>
          <w:sz w:val="24"/>
          <w:szCs w:val="24"/>
        </w:rPr>
      </w:pPr>
      <w:r w:rsidRPr="00974C11">
        <w:rPr>
          <w:rFonts w:ascii="Times New Roman" w:hAnsi="Times New Roman"/>
          <w:b/>
          <w:bCs/>
          <w:sz w:val="24"/>
          <w:szCs w:val="24"/>
        </w:rPr>
        <w:t>Art. 4º</w:t>
      </w:r>
      <w:r w:rsidRPr="00BC16C4">
        <w:rPr>
          <w:rFonts w:ascii="Times New Roman" w:hAnsi="Times New Roman"/>
          <w:sz w:val="24"/>
          <w:szCs w:val="24"/>
        </w:rPr>
        <w:t xml:space="preserve"> Na elaboração da proposta orçamentária para 2025, o Poder Executivo poderá aumentar ou diminuir as metas fiscais, físicas e financeiras estabelecidas nesta lei, a fim de compatibilizar a despesa orçada a receita prevista, de forma a preservar a suficiência de caixa.</w:t>
      </w:r>
    </w:p>
    <w:p w14:paraId="4BF8084C" w14:textId="77777777" w:rsidR="00BC16C4" w:rsidRPr="00BC16C4" w:rsidRDefault="00BC16C4" w:rsidP="00974C11">
      <w:pPr>
        <w:spacing w:after="0" w:line="276" w:lineRule="auto"/>
        <w:ind w:firstLine="709"/>
        <w:jc w:val="both"/>
        <w:rPr>
          <w:rFonts w:ascii="Times New Roman" w:hAnsi="Times New Roman"/>
          <w:sz w:val="24"/>
          <w:szCs w:val="24"/>
        </w:rPr>
      </w:pPr>
    </w:p>
    <w:p w14:paraId="05632B4C" w14:textId="77777777" w:rsidR="00BC16C4" w:rsidRPr="00BC16C4" w:rsidRDefault="00BC16C4" w:rsidP="00974C11">
      <w:pPr>
        <w:spacing w:after="0" w:line="276" w:lineRule="auto"/>
        <w:ind w:firstLine="709"/>
        <w:jc w:val="both"/>
        <w:rPr>
          <w:rFonts w:ascii="Times New Roman" w:hAnsi="Times New Roman"/>
          <w:sz w:val="24"/>
          <w:szCs w:val="24"/>
        </w:rPr>
      </w:pPr>
      <w:r w:rsidRPr="00BC16C4">
        <w:rPr>
          <w:rFonts w:ascii="Times New Roman" w:hAnsi="Times New Roman"/>
          <w:bCs/>
          <w:sz w:val="24"/>
          <w:szCs w:val="24"/>
        </w:rPr>
        <w:t xml:space="preserve">§ 1º </w:t>
      </w:r>
      <w:r w:rsidRPr="00BC16C4">
        <w:rPr>
          <w:rFonts w:ascii="Times New Roman" w:hAnsi="Times New Roman"/>
          <w:sz w:val="24"/>
          <w:szCs w:val="24"/>
        </w:rPr>
        <w:t>As metas fiscais estabelecidas nesta Lei poderão ser ajustadas, quando do encaminhamento do projeto de lei orçamentária anual 2025.</w:t>
      </w:r>
    </w:p>
    <w:p w14:paraId="4880B45D" w14:textId="77777777" w:rsidR="00BC16C4" w:rsidRPr="00BC16C4" w:rsidRDefault="00BC16C4" w:rsidP="00974C11">
      <w:pPr>
        <w:spacing w:after="0" w:line="276" w:lineRule="auto"/>
        <w:ind w:firstLine="709"/>
        <w:jc w:val="both"/>
        <w:rPr>
          <w:rFonts w:ascii="Times New Roman" w:hAnsi="Times New Roman"/>
          <w:sz w:val="24"/>
          <w:szCs w:val="24"/>
        </w:rPr>
      </w:pPr>
    </w:p>
    <w:p w14:paraId="0C941EA4" w14:textId="77777777" w:rsidR="00BC16C4" w:rsidRPr="00BC16C4" w:rsidRDefault="00BC16C4" w:rsidP="00974C11">
      <w:pPr>
        <w:spacing w:after="0" w:line="276" w:lineRule="auto"/>
        <w:ind w:firstLine="709"/>
        <w:jc w:val="both"/>
        <w:rPr>
          <w:rFonts w:ascii="Times New Roman" w:hAnsi="Times New Roman"/>
          <w:sz w:val="24"/>
          <w:szCs w:val="24"/>
        </w:rPr>
      </w:pPr>
      <w:r w:rsidRPr="00BC16C4">
        <w:rPr>
          <w:rFonts w:ascii="Times New Roman" w:hAnsi="Times New Roman"/>
          <w:bCs/>
          <w:sz w:val="24"/>
          <w:szCs w:val="24"/>
        </w:rPr>
        <w:t>§ 2º</w:t>
      </w:r>
      <w:r w:rsidRPr="00BC16C4">
        <w:rPr>
          <w:rFonts w:ascii="Times New Roman" w:hAnsi="Times New Roman"/>
          <w:sz w:val="24"/>
          <w:szCs w:val="24"/>
        </w:rPr>
        <w:t xml:space="preserve"> Para o exercício de 2025, o cálculo das metas fiscais previstas, poderá ser reduzido até o montante que corresponder à frustração da arrecadação das receitas, e a variação no comportamento das variáveis macroeconômicas, conforme média móvel de arrecadação.</w:t>
      </w:r>
    </w:p>
    <w:p w14:paraId="29683EAA" w14:textId="77777777" w:rsidR="00BC16C4" w:rsidRPr="00BC16C4" w:rsidRDefault="00BC16C4" w:rsidP="00974C11">
      <w:pPr>
        <w:spacing w:after="0" w:line="276" w:lineRule="auto"/>
        <w:ind w:firstLine="709"/>
        <w:jc w:val="both"/>
        <w:rPr>
          <w:rFonts w:ascii="Times New Roman" w:hAnsi="Times New Roman"/>
          <w:sz w:val="24"/>
          <w:szCs w:val="24"/>
        </w:rPr>
      </w:pPr>
    </w:p>
    <w:p w14:paraId="1F38C55E" w14:textId="77777777" w:rsidR="00BC16C4" w:rsidRPr="00BC16C4" w:rsidRDefault="00BC16C4" w:rsidP="00974C11">
      <w:pPr>
        <w:spacing w:after="0" w:line="276" w:lineRule="auto"/>
        <w:ind w:firstLine="709"/>
        <w:jc w:val="both"/>
        <w:rPr>
          <w:rFonts w:ascii="Times New Roman" w:hAnsi="Times New Roman"/>
          <w:sz w:val="24"/>
          <w:szCs w:val="24"/>
        </w:rPr>
      </w:pPr>
      <w:r w:rsidRPr="00BC16C4">
        <w:rPr>
          <w:rFonts w:ascii="Times New Roman" w:hAnsi="Times New Roman"/>
          <w:bCs/>
          <w:sz w:val="24"/>
          <w:szCs w:val="24"/>
        </w:rPr>
        <w:t>§ 3º</w:t>
      </w:r>
      <w:r w:rsidRPr="00BC16C4">
        <w:rPr>
          <w:rFonts w:ascii="Times New Roman" w:hAnsi="Times New Roman"/>
          <w:sz w:val="24"/>
          <w:szCs w:val="24"/>
        </w:rPr>
        <w:t xml:space="preserve"> Para os fins do disposto no § 2º deste artigo, considera-se frustração de arrecadação, a diferença a menor que for observada entre os valores que forem arrecadados em cada bimestre em relação a meta bimestral prevista em 2025, inclusive as que são objeto de transferência constitucional, com base nos </w:t>
      </w:r>
      <w:proofErr w:type="spellStart"/>
      <w:r w:rsidRPr="00BC16C4">
        <w:rPr>
          <w:rFonts w:ascii="Times New Roman" w:hAnsi="Times New Roman"/>
          <w:sz w:val="24"/>
          <w:szCs w:val="24"/>
        </w:rPr>
        <w:t>arts</w:t>
      </w:r>
      <w:proofErr w:type="spellEnd"/>
      <w:r w:rsidRPr="00BC16C4">
        <w:rPr>
          <w:rFonts w:ascii="Times New Roman" w:hAnsi="Times New Roman"/>
          <w:sz w:val="24"/>
          <w:szCs w:val="24"/>
        </w:rPr>
        <w:t xml:space="preserve">. 158 e 159 da Constituição Federal, até a data do encaminhamento do projeto de lei orçamentária anual 2025 e, a variação no comportamento das variáveis macroeconômicas utilizadas nas estimativas das receitas e despesas para 2025. </w:t>
      </w:r>
    </w:p>
    <w:p w14:paraId="5FF8772C" w14:textId="77777777" w:rsidR="00BC16C4" w:rsidRPr="00BC16C4" w:rsidRDefault="00BC16C4" w:rsidP="00974C11">
      <w:pPr>
        <w:spacing w:after="0" w:line="276" w:lineRule="auto"/>
        <w:ind w:firstLine="709"/>
        <w:jc w:val="both"/>
        <w:rPr>
          <w:rFonts w:ascii="Times New Roman" w:hAnsi="Times New Roman"/>
          <w:sz w:val="24"/>
          <w:szCs w:val="24"/>
        </w:rPr>
      </w:pPr>
    </w:p>
    <w:p w14:paraId="5A00AC86" w14:textId="77777777" w:rsidR="00BC16C4" w:rsidRPr="00BC16C4" w:rsidRDefault="00BC16C4" w:rsidP="00974C11">
      <w:pPr>
        <w:spacing w:after="0" w:line="276" w:lineRule="auto"/>
        <w:ind w:firstLine="709"/>
        <w:jc w:val="both"/>
        <w:rPr>
          <w:rFonts w:ascii="Times New Roman" w:hAnsi="Times New Roman"/>
          <w:sz w:val="24"/>
          <w:szCs w:val="24"/>
        </w:rPr>
      </w:pPr>
      <w:r w:rsidRPr="00BC16C4">
        <w:rPr>
          <w:rFonts w:ascii="Times New Roman" w:hAnsi="Times New Roman"/>
          <w:bCs/>
          <w:sz w:val="24"/>
          <w:szCs w:val="24"/>
        </w:rPr>
        <w:t>§ 4º</w:t>
      </w:r>
      <w:r w:rsidRPr="00BC16C4">
        <w:rPr>
          <w:rFonts w:ascii="Times New Roman" w:hAnsi="Times New Roman"/>
          <w:sz w:val="24"/>
          <w:szCs w:val="24"/>
        </w:rPr>
        <w:t xml:space="preserve"> Nas hipóteses de revisão dos valores das metas fiscais de que trata este artigo, e para efeitos de avaliação na audiência pública prevista no art. 9o, § 4o, da LC nº 101/2000, as receitas e despesas realizadas serão comparados com as metas ajustadas.</w:t>
      </w:r>
    </w:p>
    <w:p w14:paraId="66E76CD7" w14:textId="77777777" w:rsidR="00BC16C4" w:rsidRPr="00BC16C4" w:rsidRDefault="00BC16C4" w:rsidP="00974C11">
      <w:pPr>
        <w:spacing w:after="0" w:line="276" w:lineRule="auto"/>
        <w:ind w:firstLine="709"/>
        <w:jc w:val="both"/>
        <w:rPr>
          <w:rFonts w:ascii="Times New Roman" w:hAnsi="Times New Roman"/>
          <w:sz w:val="24"/>
          <w:szCs w:val="24"/>
        </w:rPr>
      </w:pPr>
    </w:p>
    <w:p w14:paraId="57475DFA" w14:textId="77777777" w:rsidR="00BC16C4" w:rsidRPr="00BC16C4" w:rsidRDefault="00BC16C4" w:rsidP="00974C11">
      <w:pPr>
        <w:spacing w:after="0" w:line="276" w:lineRule="auto"/>
        <w:ind w:firstLine="709"/>
        <w:jc w:val="both"/>
        <w:rPr>
          <w:rFonts w:ascii="Times New Roman" w:hAnsi="Times New Roman"/>
          <w:sz w:val="24"/>
          <w:szCs w:val="24"/>
        </w:rPr>
      </w:pPr>
      <w:r w:rsidRPr="00BC16C4">
        <w:rPr>
          <w:rFonts w:ascii="Times New Roman" w:hAnsi="Times New Roman"/>
          <w:bCs/>
          <w:sz w:val="24"/>
          <w:szCs w:val="24"/>
        </w:rPr>
        <w:t>§ 5º</w:t>
      </w:r>
      <w:r w:rsidRPr="00BC16C4">
        <w:rPr>
          <w:rFonts w:ascii="Times New Roman" w:hAnsi="Times New Roman"/>
          <w:sz w:val="24"/>
          <w:szCs w:val="24"/>
        </w:rPr>
        <w:t xml:space="preserve"> As ações prioritárias constantes no anexo de prioridades que não estiverem contempladas no Plano Plurianual – PPA vigente, ficam automaticamente integradas ao mesmo.</w:t>
      </w:r>
    </w:p>
    <w:p w14:paraId="67ED32E8" w14:textId="77777777" w:rsidR="00BC16C4" w:rsidRPr="00BC16C4" w:rsidRDefault="00BC16C4" w:rsidP="00974C11">
      <w:pPr>
        <w:spacing w:after="0" w:line="276" w:lineRule="auto"/>
        <w:ind w:firstLine="708"/>
        <w:jc w:val="both"/>
        <w:rPr>
          <w:rFonts w:ascii="Times New Roman" w:hAnsi="Times New Roman"/>
          <w:sz w:val="24"/>
          <w:szCs w:val="24"/>
        </w:rPr>
      </w:pPr>
    </w:p>
    <w:p w14:paraId="11C6EE7D" w14:textId="77777777" w:rsidR="00BC16C4" w:rsidRPr="00BC16C4" w:rsidRDefault="00BC16C4" w:rsidP="00974C11">
      <w:pPr>
        <w:spacing w:after="0" w:line="276" w:lineRule="auto"/>
        <w:ind w:firstLine="708"/>
        <w:jc w:val="both"/>
        <w:rPr>
          <w:rFonts w:ascii="Times New Roman" w:hAnsi="Times New Roman"/>
          <w:sz w:val="24"/>
          <w:szCs w:val="24"/>
        </w:rPr>
      </w:pPr>
    </w:p>
    <w:p w14:paraId="17B7DCB9" w14:textId="77777777" w:rsidR="00BC16C4" w:rsidRPr="00974C11" w:rsidRDefault="00BC16C4" w:rsidP="00974C11">
      <w:pPr>
        <w:pStyle w:val="Ttulo1"/>
        <w:spacing w:line="276" w:lineRule="auto"/>
        <w:jc w:val="center"/>
        <w:rPr>
          <w:rFonts w:ascii="Times New Roman" w:hAnsi="Times New Roman" w:cs="Times New Roman"/>
          <w:bCs w:val="0"/>
          <w:sz w:val="24"/>
          <w:szCs w:val="24"/>
        </w:rPr>
      </w:pPr>
      <w:r w:rsidRPr="00974C11">
        <w:rPr>
          <w:rFonts w:ascii="Times New Roman" w:hAnsi="Times New Roman" w:cs="Times New Roman"/>
          <w:bCs w:val="0"/>
          <w:sz w:val="24"/>
          <w:szCs w:val="24"/>
        </w:rPr>
        <w:t>IV – DA ESTRUTURA E ORGANIZAÇÃO DOS ORÇAMENTOS</w:t>
      </w:r>
    </w:p>
    <w:p w14:paraId="039B583D" w14:textId="77777777" w:rsidR="00BC16C4" w:rsidRPr="00BC16C4" w:rsidRDefault="00BC16C4" w:rsidP="00974C11">
      <w:pPr>
        <w:spacing w:after="0" w:line="276" w:lineRule="auto"/>
        <w:jc w:val="center"/>
        <w:rPr>
          <w:rFonts w:ascii="Times New Roman" w:hAnsi="Times New Roman"/>
          <w:sz w:val="24"/>
          <w:szCs w:val="24"/>
        </w:rPr>
      </w:pPr>
    </w:p>
    <w:p w14:paraId="7994C405" w14:textId="77777777" w:rsidR="00BC16C4" w:rsidRPr="00BC16C4" w:rsidRDefault="00BC16C4" w:rsidP="00974C11">
      <w:pPr>
        <w:spacing w:after="0" w:line="276" w:lineRule="auto"/>
        <w:jc w:val="center"/>
        <w:rPr>
          <w:rFonts w:ascii="Times New Roman" w:hAnsi="Times New Roman"/>
          <w:sz w:val="24"/>
          <w:szCs w:val="24"/>
        </w:rPr>
      </w:pPr>
    </w:p>
    <w:p w14:paraId="5B30E5EE" w14:textId="77777777" w:rsidR="00BC16C4" w:rsidRPr="00BC16C4" w:rsidRDefault="00BC16C4" w:rsidP="00974C11">
      <w:pPr>
        <w:tabs>
          <w:tab w:val="left" w:pos="709"/>
        </w:tabs>
        <w:spacing w:after="0" w:line="276" w:lineRule="auto"/>
        <w:ind w:firstLine="709"/>
        <w:jc w:val="both"/>
        <w:rPr>
          <w:rFonts w:ascii="Times New Roman" w:hAnsi="Times New Roman"/>
          <w:sz w:val="24"/>
          <w:szCs w:val="24"/>
        </w:rPr>
      </w:pPr>
      <w:r w:rsidRPr="00974C11">
        <w:rPr>
          <w:rFonts w:ascii="Times New Roman" w:hAnsi="Times New Roman"/>
          <w:b/>
          <w:bCs/>
          <w:sz w:val="24"/>
          <w:szCs w:val="24"/>
        </w:rPr>
        <w:t>Art. 5º</w:t>
      </w:r>
      <w:r w:rsidRPr="00974C11">
        <w:rPr>
          <w:rFonts w:ascii="Times New Roman" w:hAnsi="Times New Roman"/>
          <w:b/>
          <w:sz w:val="24"/>
          <w:szCs w:val="24"/>
        </w:rPr>
        <w:t xml:space="preserve"> </w:t>
      </w:r>
      <w:r w:rsidRPr="00BC16C4">
        <w:rPr>
          <w:rFonts w:ascii="Times New Roman" w:hAnsi="Times New Roman"/>
          <w:sz w:val="24"/>
          <w:szCs w:val="24"/>
        </w:rPr>
        <w:t>Para efeito desta Lei, entende-se por:</w:t>
      </w:r>
    </w:p>
    <w:p w14:paraId="7DF1CDDF" w14:textId="77777777" w:rsidR="00BC16C4" w:rsidRPr="00BC16C4" w:rsidRDefault="00BC16C4" w:rsidP="00974C11">
      <w:pPr>
        <w:tabs>
          <w:tab w:val="left" w:pos="709"/>
        </w:tabs>
        <w:spacing w:after="0" w:line="276" w:lineRule="auto"/>
        <w:ind w:firstLine="709"/>
        <w:jc w:val="both"/>
        <w:rPr>
          <w:rFonts w:ascii="Times New Roman" w:hAnsi="Times New Roman"/>
          <w:sz w:val="24"/>
          <w:szCs w:val="24"/>
        </w:rPr>
      </w:pPr>
    </w:p>
    <w:p w14:paraId="4073F23A" w14:textId="1A1F7E46" w:rsidR="00BC16C4" w:rsidRPr="00BC16C4" w:rsidRDefault="00BC16C4" w:rsidP="00974C11">
      <w:pPr>
        <w:tabs>
          <w:tab w:val="left" w:pos="709"/>
        </w:tabs>
        <w:spacing w:after="0" w:line="276" w:lineRule="auto"/>
        <w:ind w:firstLine="709"/>
        <w:jc w:val="both"/>
        <w:rPr>
          <w:rFonts w:ascii="Times New Roman" w:hAnsi="Times New Roman"/>
          <w:sz w:val="24"/>
          <w:szCs w:val="24"/>
        </w:rPr>
      </w:pPr>
      <w:r w:rsidRPr="00BC16C4">
        <w:rPr>
          <w:rFonts w:ascii="Times New Roman" w:hAnsi="Times New Roman"/>
          <w:sz w:val="24"/>
          <w:szCs w:val="24"/>
        </w:rPr>
        <w:t xml:space="preserve">I - </w:t>
      </w:r>
      <w:r w:rsidR="00974C11" w:rsidRPr="00BC16C4">
        <w:rPr>
          <w:rFonts w:ascii="Times New Roman" w:hAnsi="Times New Roman"/>
          <w:sz w:val="24"/>
          <w:szCs w:val="24"/>
        </w:rPr>
        <w:t>Função</w:t>
      </w:r>
      <w:r w:rsidRPr="00BC16C4">
        <w:rPr>
          <w:rFonts w:ascii="Times New Roman" w:hAnsi="Times New Roman"/>
          <w:sz w:val="24"/>
          <w:szCs w:val="24"/>
        </w:rPr>
        <w:t>, o que caracteriza da melhor forma possível às ações de governo na proposta orçamentária, utilizando-se as funções necessárias constantes da Portaria n° 42 de 14 de abril de 1999, do Ministério do Orçamento e Gestão;</w:t>
      </w:r>
    </w:p>
    <w:p w14:paraId="3B206B9E" w14:textId="77777777" w:rsidR="00BC16C4" w:rsidRPr="00BC16C4" w:rsidRDefault="00BC16C4" w:rsidP="00974C11">
      <w:pPr>
        <w:tabs>
          <w:tab w:val="left" w:pos="709"/>
        </w:tabs>
        <w:spacing w:after="0" w:line="276" w:lineRule="auto"/>
        <w:ind w:firstLine="709"/>
        <w:jc w:val="both"/>
        <w:rPr>
          <w:rFonts w:ascii="Times New Roman" w:hAnsi="Times New Roman"/>
          <w:sz w:val="24"/>
          <w:szCs w:val="24"/>
        </w:rPr>
      </w:pPr>
    </w:p>
    <w:p w14:paraId="65CD705A" w14:textId="018A434C" w:rsidR="00BC16C4" w:rsidRPr="00BC16C4" w:rsidRDefault="00BC16C4" w:rsidP="00974C11">
      <w:pPr>
        <w:tabs>
          <w:tab w:val="left" w:pos="709"/>
        </w:tabs>
        <w:spacing w:after="0" w:line="276" w:lineRule="auto"/>
        <w:ind w:firstLine="709"/>
        <w:jc w:val="both"/>
        <w:rPr>
          <w:rFonts w:ascii="Times New Roman" w:hAnsi="Times New Roman"/>
          <w:sz w:val="24"/>
          <w:szCs w:val="24"/>
        </w:rPr>
      </w:pPr>
      <w:r w:rsidRPr="00BC16C4">
        <w:rPr>
          <w:rFonts w:ascii="Times New Roman" w:hAnsi="Times New Roman"/>
          <w:sz w:val="24"/>
          <w:szCs w:val="24"/>
        </w:rPr>
        <w:t xml:space="preserve">II </w:t>
      </w:r>
      <w:r w:rsidR="00974C11">
        <w:rPr>
          <w:rFonts w:ascii="Times New Roman" w:hAnsi="Times New Roman"/>
          <w:sz w:val="24"/>
          <w:szCs w:val="24"/>
        </w:rPr>
        <w:t>–</w:t>
      </w:r>
      <w:r w:rsidRPr="00BC16C4">
        <w:rPr>
          <w:rFonts w:ascii="Times New Roman" w:hAnsi="Times New Roman"/>
          <w:sz w:val="24"/>
          <w:szCs w:val="24"/>
        </w:rPr>
        <w:t xml:space="preserve"> </w:t>
      </w:r>
      <w:r w:rsidR="00974C11">
        <w:rPr>
          <w:rFonts w:ascii="Times New Roman" w:hAnsi="Times New Roman"/>
          <w:sz w:val="24"/>
          <w:szCs w:val="24"/>
        </w:rPr>
        <w:t xml:space="preserve">Sub </w:t>
      </w:r>
      <w:r w:rsidRPr="00BC16C4">
        <w:rPr>
          <w:rFonts w:ascii="Times New Roman" w:hAnsi="Times New Roman"/>
          <w:sz w:val="24"/>
          <w:szCs w:val="24"/>
        </w:rPr>
        <w:t>função,</w:t>
      </w:r>
      <w:r w:rsidRPr="00BC16C4">
        <w:rPr>
          <w:rFonts w:ascii="Times New Roman" w:hAnsi="Times New Roman"/>
          <w:b/>
          <w:sz w:val="24"/>
          <w:szCs w:val="24"/>
        </w:rPr>
        <w:t xml:space="preserve"> </w:t>
      </w:r>
      <w:r w:rsidRPr="00BC16C4">
        <w:rPr>
          <w:rFonts w:ascii="Times New Roman" w:hAnsi="Times New Roman"/>
          <w:sz w:val="24"/>
          <w:szCs w:val="24"/>
        </w:rPr>
        <w:t>o que caracteriza da melhor forma possível à identificação dos objetivos e uma precisa e perfeita aplicação dos recursos municipais no processo orçamentário, utilizando-se as sub</w:t>
      </w:r>
      <w:r w:rsidR="00974C11">
        <w:rPr>
          <w:rFonts w:ascii="Times New Roman" w:hAnsi="Times New Roman"/>
          <w:sz w:val="24"/>
          <w:szCs w:val="24"/>
        </w:rPr>
        <w:t xml:space="preserve"> </w:t>
      </w:r>
      <w:r w:rsidRPr="00BC16C4">
        <w:rPr>
          <w:rFonts w:ascii="Times New Roman" w:hAnsi="Times New Roman"/>
          <w:sz w:val="24"/>
          <w:szCs w:val="24"/>
        </w:rPr>
        <w:t>funções necessárias constantes da Portaria n° 42 de 14 de abril de 1999, do Ministério do Orçamento e Gestão;</w:t>
      </w:r>
    </w:p>
    <w:p w14:paraId="155C1260" w14:textId="77777777" w:rsidR="00BC16C4" w:rsidRPr="00BC16C4" w:rsidRDefault="00BC16C4" w:rsidP="00974C11">
      <w:pPr>
        <w:tabs>
          <w:tab w:val="left" w:pos="709"/>
        </w:tabs>
        <w:spacing w:after="0" w:line="276" w:lineRule="auto"/>
        <w:ind w:firstLine="709"/>
        <w:jc w:val="both"/>
        <w:rPr>
          <w:rFonts w:ascii="Times New Roman" w:hAnsi="Times New Roman"/>
          <w:sz w:val="24"/>
          <w:szCs w:val="24"/>
        </w:rPr>
      </w:pPr>
    </w:p>
    <w:p w14:paraId="0839B303" w14:textId="536463ED" w:rsidR="00BC16C4" w:rsidRPr="00BC16C4" w:rsidRDefault="00BC16C4" w:rsidP="00974C11">
      <w:pPr>
        <w:tabs>
          <w:tab w:val="left" w:pos="709"/>
        </w:tabs>
        <w:spacing w:after="0" w:line="276" w:lineRule="auto"/>
        <w:ind w:firstLine="709"/>
        <w:jc w:val="both"/>
        <w:rPr>
          <w:rFonts w:ascii="Times New Roman" w:hAnsi="Times New Roman"/>
          <w:sz w:val="24"/>
          <w:szCs w:val="24"/>
        </w:rPr>
      </w:pPr>
      <w:r w:rsidRPr="00BC16C4">
        <w:rPr>
          <w:rFonts w:ascii="Times New Roman" w:hAnsi="Times New Roman"/>
          <w:sz w:val="24"/>
          <w:szCs w:val="24"/>
        </w:rPr>
        <w:t xml:space="preserve">III - </w:t>
      </w:r>
      <w:r w:rsidR="00974C11">
        <w:rPr>
          <w:rFonts w:ascii="Times New Roman" w:hAnsi="Times New Roman"/>
          <w:sz w:val="24"/>
          <w:szCs w:val="24"/>
        </w:rPr>
        <w:t>P</w:t>
      </w:r>
      <w:r w:rsidRPr="00BC16C4">
        <w:rPr>
          <w:rFonts w:ascii="Times New Roman" w:hAnsi="Times New Roman"/>
          <w:sz w:val="24"/>
          <w:szCs w:val="24"/>
        </w:rPr>
        <w:t>rograma, o instrumento de organização da ação governamental visando à concretização dos objetivos pretendidos;</w:t>
      </w:r>
    </w:p>
    <w:p w14:paraId="28952E2B" w14:textId="77777777" w:rsidR="00BC16C4" w:rsidRPr="00BC16C4" w:rsidRDefault="00BC16C4" w:rsidP="00974C11">
      <w:pPr>
        <w:tabs>
          <w:tab w:val="left" w:pos="709"/>
        </w:tabs>
        <w:spacing w:after="0" w:line="276" w:lineRule="auto"/>
        <w:ind w:firstLine="709"/>
        <w:jc w:val="both"/>
        <w:rPr>
          <w:rFonts w:ascii="Times New Roman" w:hAnsi="Times New Roman"/>
          <w:sz w:val="24"/>
          <w:szCs w:val="24"/>
        </w:rPr>
      </w:pPr>
    </w:p>
    <w:p w14:paraId="7E18E44F" w14:textId="125AC23D" w:rsidR="00BC16C4" w:rsidRPr="00BC16C4" w:rsidRDefault="00BC16C4" w:rsidP="00974C11">
      <w:pPr>
        <w:tabs>
          <w:tab w:val="left" w:pos="709"/>
        </w:tabs>
        <w:spacing w:after="0" w:line="276" w:lineRule="auto"/>
        <w:ind w:firstLine="709"/>
        <w:jc w:val="both"/>
        <w:rPr>
          <w:rFonts w:ascii="Times New Roman" w:hAnsi="Times New Roman"/>
          <w:sz w:val="24"/>
          <w:szCs w:val="24"/>
        </w:rPr>
      </w:pPr>
      <w:r w:rsidRPr="00BC16C4">
        <w:rPr>
          <w:rFonts w:ascii="Times New Roman" w:hAnsi="Times New Roman"/>
          <w:bCs/>
          <w:sz w:val="24"/>
          <w:szCs w:val="24"/>
        </w:rPr>
        <w:t xml:space="preserve">IV - </w:t>
      </w:r>
      <w:r w:rsidR="00974C11">
        <w:rPr>
          <w:rFonts w:ascii="Times New Roman" w:hAnsi="Times New Roman"/>
          <w:bCs/>
          <w:sz w:val="24"/>
          <w:szCs w:val="24"/>
        </w:rPr>
        <w:t>A</w:t>
      </w:r>
      <w:r w:rsidRPr="00BC16C4">
        <w:rPr>
          <w:rFonts w:ascii="Times New Roman" w:hAnsi="Times New Roman"/>
          <w:bCs/>
          <w:sz w:val="24"/>
          <w:szCs w:val="24"/>
        </w:rPr>
        <w:t>ção</w:t>
      </w:r>
      <w:r w:rsidRPr="00BC16C4">
        <w:rPr>
          <w:rFonts w:ascii="Times New Roman" w:hAnsi="Times New Roman"/>
          <w:sz w:val="24"/>
          <w:szCs w:val="24"/>
        </w:rPr>
        <w:t>, um instrumento de programação para alcançar o objetivo de um programa, denominado por projeto, atividade ou operação especial;</w:t>
      </w:r>
    </w:p>
    <w:p w14:paraId="1BFBAFD9" w14:textId="77777777" w:rsidR="00BC16C4" w:rsidRPr="00BC16C4" w:rsidRDefault="00BC16C4" w:rsidP="00974C11">
      <w:pPr>
        <w:tabs>
          <w:tab w:val="left" w:pos="709"/>
        </w:tabs>
        <w:spacing w:after="0" w:line="276" w:lineRule="auto"/>
        <w:ind w:firstLine="709"/>
        <w:jc w:val="both"/>
        <w:rPr>
          <w:rFonts w:ascii="Times New Roman" w:hAnsi="Times New Roman"/>
          <w:sz w:val="24"/>
          <w:szCs w:val="24"/>
        </w:rPr>
      </w:pPr>
    </w:p>
    <w:p w14:paraId="2195E922" w14:textId="74A4886C" w:rsidR="00BC16C4" w:rsidRPr="00BC16C4" w:rsidRDefault="00BC16C4" w:rsidP="00974C11">
      <w:pPr>
        <w:tabs>
          <w:tab w:val="left" w:pos="709"/>
        </w:tabs>
        <w:spacing w:after="0" w:line="276" w:lineRule="auto"/>
        <w:ind w:firstLine="709"/>
        <w:jc w:val="both"/>
        <w:rPr>
          <w:rFonts w:ascii="Times New Roman" w:hAnsi="Times New Roman"/>
          <w:sz w:val="24"/>
          <w:szCs w:val="24"/>
        </w:rPr>
      </w:pPr>
      <w:r w:rsidRPr="00BC16C4">
        <w:rPr>
          <w:rFonts w:ascii="Times New Roman" w:hAnsi="Times New Roman"/>
          <w:bCs/>
          <w:sz w:val="24"/>
          <w:szCs w:val="24"/>
        </w:rPr>
        <w:t xml:space="preserve">V - </w:t>
      </w:r>
      <w:r w:rsidR="00974C11">
        <w:rPr>
          <w:rFonts w:ascii="Times New Roman" w:hAnsi="Times New Roman"/>
          <w:bCs/>
          <w:sz w:val="24"/>
          <w:szCs w:val="24"/>
        </w:rPr>
        <w:t>A</w:t>
      </w:r>
      <w:r w:rsidRPr="00BC16C4">
        <w:rPr>
          <w:rFonts w:ascii="Times New Roman" w:hAnsi="Times New Roman"/>
          <w:bCs/>
          <w:sz w:val="24"/>
          <w:szCs w:val="24"/>
        </w:rPr>
        <w:t>tividade</w:t>
      </w:r>
      <w:r w:rsidRPr="00BC16C4">
        <w:rPr>
          <w:rFonts w:ascii="Times New Roman" w:hAnsi="Times New Roman"/>
          <w:sz w:val="24"/>
          <w:szCs w:val="24"/>
        </w:rPr>
        <w:t>, um instrumento de programação para alcançar o objetivo de um programa, envolvendo um conjunto de operações que se realizam de modo contínuo e permanente, das quais resulta em produto necessário à manutenção da atuação governamental;</w:t>
      </w:r>
    </w:p>
    <w:p w14:paraId="0F1D73E7" w14:textId="77777777" w:rsidR="00BC16C4" w:rsidRPr="00BC16C4" w:rsidRDefault="00BC16C4" w:rsidP="00974C11">
      <w:pPr>
        <w:tabs>
          <w:tab w:val="left" w:pos="709"/>
        </w:tabs>
        <w:spacing w:after="0" w:line="276" w:lineRule="auto"/>
        <w:ind w:firstLine="709"/>
        <w:jc w:val="both"/>
        <w:rPr>
          <w:rFonts w:ascii="Times New Roman" w:hAnsi="Times New Roman"/>
          <w:sz w:val="24"/>
          <w:szCs w:val="24"/>
        </w:rPr>
      </w:pPr>
    </w:p>
    <w:p w14:paraId="77F42162" w14:textId="49133095" w:rsidR="00BC16C4" w:rsidRPr="00BC16C4" w:rsidRDefault="00BC16C4" w:rsidP="00974C11">
      <w:pPr>
        <w:tabs>
          <w:tab w:val="left" w:pos="709"/>
        </w:tabs>
        <w:spacing w:after="0" w:line="276" w:lineRule="auto"/>
        <w:ind w:firstLine="709"/>
        <w:jc w:val="both"/>
        <w:rPr>
          <w:rFonts w:ascii="Times New Roman" w:hAnsi="Times New Roman"/>
          <w:sz w:val="24"/>
          <w:szCs w:val="24"/>
        </w:rPr>
      </w:pPr>
      <w:r w:rsidRPr="00BC16C4">
        <w:rPr>
          <w:rFonts w:ascii="Times New Roman" w:hAnsi="Times New Roman"/>
          <w:bCs/>
          <w:sz w:val="24"/>
          <w:szCs w:val="24"/>
        </w:rPr>
        <w:t xml:space="preserve">VI - </w:t>
      </w:r>
      <w:r w:rsidR="00974C11">
        <w:rPr>
          <w:rFonts w:ascii="Times New Roman" w:hAnsi="Times New Roman"/>
          <w:bCs/>
          <w:sz w:val="24"/>
          <w:szCs w:val="24"/>
        </w:rPr>
        <w:t>P</w:t>
      </w:r>
      <w:r w:rsidRPr="00BC16C4">
        <w:rPr>
          <w:rFonts w:ascii="Times New Roman" w:hAnsi="Times New Roman"/>
          <w:bCs/>
          <w:sz w:val="24"/>
          <w:szCs w:val="24"/>
        </w:rPr>
        <w:t>rojeto</w:t>
      </w:r>
      <w:r w:rsidRPr="00BC16C4">
        <w:rPr>
          <w:rFonts w:ascii="Times New Roman" w:hAnsi="Times New Roman"/>
          <w:sz w:val="24"/>
          <w:szCs w:val="24"/>
        </w:rPr>
        <w:t>, um instrumento de programação para alcançar o objetivo de um programa, envolvendo um conjunto de operações, limitadas no tempo, das quais resulta um produto que concorre para a expansão ou aperfeiçoamento da atuação governamental;</w:t>
      </w:r>
    </w:p>
    <w:p w14:paraId="6BB19CD8" w14:textId="77777777" w:rsidR="00BC16C4" w:rsidRPr="00BC16C4" w:rsidRDefault="00BC16C4" w:rsidP="00974C11">
      <w:pPr>
        <w:tabs>
          <w:tab w:val="left" w:pos="709"/>
        </w:tabs>
        <w:spacing w:after="0" w:line="276" w:lineRule="auto"/>
        <w:ind w:firstLine="709"/>
        <w:jc w:val="both"/>
        <w:rPr>
          <w:rFonts w:ascii="Times New Roman" w:hAnsi="Times New Roman"/>
          <w:sz w:val="24"/>
          <w:szCs w:val="24"/>
        </w:rPr>
      </w:pPr>
    </w:p>
    <w:p w14:paraId="17DAE835" w14:textId="073E0760" w:rsidR="00BC16C4" w:rsidRPr="00BC16C4" w:rsidRDefault="00BC16C4" w:rsidP="00974C11">
      <w:pPr>
        <w:tabs>
          <w:tab w:val="left" w:pos="709"/>
        </w:tabs>
        <w:spacing w:after="0" w:line="276" w:lineRule="auto"/>
        <w:ind w:firstLine="709"/>
        <w:jc w:val="both"/>
        <w:rPr>
          <w:rFonts w:ascii="Times New Roman" w:hAnsi="Times New Roman"/>
          <w:sz w:val="24"/>
          <w:szCs w:val="24"/>
        </w:rPr>
      </w:pPr>
      <w:r w:rsidRPr="00BC16C4">
        <w:rPr>
          <w:rFonts w:ascii="Times New Roman" w:hAnsi="Times New Roman"/>
          <w:bCs/>
          <w:sz w:val="24"/>
          <w:szCs w:val="24"/>
        </w:rPr>
        <w:t>VII -</w:t>
      </w:r>
      <w:r w:rsidR="00974C11">
        <w:rPr>
          <w:rFonts w:ascii="Times New Roman" w:hAnsi="Times New Roman"/>
          <w:bCs/>
          <w:sz w:val="24"/>
          <w:szCs w:val="24"/>
        </w:rPr>
        <w:t xml:space="preserve"> O</w:t>
      </w:r>
      <w:r w:rsidRPr="00BC16C4">
        <w:rPr>
          <w:rFonts w:ascii="Times New Roman" w:hAnsi="Times New Roman"/>
          <w:bCs/>
          <w:sz w:val="24"/>
          <w:szCs w:val="24"/>
        </w:rPr>
        <w:t>peração especial</w:t>
      </w:r>
      <w:r w:rsidRPr="00BC16C4">
        <w:rPr>
          <w:rFonts w:ascii="Times New Roman" w:hAnsi="Times New Roman"/>
          <w:sz w:val="24"/>
          <w:szCs w:val="24"/>
        </w:rPr>
        <w:t>, as despesas que não contribuem para a manutenção, expansão ou aperfeiçoamento das atuações de governo, das quais não resulta um produto, e não gera contraprestação direta sob a forma de bens e serviços;</w:t>
      </w:r>
    </w:p>
    <w:p w14:paraId="440AF5B9" w14:textId="77777777" w:rsidR="00BC16C4" w:rsidRPr="00BC16C4" w:rsidRDefault="00BC16C4" w:rsidP="00974C11">
      <w:pPr>
        <w:tabs>
          <w:tab w:val="left" w:pos="709"/>
        </w:tabs>
        <w:spacing w:after="0" w:line="276" w:lineRule="auto"/>
        <w:ind w:firstLine="709"/>
        <w:jc w:val="both"/>
        <w:rPr>
          <w:rFonts w:ascii="Times New Roman" w:hAnsi="Times New Roman"/>
          <w:sz w:val="24"/>
          <w:szCs w:val="24"/>
        </w:rPr>
      </w:pPr>
    </w:p>
    <w:p w14:paraId="73818415" w14:textId="5161BD2E" w:rsidR="00BC16C4" w:rsidRPr="00BC16C4" w:rsidRDefault="00BC16C4" w:rsidP="00974C11">
      <w:pPr>
        <w:tabs>
          <w:tab w:val="left" w:pos="709"/>
        </w:tabs>
        <w:spacing w:after="0" w:line="276" w:lineRule="auto"/>
        <w:ind w:firstLine="709"/>
        <w:jc w:val="both"/>
        <w:rPr>
          <w:rFonts w:ascii="Times New Roman" w:hAnsi="Times New Roman"/>
          <w:sz w:val="24"/>
          <w:szCs w:val="24"/>
        </w:rPr>
      </w:pPr>
      <w:r w:rsidRPr="00BC16C4">
        <w:rPr>
          <w:rFonts w:ascii="Times New Roman" w:hAnsi="Times New Roman"/>
          <w:bCs/>
          <w:sz w:val="24"/>
          <w:szCs w:val="24"/>
        </w:rPr>
        <w:t xml:space="preserve">VIII - </w:t>
      </w:r>
      <w:r w:rsidR="00974C11">
        <w:rPr>
          <w:rFonts w:ascii="Times New Roman" w:hAnsi="Times New Roman"/>
          <w:bCs/>
          <w:sz w:val="24"/>
          <w:szCs w:val="24"/>
        </w:rPr>
        <w:t>U</w:t>
      </w:r>
      <w:r w:rsidRPr="00BC16C4">
        <w:rPr>
          <w:rFonts w:ascii="Times New Roman" w:hAnsi="Times New Roman"/>
          <w:bCs/>
          <w:sz w:val="24"/>
          <w:szCs w:val="24"/>
        </w:rPr>
        <w:t>nidade orçamentária</w:t>
      </w:r>
      <w:r w:rsidRPr="00BC16C4">
        <w:rPr>
          <w:rFonts w:ascii="Times New Roman" w:hAnsi="Times New Roman"/>
          <w:sz w:val="24"/>
          <w:szCs w:val="24"/>
        </w:rPr>
        <w:t>, o menor nível da classificação institucional, agrupada em órgãos orçamentários, entendidos estes como os de maior nível da classificação institucional;</w:t>
      </w:r>
    </w:p>
    <w:p w14:paraId="4AB51D94" w14:textId="77777777" w:rsidR="00BC16C4" w:rsidRPr="00BC16C4" w:rsidRDefault="00BC16C4" w:rsidP="00974C11">
      <w:pPr>
        <w:tabs>
          <w:tab w:val="left" w:pos="709"/>
        </w:tabs>
        <w:spacing w:after="0" w:line="276" w:lineRule="auto"/>
        <w:ind w:firstLine="709"/>
        <w:jc w:val="both"/>
        <w:rPr>
          <w:rFonts w:ascii="Times New Roman" w:hAnsi="Times New Roman"/>
          <w:sz w:val="24"/>
          <w:szCs w:val="24"/>
        </w:rPr>
      </w:pPr>
    </w:p>
    <w:p w14:paraId="213C8BA9" w14:textId="6199A5A0" w:rsidR="00BC16C4" w:rsidRPr="00BC16C4" w:rsidRDefault="00BC16C4" w:rsidP="00974C11">
      <w:pPr>
        <w:tabs>
          <w:tab w:val="left" w:pos="709"/>
        </w:tabs>
        <w:spacing w:after="0" w:line="276" w:lineRule="auto"/>
        <w:ind w:firstLine="709"/>
        <w:jc w:val="both"/>
        <w:rPr>
          <w:rFonts w:ascii="Times New Roman" w:hAnsi="Times New Roman"/>
          <w:sz w:val="24"/>
          <w:szCs w:val="24"/>
        </w:rPr>
      </w:pPr>
      <w:r w:rsidRPr="00BC16C4">
        <w:rPr>
          <w:rFonts w:ascii="Times New Roman" w:hAnsi="Times New Roman"/>
          <w:bCs/>
          <w:sz w:val="24"/>
          <w:szCs w:val="24"/>
        </w:rPr>
        <w:t xml:space="preserve">IX - </w:t>
      </w:r>
      <w:r w:rsidR="00974C11">
        <w:rPr>
          <w:rFonts w:ascii="Times New Roman" w:hAnsi="Times New Roman"/>
          <w:bCs/>
          <w:sz w:val="24"/>
          <w:szCs w:val="24"/>
        </w:rPr>
        <w:t>R</w:t>
      </w:r>
      <w:r w:rsidRPr="00BC16C4">
        <w:rPr>
          <w:rFonts w:ascii="Times New Roman" w:hAnsi="Times New Roman"/>
          <w:bCs/>
          <w:sz w:val="24"/>
          <w:szCs w:val="24"/>
        </w:rPr>
        <w:t>eceita ordinária</w:t>
      </w:r>
      <w:r w:rsidRPr="00BC16C4">
        <w:rPr>
          <w:rFonts w:ascii="Times New Roman" w:hAnsi="Times New Roman"/>
          <w:sz w:val="24"/>
          <w:szCs w:val="24"/>
        </w:rPr>
        <w:t xml:space="preserve">, aquelas previstas para ingressarem no caixa da unidade gestora de forma regular, seja pela competência de tributar e arrecadar, seja por determinação constitucional no </w:t>
      </w:r>
      <w:proofErr w:type="spellStart"/>
      <w:r w:rsidRPr="00BC16C4">
        <w:rPr>
          <w:rFonts w:ascii="Times New Roman" w:hAnsi="Times New Roman"/>
          <w:sz w:val="24"/>
          <w:szCs w:val="24"/>
        </w:rPr>
        <w:t>partilhamento</w:t>
      </w:r>
      <w:proofErr w:type="spellEnd"/>
      <w:r w:rsidRPr="00BC16C4">
        <w:rPr>
          <w:rFonts w:ascii="Times New Roman" w:hAnsi="Times New Roman"/>
          <w:sz w:val="24"/>
          <w:szCs w:val="24"/>
        </w:rPr>
        <w:t xml:space="preserve"> dos tributos de competência de outras esferas de governo;</w:t>
      </w:r>
    </w:p>
    <w:p w14:paraId="2AC6A484" w14:textId="77777777" w:rsidR="00BC16C4" w:rsidRPr="00BC16C4" w:rsidRDefault="00BC16C4" w:rsidP="00974C11">
      <w:pPr>
        <w:tabs>
          <w:tab w:val="left" w:pos="709"/>
        </w:tabs>
        <w:spacing w:after="0" w:line="276" w:lineRule="auto"/>
        <w:ind w:firstLine="709"/>
        <w:jc w:val="both"/>
        <w:rPr>
          <w:rFonts w:ascii="Times New Roman" w:hAnsi="Times New Roman"/>
          <w:sz w:val="24"/>
          <w:szCs w:val="24"/>
        </w:rPr>
      </w:pPr>
    </w:p>
    <w:p w14:paraId="21A238CB" w14:textId="55BCB300" w:rsidR="00BC16C4" w:rsidRPr="00BC16C4" w:rsidRDefault="00BC16C4" w:rsidP="00974C11">
      <w:pPr>
        <w:tabs>
          <w:tab w:val="left" w:pos="709"/>
        </w:tabs>
        <w:spacing w:after="0" w:line="276" w:lineRule="auto"/>
        <w:ind w:firstLine="709"/>
        <w:jc w:val="both"/>
        <w:rPr>
          <w:rFonts w:ascii="Times New Roman" w:hAnsi="Times New Roman"/>
          <w:sz w:val="24"/>
          <w:szCs w:val="24"/>
        </w:rPr>
      </w:pPr>
      <w:r w:rsidRPr="00BC16C4">
        <w:rPr>
          <w:rFonts w:ascii="Times New Roman" w:hAnsi="Times New Roman"/>
          <w:bCs/>
          <w:sz w:val="24"/>
          <w:szCs w:val="24"/>
        </w:rPr>
        <w:t xml:space="preserve">X - </w:t>
      </w:r>
      <w:r w:rsidR="00974C11" w:rsidRPr="00BC16C4">
        <w:rPr>
          <w:rFonts w:ascii="Times New Roman" w:hAnsi="Times New Roman"/>
          <w:bCs/>
          <w:sz w:val="24"/>
          <w:szCs w:val="24"/>
        </w:rPr>
        <w:t>Execução</w:t>
      </w:r>
      <w:r w:rsidRPr="00BC16C4">
        <w:rPr>
          <w:rFonts w:ascii="Times New Roman" w:hAnsi="Times New Roman"/>
          <w:bCs/>
          <w:sz w:val="24"/>
          <w:szCs w:val="24"/>
        </w:rPr>
        <w:t xml:space="preserve"> física</w:t>
      </w:r>
      <w:r w:rsidRPr="00BC16C4">
        <w:rPr>
          <w:rFonts w:ascii="Times New Roman" w:hAnsi="Times New Roman"/>
          <w:sz w:val="24"/>
          <w:szCs w:val="24"/>
        </w:rPr>
        <w:t>, a autorização para que o contratado realize a obra, forneça o bem ou preste o serviço;</w:t>
      </w:r>
    </w:p>
    <w:p w14:paraId="6769793E" w14:textId="77777777" w:rsidR="00BC16C4" w:rsidRPr="00BC16C4" w:rsidRDefault="00BC16C4" w:rsidP="00974C11">
      <w:pPr>
        <w:tabs>
          <w:tab w:val="left" w:pos="709"/>
        </w:tabs>
        <w:spacing w:after="0" w:line="276" w:lineRule="auto"/>
        <w:ind w:firstLine="709"/>
        <w:jc w:val="both"/>
        <w:rPr>
          <w:rFonts w:ascii="Times New Roman" w:hAnsi="Times New Roman"/>
          <w:sz w:val="24"/>
          <w:szCs w:val="24"/>
        </w:rPr>
      </w:pPr>
    </w:p>
    <w:p w14:paraId="545D33E3" w14:textId="0EC5A595" w:rsidR="00BC16C4" w:rsidRPr="00BC16C4" w:rsidRDefault="00BC16C4" w:rsidP="00974C11">
      <w:pPr>
        <w:tabs>
          <w:tab w:val="left" w:pos="709"/>
        </w:tabs>
        <w:spacing w:after="0" w:line="276" w:lineRule="auto"/>
        <w:ind w:firstLine="709"/>
        <w:jc w:val="both"/>
        <w:rPr>
          <w:rFonts w:ascii="Times New Roman" w:hAnsi="Times New Roman"/>
          <w:sz w:val="24"/>
          <w:szCs w:val="24"/>
        </w:rPr>
      </w:pPr>
      <w:r w:rsidRPr="00BC16C4">
        <w:rPr>
          <w:rFonts w:ascii="Times New Roman" w:hAnsi="Times New Roman"/>
          <w:bCs/>
          <w:sz w:val="24"/>
          <w:szCs w:val="24"/>
        </w:rPr>
        <w:t xml:space="preserve">XI - </w:t>
      </w:r>
      <w:r w:rsidR="00974C11">
        <w:rPr>
          <w:rFonts w:ascii="Times New Roman" w:hAnsi="Times New Roman"/>
          <w:bCs/>
          <w:sz w:val="24"/>
          <w:szCs w:val="24"/>
        </w:rPr>
        <w:t>E</w:t>
      </w:r>
      <w:r w:rsidRPr="00BC16C4">
        <w:rPr>
          <w:rFonts w:ascii="Times New Roman" w:hAnsi="Times New Roman"/>
          <w:bCs/>
          <w:sz w:val="24"/>
          <w:szCs w:val="24"/>
        </w:rPr>
        <w:t>xecução orçamentária</w:t>
      </w:r>
      <w:r w:rsidRPr="00BC16C4">
        <w:rPr>
          <w:rFonts w:ascii="Times New Roman" w:hAnsi="Times New Roman"/>
          <w:sz w:val="24"/>
          <w:szCs w:val="24"/>
        </w:rPr>
        <w:t>, o empenho e a liquidação da despesa, inclusive sua inscrição em restos a pagar;</w:t>
      </w:r>
    </w:p>
    <w:p w14:paraId="169C68AE" w14:textId="77777777" w:rsidR="00BC16C4" w:rsidRPr="00BC16C4" w:rsidRDefault="00BC16C4" w:rsidP="00974C11">
      <w:pPr>
        <w:tabs>
          <w:tab w:val="left" w:pos="709"/>
        </w:tabs>
        <w:spacing w:after="0" w:line="276" w:lineRule="auto"/>
        <w:ind w:firstLine="709"/>
        <w:jc w:val="both"/>
        <w:rPr>
          <w:rFonts w:ascii="Times New Roman" w:hAnsi="Times New Roman"/>
          <w:sz w:val="24"/>
          <w:szCs w:val="24"/>
        </w:rPr>
      </w:pPr>
    </w:p>
    <w:p w14:paraId="09688D31" w14:textId="77777777" w:rsidR="00BC16C4" w:rsidRPr="00BC16C4" w:rsidRDefault="00BC16C4" w:rsidP="00974C11">
      <w:pPr>
        <w:tabs>
          <w:tab w:val="left" w:pos="709"/>
        </w:tabs>
        <w:spacing w:after="0" w:line="276" w:lineRule="auto"/>
        <w:ind w:firstLine="709"/>
        <w:jc w:val="both"/>
        <w:rPr>
          <w:rFonts w:ascii="Times New Roman" w:hAnsi="Times New Roman"/>
          <w:sz w:val="24"/>
          <w:szCs w:val="24"/>
        </w:rPr>
      </w:pPr>
      <w:r w:rsidRPr="00BC16C4">
        <w:rPr>
          <w:rFonts w:ascii="Times New Roman" w:hAnsi="Times New Roman"/>
          <w:bCs/>
          <w:sz w:val="24"/>
          <w:szCs w:val="24"/>
        </w:rPr>
        <w:t>XII - execução financeira</w:t>
      </w:r>
      <w:r w:rsidRPr="00BC16C4">
        <w:rPr>
          <w:rFonts w:ascii="Times New Roman" w:hAnsi="Times New Roman"/>
          <w:sz w:val="24"/>
          <w:szCs w:val="24"/>
        </w:rPr>
        <w:t>, o pagamento da despesa, inclusive dos restos a pagar já inscritos.</w:t>
      </w:r>
    </w:p>
    <w:p w14:paraId="0AFD4A33" w14:textId="77777777" w:rsidR="00BC16C4" w:rsidRPr="00BC16C4" w:rsidRDefault="00BC16C4" w:rsidP="00974C11">
      <w:pPr>
        <w:tabs>
          <w:tab w:val="left" w:pos="709"/>
        </w:tabs>
        <w:spacing w:after="0" w:line="276" w:lineRule="auto"/>
        <w:ind w:firstLine="709"/>
        <w:jc w:val="both"/>
        <w:rPr>
          <w:rFonts w:ascii="Times New Roman" w:hAnsi="Times New Roman"/>
          <w:sz w:val="24"/>
          <w:szCs w:val="24"/>
        </w:rPr>
      </w:pPr>
    </w:p>
    <w:p w14:paraId="32143F40" w14:textId="77777777" w:rsidR="00BC16C4" w:rsidRPr="00BC16C4" w:rsidRDefault="00BC16C4" w:rsidP="00974C11">
      <w:pPr>
        <w:tabs>
          <w:tab w:val="left" w:pos="709"/>
        </w:tabs>
        <w:spacing w:after="0" w:line="276" w:lineRule="auto"/>
        <w:ind w:firstLine="709"/>
        <w:jc w:val="both"/>
        <w:rPr>
          <w:rFonts w:ascii="Times New Roman" w:hAnsi="Times New Roman"/>
          <w:sz w:val="24"/>
          <w:szCs w:val="24"/>
        </w:rPr>
      </w:pPr>
      <w:r w:rsidRPr="00BC16C4">
        <w:rPr>
          <w:rFonts w:ascii="Times New Roman" w:hAnsi="Times New Roman"/>
          <w:sz w:val="24"/>
          <w:szCs w:val="24"/>
        </w:rPr>
        <w:t>§ 1º Cada programa identificará as ações necessárias para atingir os seus objetivos, sob a forma de projetos, atividades ou operações especiais, e estas com identificação da Classificação Institucional, Funcional Programática, Categoria Econômica, Diagnóstico situacional do Programa, Diretrizes, Objetivos, Metas Físicas e indicação das fontes de financiamento na forma da Portaria Interministerial n° 163/2001, atualizada, Portaria nº 42/1999 e Tabelas e regras definidas pelo Tribunal de Contas de Santa Catarina.</w:t>
      </w:r>
    </w:p>
    <w:p w14:paraId="4DCB40FB" w14:textId="77777777" w:rsidR="00BC16C4" w:rsidRPr="00BC16C4" w:rsidRDefault="00BC16C4" w:rsidP="00974C11">
      <w:pPr>
        <w:tabs>
          <w:tab w:val="left" w:pos="709"/>
        </w:tabs>
        <w:spacing w:after="0" w:line="276" w:lineRule="auto"/>
        <w:ind w:firstLine="709"/>
        <w:jc w:val="both"/>
        <w:rPr>
          <w:rFonts w:ascii="Times New Roman" w:hAnsi="Times New Roman"/>
          <w:sz w:val="24"/>
          <w:szCs w:val="24"/>
        </w:rPr>
      </w:pPr>
    </w:p>
    <w:p w14:paraId="0988C902" w14:textId="77777777" w:rsidR="00BC16C4" w:rsidRPr="00BC16C4" w:rsidRDefault="00BC16C4" w:rsidP="00974C11">
      <w:pPr>
        <w:tabs>
          <w:tab w:val="left" w:pos="709"/>
        </w:tabs>
        <w:spacing w:after="0" w:line="276" w:lineRule="auto"/>
        <w:ind w:firstLine="709"/>
        <w:jc w:val="both"/>
        <w:rPr>
          <w:rFonts w:ascii="Times New Roman" w:hAnsi="Times New Roman"/>
          <w:sz w:val="24"/>
          <w:szCs w:val="24"/>
        </w:rPr>
      </w:pPr>
      <w:r w:rsidRPr="00BC16C4">
        <w:rPr>
          <w:rFonts w:ascii="Times New Roman" w:hAnsi="Times New Roman"/>
          <w:bCs/>
          <w:sz w:val="24"/>
          <w:szCs w:val="24"/>
        </w:rPr>
        <w:t>§ 2º</w:t>
      </w:r>
      <w:r w:rsidRPr="00BC16C4">
        <w:rPr>
          <w:rFonts w:ascii="Times New Roman" w:hAnsi="Times New Roman"/>
          <w:b/>
          <w:sz w:val="24"/>
          <w:szCs w:val="24"/>
        </w:rPr>
        <w:t xml:space="preserve"> </w:t>
      </w:r>
      <w:r w:rsidRPr="00BC16C4">
        <w:rPr>
          <w:rFonts w:ascii="Times New Roman" w:hAnsi="Times New Roman"/>
          <w:bCs/>
          <w:sz w:val="24"/>
          <w:szCs w:val="24"/>
        </w:rPr>
        <w:t>A categoria de programação que trata o artigo 167, VI da Constituição Federal, serão identificadas por projetos, atividades ou operações especiais.</w:t>
      </w:r>
    </w:p>
    <w:p w14:paraId="5F9413D0" w14:textId="77777777" w:rsidR="00BC16C4" w:rsidRPr="00BC16C4" w:rsidRDefault="00BC16C4" w:rsidP="00974C11">
      <w:pPr>
        <w:tabs>
          <w:tab w:val="left" w:pos="709"/>
        </w:tabs>
        <w:spacing w:after="0" w:line="276" w:lineRule="auto"/>
        <w:ind w:firstLine="709"/>
        <w:jc w:val="both"/>
        <w:rPr>
          <w:rFonts w:ascii="Times New Roman" w:hAnsi="Times New Roman"/>
          <w:sz w:val="24"/>
          <w:szCs w:val="24"/>
        </w:rPr>
      </w:pPr>
    </w:p>
    <w:p w14:paraId="4EC8F458" w14:textId="77777777" w:rsidR="00BC16C4" w:rsidRPr="00BC16C4" w:rsidRDefault="00BC16C4" w:rsidP="00974C11">
      <w:pPr>
        <w:tabs>
          <w:tab w:val="left" w:pos="709"/>
        </w:tabs>
        <w:spacing w:after="0" w:line="276" w:lineRule="auto"/>
        <w:ind w:firstLine="709"/>
        <w:jc w:val="both"/>
        <w:rPr>
          <w:rFonts w:ascii="Times New Roman" w:hAnsi="Times New Roman"/>
          <w:sz w:val="24"/>
          <w:szCs w:val="24"/>
        </w:rPr>
      </w:pPr>
      <w:r w:rsidRPr="00974C11">
        <w:rPr>
          <w:rFonts w:ascii="Times New Roman" w:hAnsi="Times New Roman"/>
          <w:b/>
          <w:sz w:val="24"/>
          <w:szCs w:val="24"/>
        </w:rPr>
        <w:t>Art. 6º</w:t>
      </w:r>
      <w:r w:rsidRPr="00BC16C4">
        <w:rPr>
          <w:rFonts w:ascii="Times New Roman" w:hAnsi="Times New Roman"/>
          <w:sz w:val="24"/>
          <w:szCs w:val="24"/>
        </w:rPr>
        <w:t xml:space="preserve"> O orçamento para o exercício financeiro de 2054 abrangerá os Poderes Legislativo e Executivo e seus Fundos, e será estruturado em conformidade com a configuração Organizacional da Prefeitura.</w:t>
      </w:r>
    </w:p>
    <w:p w14:paraId="0E52AF62" w14:textId="77777777" w:rsidR="00BC16C4" w:rsidRPr="00BC16C4" w:rsidRDefault="00BC16C4" w:rsidP="00974C11">
      <w:pPr>
        <w:tabs>
          <w:tab w:val="left" w:pos="709"/>
        </w:tabs>
        <w:spacing w:after="0" w:line="276" w:lineRule="auto"/>
        <w:ind w:firstLine="709"/>
        <w:jc w:val="both"/>
        <w:rPr>
          <w:rFonts w:ascii="Times New Roman" w:hAnsi="Times New Roman"/>
          <w:sz w:val="24"/>
          <w:szCs w:val="24"/>
        </w:rPr>
      </w:pPr>
    </w:p>
    <w:p w14:paraId="151F0D28" w14:textId="77777777" w:rsidR="00BC16C4" w:rsidRPr="00BC16C4" w:rsidRDefault="00BC16C4" w:rsidP="00974C11">
      <w:pPr>
        <w:tabs>
          <w:tab w:val="left" w:pos="709"/>
        </w:tabs>
        <w:spacing w:after="0" w:line="276" w:lineRule="auto"/>
        <w:ind w:firstLine="709"/>
        <w:jc w:val="both"/>
        <w:rPr>
          <w:rFonts w:ascii="Times New Roman" w:hAnsi="Times New Roman"/>
          <w:sz w:val="24"/>
          <w:szCs w:val="24"/>
        </w:rPr>
      </w:pPr>
      <w:r w:rsidRPr="00974C11">
        <w:rPr>
          <w:rFonts w:ascii="Times New Roman" w:hAnsi="Times New Roman"/>
          <w:b/>
          <w:bCs/>
          <w:sz w:val="24"/>
          <w:szCs w:val="24"/>
        </w:rPr>
        <w:t>Art. 7º</w:t>
      </w:r>
      <w:r w:rsidRPr="00BC16C4">
        <w:rPr>
          <w:rFonts w:ascii="Times New Roman" w:hAnsi="Times New Roman"/>
          <w:sz w:val="24"/>
          <w:szCs w:val="24"/>
        </w:rPr>
        <w:t xml:space="preserve"> A Lei Orçamentária para 2025 evidenciará as Receitas e Despesas de cada uma das Unidades Gestoras, identificadas com código da destinação dos recursos, especificando aquelas vinculadas a seus Fundos e Orçamentos Fiscais (F) e de Seguridade Social (S), desdobradas as despesas por função, </w:t>
      </w:r>
      <w:proofErr w:type="spellStart"/>
      <w:r w:rsidRPr="00BC16C4">
        <w:rPr>
          <w:rFonts w:ascii="Times New Roman" w:hAnsi="Times New Roman"/>
          <w:sz w:val="24"/>
          <w:szCs w:val="24"/>
        </w:rPr>
        <w:t>sub-função</w:t>
      </w:r>
      <w:proofErr w:type="spellEnd"/>
      <w:r w:rsidRPr="00BC16C4">
        <w:rPr>
          <w:rFonts w:ascii="Times New Roman" w:hAnsi="Times New Roman"/>
          <w:sz w:val="24"/>
          <w:szCs w:val="24"/>
        </w:rPr>
        <w:t xml:space="preserve">, programa, projeto, atividade ou operações especiais e, quanto a sua natureza, por categoria econômica, grupo de natureza de despesa e modalidade de aplicação, tudo em conformidade com as Portarias MOG n° 42/1999, Interministerial nº 163/2001 e alterações posteriores, </w:t>
      </w:r>
      <w:bookmarkStart w:id="0" w:name="OLE_LINK1"/>
      <w:bookmarkStart w:id="1" w:name="OLE_LINK2"/>
      <w:r w:rsidRPr="00BC16C4">
        <w:rPr>
          <w:rFonts w:ascii="Times New Roman" w:hAnsi="Times New Roman"/>
          <w:sz w:val="24"/>
          <w:szCs w:val="24"/>
        </w:rPr>
        <w:t>Manuais de Demonstrativos Fiscais e de Contabilidade Aplicada ao Setor Público da Secretaria do Tesouro Nacional, em edição atualizada para o exercício de 2025, contendo os anexos da Lei.</w:t>
      </w:r>
      <w:bookmarkEnd w:id="0"/>
      <w:bookmarkEnd w:id="1"/>
    </w:p>
    <w:p w14:paraId="6348871A" w14:textId="77777777" w:rsidR="00BC16C4" w:rsidRPr="00BC16C4" w:rsidRDefault="00BC16C4" w:rsidP="00974C11">
      <w:pPr>
        <w:tabs>
          <w:tab w:val="left" w:pos="709"/>
        </w:tabs>
        <w:spacing w:after="0" w:line="276" w:lineRule="auto"/>
        <w:ind w:firstLine="709"/>
        <w:jc w:val="both"/>
        <w:rPr>
          <w:rFonts w:ascii="Times New Roman" w:hAnsi="Times New Roman"/>
          <w:bCs/>
          <w:sz w:val="24"/>
          <w:szCs w:val="24"/>
        </w:rPr>
      </w:pPr>
    </w:p>
    <w:p w14:paraId="7073ECE6" w14:textId="77777777" w:rsidR="00BC16C4" w:rsidRPr="00BC16C4" w:rsidRDefault="00BC16C4" w:rsidP="00974C11">
      <w:pPr>
        <w:tabs>
          <w:tab w:val="left" w:pos="709"/>
        </w:tabs>
        <w:spacing w:after="0" w:line="276" w:lineRule="auto"/>
        <w:ind w:firstLine="709"/>
        <w:jc w:val="both"/>
        <w:rPr>
          <w:rFonts w:ascii="Times New Roman" w:hAnsi="Times New Roman"/>
          <w:sz w:val="24"/>
          <w:szCs w:val="24"/>
        </w:rPr>
      </w:pPr>
      <w:r w:rsidRPr="00BC16C4">
        <w:rPr>
          <w:rFonts w:ascii="Times New Roman" w:hAnsi="Times New Roman"/>
          <w:bCs/>
          <w:sz w:val="24"/>
          <w:szCs w:val="24"/>
        </w:rPr>
        <w:t>§ 1º</w:t>
      </w:r>
      <w:r w:rsidRPr="00BC16C4">
        <w:rPr>
          <w:rFonts w:ascii="Times New Roman" w:hAnsi="Times New Roman"/>
          <w:b/>
          <w:sz w:val="24"/>
          <w:szCs w:val="24"/>
        </w:rPr>
        <w:t xml:space="preserve"> </w:t>
      </w:r>
      <w:r w:rsidRPr="00BC16C4">
        <w:rPr>
          <w:rFonts w:ascii="Times New Roman" w:hAnsi="Times New Roman"/>
          <w:sz w:val="24"/>
          <w:szCs w:val="24"/>
        </w:rPr>
        <w:t>Para efeito desta lei, entende-se por Unidade Gestora Central, a Prefeitura, e por Unidade Gestora, as Entidades com Orçamento e Contabilidade própria.</w:t>
      </w:r>
    </w:p>
    <w:p w14:paraId="2A542872" w14:textId="77777777" w:rsidR="00BC16C4" w:rsidRPr="00BC16C4" w:rsidRDefault="00BC16C4" w:rsidP="00974C11">
      <w:pPr>
        <w:tabs>
          <w:tab w:val="left" w:pos="709"/>
        </w:tabs>
        <w:spacing w:after="0" w:line="276" w:lineRule="auto"/>
        <w:ind w:firstLine="709"/>
        <w:jc w:val="both"/>
        <w:rPr>
          <w:rFonts w:ascii="Times New Roman" w:hAnsi="Times New Roman"/>
          <w:sz w:val="24"/>
          <w:szCs w:val="24"/>
        </w:rPr>
      </w:pPr>
    </w:p>
    <w:p w14:paraId="79A05EAC" w14:textId="77777777" w:rsidR="00BC16C4" w:rsidRPr="00BC16C4" w:rsidRDefault="00BC16C4" w:rsidP="00974C11">
      <w:pPr>
        <w:tabs>
          <w:tab w:val="left" w:pos="709"/>
        </w:tabs>
        <w:spacing w:after="0" w:line="276" w:lineRule="auto"/>
        <w:ind w:firstLine="709"/>
        <w:jc w:val="both"/>
        <w:rPr>
          <w:rFonts w:ascii="Times New Roman" w:hAnsi="Times New Roman"/>
          <w:sz w:val="24"/>
          <w:szCs w:val="24"/>
        </w:rPr>
      </w:pPr>
      <w:r w:rsidRPr="00BC16C4">
        <w:rPr>
          <w:rFonts w:ascii="Times New Roman" w:hAnsi="Times New Roman"/>
          <w:sz w:val="24"/>
          <w:szCs w:val="24"/>
        </w:rPr>
        <w:t>§ 2º O Quadro Demonstrativo da Despesa – QDD, fixará a despesa ao nível de Grupo de Natureza de Despesa/Modalidade de Aplicação, conforme disposto na Portaria STN n° 163/2001, e alterações posteriores, admitido à transposição, o remanejamento ou a transferência de recursos de um grupo de natureza de despesa/Modalidade de Aplicação/fonte de recursos para outro, dentro de cada órgão, projeto/atividade ou operações especiais, definido por esta Lei como categoria de programação e poderá ser feito por Decreto do Chefe do Poder Executivo Municipal.</w:t>
      </w:r>
    </w:p>
    <w:p w14:paraId="185CF4B5" w14:textId="77777777" w:rsidR="00BC16C4" w:rsidRPr="00BC16C4" w:rsidRDefault="00BC16C4" w:rsidP="00974C11">
      <w:pPr>
        <w:tabs>
          <w:tab w:val="left" w:pos="709"/>
        </w:tabs>
        <w:spacing w:after="0" w:line="276" w:lineRule="auto"/>
        <w:ind w:firstLine="709"/>
        <w:jc w:val="both"/>
        <w:rPr>
          <w:rFonts w:ascii="Times New Roman" w:hAnsi="Times New Roman"/>
          <w:sz w:val="24"/>
          <w:szCs w:val="24"/>
        </w:rPr>
      </w:pPr>
    </w:p>
    <w:p w14:paraId="41247FEC" w14:textId="77777777" w:rsidR="00BC16C4" w:rsidRPr="00BC16C4" w:rsidRDefault="00BC16C4" w:rsidP="00974C11">
      <w:pPr>
        <w:tabs>
          <w:tab w:val="left" w:pos="709"/>
        </w:tabs>
        <w:spacing w:after="0" w:line="276" w:lineRule="auto"/>
        <w:ind w:firstLine="709"/>
        <w:jc w:val="both"/>
        <w:rPr>
          <w:rFonts w:ascii="Times New Roman" w:hAnsi="Times New Roman"/>
          <w:sz w:val="24"/>
          <w:szCs w:val="24"/>
        </w:rPr>
      </w:pPr>
      <w:r w:rsidRPr="00974C11">
        <w:rPr>
          <w:rFonts w:ascii="Times New Roman" w:hAnsi="Times New Roman"/>
          <w:b/>
          <w:bCs/>
          <w:sz w:val="24"/>
          <w:szCs w:val="24"/>
        </w:rPr>
        <w:t>Art. 8º</w:t>
      </w:r>
      <w:r w:rsidRPr="00BC16C4">
        <w:rPr>
          <w:rFonts w:ascii="Times New Roman" w:hAnsi="Times New Roman"/>
          <w:sz w:val="24"/>
          <w:szCs w:val="24"/>
        </w:rPr>
        <w:t xml:space="preserve"> A mensagem de encaminhamento da Proposta Orçamentária de que trata o Art. 22, Parágrafo Único, I da Lei 4.320/64, conterá:</w:t>
      </w:r>
    </w:p>
    <w:p w14:paraId="304C551B" w14:textId="77777777" w:rsidR="00BC16C4" w:rsidRPr="00BC16C4" w:rsidRDefault="00BC16C4" w:rsidP="00974C11">
      <w:pPr>
        <w:tabs>
          <w:tab w:val="left" w:pos="709"/>
        </w:tabs>
        <w:spacing w:after="0" w:line="276" w:lineRule="auto"/>
        <w:ind w:firstLine="709"/>
        <w:jc w:val="both"/>
        <w:rPr>
          <w:rFonts w:ascii="Times New Roman" w:hAnsi="Times New Roman"/>
          <w:sz w:val="24"/>
          <w:szCs w:val="24"/>
        </w:rPr>
      </w:pPr>
    </w:p>
    <w:p w14:paraId="7B69B483" w14:textId="445370FE" w:rsidR="00BC16C4" w:rsidRPr="00BC16C4" w:rsidRDefault="00BC16C4" w:rsidP="00974C11">
      <w:pPr>
        <w:tabs>
          <w:tab w:val="left" w:pos="709"/>
        </w:tabs>
        <w:spacing w:after="0" w:line="276" w:lineRule="auto"/>
        <w:ind w:firstLine="709"/>
        <w:jc w:val="both"/>
        <w:rPr>
          <w:rFonts w:ascii="Times New Roman" w:hAnsi="Times New Roman"/>
          <w:sz w:val="24"/>
          <w:szCs w:val="24"/>
        </w:rPr>
      </w:pPr>
      <w:r w:rsidRPr="00BC16C4">
        <w:rPr>
          <w:rFonts w:ascii="Times New Roman" w:hAnsi="Times New Roman"/>
          <w:sz w:val="24"/>
          <w:szCs w:val="24"/>
        </w:rPr>
        <w:t xml:space="preserve">I - </w:t>
      </w:r>
      <w:r w:rsidR="00974C11" w:rsidRPr="00BC16C4">
        <w:rPr>
          <w:rFonts w:ascii="Times New Roman" w:hAnsi="Times New Roman"/>
          <w:sz w:val="24"/>
          <w:szCs w:val="24"/>
        </w:rPr>
        <w:t>Quadro</w:t>
      </w:r>
      <w:r w:rsidRPr="00BC16C4">
        <w:rPr>
          <w:rFonts w:ascii="Times New Roman" w:hAnsi="Times New Roman"/>
          <w:sz w:val="24"/>
          <w:szCs w:val="24"/>
        </w:rPr>
        <w:t xml:space="preserve"> Demonstrativo da Participação Relativa de cada Fonte na Composição da Receita Total; (Princípio da Transparência. Art. 48 da LRF);</w:t>
      </w:r>
    </w:p>
    <w:p w14:paraId="213EFF47" w14:textId="77777777" w:rsidR="00BC16C4" w:rsidRPr="00BC16C4" w:rsidRDefault="00BC16C4" w:rsidP="00974C11">
      <w:pPr>
        <w:tabs>
          <w:tab w:val="left" w:pos="709"/>
        </w:tabs>
        <w:spacing w:after="0" w:line="276" w:lineRule="auto"/>
        <w:ind w:firstLine="709"/>
        <w:jc w:val="both"/>
        <w:rPr>
          <w:rFonts w:ascii="Times New Roman" w:hAnsi="Times New Roman"/>
          <w:sz w:val="24"/>
          <w:szCs w:val="24"/>
        </w:rPr>
      </w:pPr>
    </w:p>
    <w:p w14:paraId="08D3F9AC" w14:textId="4420D29F" w:rsidR="00BC16C4" w:rsidRPr="00BC16C4" w:rsidRDefault="00BC16C4" w:rsidP="00974C11">
      <w:pPr>
        <w:tabs>
          <w:tab w:val="left" w:pos="709"/>
        </w:tabs>
        <w:spacing w:after="0" w:line="276" w:lineRule="auto"/>
        <w:ind w:firstLine="709"/>
        <w:jc w:val="both"/>
        <w:rPr>
          <w:rFonts w:ascii="Times New Roman" w:hAnsi="Times New Roman"/>
          <w:sz w:val="24"/>
          <w:szCs w:val="24"/>
        </w:rPr>
      </w:pPr>
      <w:r w:rsidRPr="00BC16C4">
        <w:rPr>
          <w:rFonts w:ascii="Times New Roman" w:hAnsi="Times New Roman"/>
          <w:sz w:val="24"/>
          <w:szCs w:val="24"/>
        </w:rPr>
        <w:t xml:space="preserve">II - </w:t>
      </w:r>
      <w:r w:rsidR="00974C11" w:rsidRPr="00BC16C4">
        <w:rPr>
          <w:rFonts w:ascii="Times New Roman" w:hAnsi="Times New Roman"/>
          <w:sz w:val="24"/>
          <w:szCs w:val="24"/>
        </w:rPr>
        <w:t>Quadro</w:t>
      </w:r>
      <w:r w:rsidRPr="00BC16C4">
        <w:rPr>
          <w:rFonts w:ascii="Times New Roman" w:hAnsi="Times New Roman"/>
          <w:sz w:val="24"/>
          <w:szCs w:val="24"/>
        </w:rPr>
        <w:t xml:space="preserve"> Demonstrativo da Despesa por Unidade Orçamentária e sua Participação Relativa; (Princípio da Transparência. Art. 48 da LRF);</w:t>
      </w:r>
    </w:p>
    <w:p w14:paraId="471DFBC6" w14:textId="77777777" w:rsidR="00BC16C4" w:rsidRPr="00BC16C4" w:rsidRDefault="00BC16C4" w:rsidP="00974C11">
      <w:pPr>
        <w:tabs>
          <w:tab w:val="left" w:pos="709"/>
        </w:tabs>
        <w:spacing w:after="0" w:line="276" w:lineRule="auto"/>
        <w:ind w:firstLine="709"/>
        <w:jc w:val="both"/>
        <w:rPr>
          <w:rFonts w:ascii="Times New Roman" w:hAnsi="Times New Roman"/>
          <w:sz w:val="24"/>
          <w:szCs w:val="24"/>
        </w:rPr>
      </w:pPr>
    </w:p>
    <w:p w14:paraId="6450AEEC" w14:textId="3AFD65A9" w:rsidR="00BC16C4" w:rsidRPr="00BC16C4" w:rsidRDefault="00BC16C4" w:rsidP="00974C11">
      <w:pPr>
        <w:tabs>
          <w:tab w:val="left" w:pos="709"/>
        </w:tabs>
        <w:spacing w:after="0" w:line="276" w:lineRule="auto"/>
        <w:ind w:firstLine="709"/>
        <w:jc w:val="both"/>
        <w:rPr>
          <w:rFonts w:ascii="Times New Roman" w:hAnsi="Times New Roman"/>
          <w:sz w:val="24"/>
          <w:szCs w:val="24"/>
        </w:rPr>
      </w:pPr>
      <w:r w:rsidRPr="00974C11">
        <w:rPr>
          <w:rFonts w:ascii="Times New Roman" w:hAnsi="Times New Roman"/>
          <w:b/>
          <w:sz w:val="24"/>
          <w:szCs w:val="24"/>
        </w:rPr>
        <w:t>Art. 9º</w:t>
      </w:r>
      <w:r w:rsidRPr="00BC16C4">
        <w:rPr>
          <w:rFonts w:ascii="Times New Roman" w:hAnsi="Times New Roman"/>
          <w:sz w:val="24"/>
          <w:szCs w:val="24"/>
        </w:rPr>
        <w:t xml:space="preserve"> </w:t>
      </w:r>
      <w:r w:rsidR="00974C11">
        <w:rPr>
          <w:rFonts w:ascii="Times New Roman" w:hAnsi="Times New Roman"/>
          <w:sz w:val="24"/>
          <w:szCs w:val="24"/>
        </w:rPr>
        <w:t>A</w:t>
      </w:r>
      <w:r w:rsidRPr="00BC16C4">
        <w:rPr>
          <w:rFonts w:ascii="Times New Roman" w:hAnsi="Times New Roman"/>
          <w:sz w:val="24"/>
          <w:szCs w:val="24"/>
        </w:rPr>
        <w:t xml:space="preserve"> Reserva de Contingência da Unidade Gestora Central será constituída, exclusivamente, de recursos da destinação “1500</w:t>
      </w:r>
      <w:smartTag w:uri="urn:schemas-microsoft-com:office:smarttags" w:element="metricconverter">
        <w:smartTagPr>
          <w:attr w:name="ProductID" w:val="00”"/>
        </w:smartTagPr>
        <w:r w:rsidRPr="00BC16C4">
          <w:rPr>
            <w:rFonts w:ascii="Times New Roman" w:hAnsi="Times New Roman"/>
            <w:sz w:val="24"/>
            <w:szCs w:val="24"/>
          </w:rPr>
          <w:t>00”</w:t>
        </w:r>
      </w:smartTag>
      <w:r w:rsidRPr="00BC16C4">
        <w:rPr>
          <w:rFonts w:ascii="Times New Roman" w:hAnsi="Times New Roman"/>
          <w:sz w:val="24"/>
          <w:szCs w:val="24"/>
        </w:rPr>
        <w:t xml:space="preserve"> – Recursos Não Vinculados de Impostos e corresponderá a até 1% (um por cento) da Receita Corrente Líquida prevista.</w:t>
      </w:r>
    </w:p>
    <w:p w14:paraId="06538554" w14:textId="77777777" w:rsidR="00BC16C4" w:rsidRPr="00BC16C4" w:rsidRDefault="00BC16C4" w:rsidP="00974C11">
      <w:pPr>
        <w:spacing w:after="0" w:line="276" w:lineRule="auto"/>
        <w:jc w:val="both"/>
        <w:rPr>
          <w:rFonts w:ascii="Times New Roman" w:hAnsi="Times New Roman"/>
          <w:sz w:val="24"/>
          <w:szCs w:val="24"/>
        </w:rPr>
      </w:pPr>
    </w:p>
    <w:p w14:paraId="4D2EA914" w14:textId="77777777" w:rsidR="00BC16C4" w:rsidRPr="00BC16C4" w:rsidRDefault="00BC16C4" w:rsidP="00974C11">
      <w:pPr>
        <w:spacing w:after="0" w:line="276" w:lineRule="auto"/>
        <w:jc w:val="both"/>
        <w:rPr>
          <w:rFonts w:ascii="Times New Roman" w:hAnsi="Times New Roman"/>
          <w:color w:val="FF0000"/>
          <w:sz w:val="24"/>
          <w:szCs w:val="24"/>
        </w:rPr>
      </w:pPr>
      <w:r w:rsidRPr="00BC16C4">
        <w:rPr>
          <w:rFonts w:ascii="Times New Roman" w:hAnsi="Times New Roman"/>
          <w:color w:val="FF0000"/>
          <w:sz w:val="24"/>
          <w:szCs w:val="24"/>
        </w:rPr>
        <w:tab/>
      </w:r>
    </w:p>
    <w:p w14:paraId="12193BA3" w14:textId="77777777" w:rsidR="00BC16C4" w:rsidRPr="00115302" w:rsidRDefault="00BC16C4" w:rsidP="00974C11">
      <w:pPr>
        <w:pStyle w:val="Recuodecorpodetexto2"/>
        <w:spacing w:after="0" w:line="276" w:lineRule="auto"/>
        <w:ind w:left="0"/>
        <w:jc w:val="center"/>
        <w:rPr>
          <w:rFonts w:ascii="Times New Roman" w:hAnsi="Times New Roman"/>
          <w:b/>
          <w:bCs/>
          <w:sz w:val="24"/>
          <w:szCs w:val="24"/>
        </w:rPr>
      </w:pPr>
      <w:r w:rsidRPr="00115302">
        <w:rPr>
          <w:rFonts w:ascii="Times New Roman" w:hAnsi="Times New Roman"/>
          <w:b/>
          <w:bCs/>
          <w:sz w:val="24"/>
          <w:szCs w:val="24"/>
        </w:rPr>
        <w:t>V – DAS DIRETRIZES PARA A ELABORAÇÃO E EXECUÇÃO DO ORÇAMENTO DO MUNICÍPIO</w:t>
      </w:r>
    </w:p>
    <w:p w14:paraId="6D1187BF" w14:textId="77777777" w:rsidR="00BC16C4" w:rsidRPr="00BC16C4" w:rsidRDefault="00BC16C4" w:rsidP="00974C11">
      <w:pPr>
        <w:pStyle w:val="Recuodecorpodetexto2"/>
        <w:spacing w:after="0" w:line="276" w:lineRule="auto"/>
        <w:ind w:left="0"/>
        <w:jc w:val="both"/>
        <w:rPr>
          <w:rFonts w:ascii="Times New Roman" w:hAnsi="Times New Roman"/>
          <w:b/>
          <w:sz w:val="24"/>
          <w:szCs w:val="24"/>
        </w:rPr>
      </w:pPr>
    </w:p>
    <w:p w14:paraId="549198AE" w14:textId="77777777" w:rsidR="00BC16C4" w:rsidRPr="00BC16C4" w:rsidRDefault="00BC16C4" w:rsidP="00974C11">
      <w:pPr>
        <w:pStyle w:val="Recuodecorpodetexto2"/>
        <w:spacing w:after="0" w:line="276" w:lineRule="auto"/>
        <w:ind w:left="0"/>
        <w:jc w:val="both"/>
        <w:rPr>
          <w:rFonts w:ascii="Times New Roman" w:hAnsi="Times New Roman"/>
          <w:b/>
          <w:sz w:val="24"/>
          <w:szCs w:val="24"/>
        </w:rPr>
      </w:pPr>
    </w:p>
    <w:p w14:paraId="709B336F" w14:textId="08052593" w:rsidR="00BC16C4" w:rsidRPr="00BC16C4" w:rsidRDefault="00BC16C4" w:rsidP="00974C11">
      <w:pPr>
        <w:spacing w:after="0" w:line="276" w:lineRule="auto"/>
        <w:ind w:firstLine="709"/>
        <w:jc w:val="both"/>
        <w:rPr>
          <w:rFonts w:ascii="Times New Roman" w:hAnsi="Times New Roman"/>
          <w:sz w:val="24"/>
          <w:szCs w:val="24"/>
        </w:rPr>
      </w:pPr>
      <w:r w:rsidRPr="00974C11">
        <w:rPr>
          <w:rFonts w:ascii="Times New Roman" w:hAnsi="Times New Roman"/>
          <w:b/>
          <w:bCs/>
          <w:sz w:val="24"/>
          <w:szCs w:val="24"/>
        </w:rPr>
        <w:t>Art. 10</w:t>
      </w:r>
      <w:r w:rsidR="00974C11">
        <w:rPr>
          <w:rFonts w:ascii="Times New Roman" w:hAnsi="Times New Roman"/>
          <w:bCs/>
          <w:sz w:val="24"/>
          <w:szCs w:val="24"/>
        </w:rPr>
        <w:t xml:space="preserve"> </w:t>
      </w:r>
      <w:r w:rsidRPr="00BC16C4">
        <w:rPr>
          <w:rFonts w:ascii="Times New Roman" w:hAnsi="Times New Roman"/>
          <w:sz w:val="24"/>
          <w:szCs w:val="24"/>
        </w:rPr>
        <w:t xml:space="preserve">Os Orçamentos para o exercício de 2025 e as suas execuções, obedecerão entre outros, ao princípio da transparência e do equilíbrio entre receitas e despesas </w:t>
      </w:r>
      <w:r w:rsidRPr="00BC16C4">
        <w:rPr>
          <w:rFonts w:ascii="Times New Roman" w:hAnsi="Times New Roman"/>
          <w:bCs/>
          <w:sz w:val="24"/>
          <w:szCs w:val="24"/>
        </w:rPr>
        <w:t>em cada destinação</w:t>
      </w:r>
      <w:r w:rsidRPr="00BC16C4">
        <w:rPr>
          <w:rFonts w:ascii="Times New Roman" w:hAnsi="Times New Roman"/>
          <w:sz w:val="24"/>
          <w:szCs w:val="24"/>
        </w:rPr>
        <w:t>, abrangendo os Poderes Legislativo e Executivo, suas Autarquias e seus Fundos. (Art. 1º, § 1º, 4º, I, “a”, 50, I e 48 da LRF).</w:t>
      </w:r>
    </w:p>
    <w:p w14:paraId="0D111C91" w14:textId="77777777" w:rsidR="00BC16C4" w:rsidRPr="00BC16C4" w:rsidRDefault="00BC16C4" w:rsidP="00974C11">
      <w:pPr>
        <w:spacing w:after="0" w:line="276" w:lineRule="auto"/>
        <w:ind w:firstLine="709"/>
        <w:jc w:val="both"/>
        <w:rPr>
          <w:rFonts w:ascii="Times New Roman" w:hAnsi="Times New Roman"/>
          <w:sz w:val="24"/>
          <w:szCs w:val="24"/>
        </w:rPr>
      </w:pPr>
    </w:p>
    <w:p w14:paraId="6481A83C" w14:textId="2783F978" w:rsidR="00BC16C4" w:rsidRPr="00BC16C4" w:rsidRDefault="00BC16C4" w:rsidP="00974C11">
      <w:pPr>
        <w:spacing w:after="0" w:line="276" w:lineRule="auto"/>
        <w:ind w:firstLine="709"/>
        <w:jc w:val="both"/>
        <w:rPr>
          <w:rFonts w:ascii="Times New Roman" w:hAnsi="Times New Roman"/>
          <w:sz w:val="24"/>
          <w:szCs w:val="24"/>
        </w:rPr>
      </w:pPr>
      <w:r w:rsidRPr="00974C11">
        <w:rPr>
          <w:rFonts w:ascii="Times New Roman" w:hAnsi="Times New Roman"/>
          <w:b/>
          <w:bCs/>
          <w:sz w:val="24"/>
          <w:szCs w:val="24"/>
        </w:rPr>
        <w:t xml:space="preserve">Parágrafo </w:t>
      </w:r>
      <w:r w:rsidR="00974C11">
        <w:rPr>
          <w:rFonts w:ascii="Times New Roman" w:hAnsi="Times New Roman"/>
          <w:b/>
          <w:bCs/>
          <w:sz w:val="24"/>
          <w:szCs w:val="24"/>
        </w:rPr>
        <w:t>único:</w:t>
      </w:r>
      <w:r w:rsidRPr="00BC16C4">
        <w:rPr>
          <w:rFonts w:ascii="Times New Roman" w:hAnsi="Times New Roman"/>
          <w:sz w:val="24"/>
          <w:szCs w:val="24"/>
        </w:rPr>
        <w:t xml:space="preserve"> Para assegurar a participação popular durante o processo de elaboração da proposta orçamentária, o Poder Executivo promoverá audiência pública, nos termos do art. 48, § 1o, inciso I da Lei Complementar Federal no 101, de 4 de maio de 2000.</w:t>
      </w:r>
    </w:p>
    <w:p w14:paraId="5D200386" w14:textId="77777777" w:rsidR="00BC16C4" w:rsidRPr="00BC16C4" w:rsidRDefault="00BC16C4" w:rsidP="00974C11">
      <w:pPr>
        <w:spacing w:after="0" w:line="276" w:lineRule="auto"/>
        <w:ind w:firstLine="709"/>
        <w:jc w:val="both"/>
        <w:rPr>
          <w:rFonts w:ascii="Times New Roman" w:hAnsi="Times New Roman"/>
          <w:sz w:val="24"/>
          <w:szCs w:val="24"/>
        </w:rPr>
      </w:pPr>
    </w:p>
    <w:p w14:paraId="303423F1" w14:textId="5386741B" w:rsidR="00BC16C4" w:rsidRPr="00BC16C4" w:rsidRDefault="00BC16C4" w:rsidP="00974C11">
      <w:pPr>
        <w:spacing w:after="0" w:line="276" w:lineRule="auto"/>
        <w:ind w:firstLine="709"/>
        <w:jc w:val="both"/>
        <w:rPr>
          <w:rFonts w:ascii="Times New Roman" w:hAnsi="Times New Roman"/>
          <w:bCs/>
          <w:sz w:val="24"/>
          <w:szCs w:val="24"/>
        </w:rPr>
      </w:pPr>
      <w:r w:rsidRPr="00974C11">
        <w:rPr>
          <w:rFonts w:ascii="Times New Roman" w:hAnsi="Times New Roman"/>
          <w:b/>
          <w:bCs/>
          <w:sz w:val="24"/>
          <w:szCs w:val="24"/>
        </w:rPr>
        <w:t>Art. 11</w:t>
      </w:r>
      <w:r w:rsidRPr="00BC16C4">
        <w:rPr>
          <w:rFonts w:ascii="Times New Roman" w:hAnsi="Times New Roman"/>
          <w:bCs/>
          <w:sz w:val="24"/>
          <w:szCs w:val="24"/>
        </w:rPr>
        <w:t xml:space="preserve"> Os Fundos Municipais terão suas Receitas especificadas no Orçamento da Receita da Unidade Gestora Central, e estas, por sua vez, vinculadas a Despesas relacionadas a seus objetivos, identificadas em Planos de Aplicação, representados nas Planilhas de Despesas referidas no Art. 7º, §2º, desta lei (QDD). </w:t>
      </w:r>
    </w:p>
    <w:p w14:paraId="5B539C7B" w14:textId="77777777" w:rsidR="00BC16C4" w:rsidRPr="00BC16C4" w:rsidRDefault="00BC16C4" w:rsidP="00974C11">
      <w:pPr>
        <w:spacing w:after="0" w:line="276" w:lineRule="auto"/>
        <w:ind w:firstLine="709"/>
        <w:jc w:val="both"/>
        <w:rPr>
          <w:rFonts w:ascii="Times New Roman" w:hAnsi="Times New Roman"/>
          <w:bCs/>
          <w:sz w:val="24"/>
          <w:szCs w:val="24"/>
        </w:rPr>
      </w:pPr>
    </w:p>
    <w:p w14:paraId="31A702E9" w14:textId="77777777" w:rsidR="00BC16C4" w:rsidRPr="00BC16C4" w:rsidRDefault="00BC16C4" w:rsidP="00974C11">
      <w:pPr>
        <w:spacing w:after="0" w:line="276" w:lineRule="auto"/>
        <w:ind w:firstLine="709"/>
        <w:jc w:val="both"/>
        <w:rPr>
          <w:rFonts w:ascii="Times New Roman" w:hAnsi="Times New Roman"/>
          <w:sz w:val="24"/>
          <w:szCs w:val="24"/>
        </w:rPr>
      </w:pPr>
      <w:r w:rsidRPr="00BC16C4">
        <w:rPr>
          <w:rFonts w:ascii="Times New Roman" w:hAnsi="Times New Roman"/>
          <w:bCs/>
          <w:sz w:val="24"/>
          <w:szCs w:val="24"/>
        </w:rPr>
        <w:t>§ 1º</w:t>
      </w:r>
      <w:r w:rsidRPr="00BC16C4">
        <w:rPr>
          <w:rFonts w:ascii="Times New Roman" w:hAnsi="Times New Roman"/>
          <w:sz w:val="24"/>
          <w:szCs w:val="24"/>
        </w:rPr>
        <w:t xml:space="preserve"> Os Fundos Municipais serão gerenciados pelo Prefeito Municipal, ou podendo por manifestação formal do Chefe do Poder Executivo, serem delegados a servidor municipal, exceto aqueles cuja Lei específica trate sobre sua gestão. </w:t>
      </w:r>
    </w:p>
    <w:p w14:paraId="6F277185" w14:textId="77777777" w:rsidR="00BC16C4" w:rsidRPr="00BC16C4" w:rsidRDefault="00BC16C4" w:rsidP="00974C11">
      <w:pPr>
        <w:spacing w:after="0" w:line="276" w:lineRule="auto"/>
        <w:ind w:firstLine="709"/>
        <w:jc w:val="both"/>
        <w:rPr>
          <w:rFonts w:ascii="Times New Roman" w:hAnsi="Times New Roman"/>
          <w:sz w:val="24"/>
          <w:szCs w:val="24"/>
        </w:rPr>
      </w:pPr>
    </w:p>
    <w:p w14:paraId="573AE317" w14:textId="77777777" w:rsidR="00BC16C4" w:rsidRPr="00BC16C4" w:rsidRDefault="00BC16C4" w:rsidP="00974C11">
      <w:pPr>
        <w:spacing w:after="0" w:line="276" w:lineRule="auto"/>
        <w:ind w:firstLine="709"/>
        <w:jc w:val="both"/>
        <w:rPr>
          <w:rFonts w:ascii="Times New Roman" w:hAnsi="Times New Roman"/>
          <w:sz w:val="24"/>
          <w:szCs w:val="24"/>
        </w:rPr>
      </w:pPr>
      <w:r w:rsidRPr="00BC16C4">
        <w:rPr>
          <w:rFonts w:ascii="Times New Roman" w:hAnsi="Times New Roman"/>
          <w:bCs/>
          <w:sz w:val="24"/>
          <w:szCs w:val="24"/>
        </w:rPr>
        <w:t>§ 2º</w:t>
      </w:r>
      <w:r w:rsidRPr="00BC16C4">
        <w:rPr>
          <w:rFonts w:ascii="Times New Roman" w:hAnsi="Times New Roman"/>
          <w:sz w:val="24"/>
          <w:szCs w:val="24"/>
        </w:rPr>
        <w:t xml:space="preserve"> A movimentação orçamentária e financeira das contas dos Fundos Municipais deverá ser demonstrada também em balancetes apartados da Unidade Gestora Central quando a gestão for delegada pelo Prefeito a servidor Municipal. </w:t>
      </w:r>
    </w:p>
    <w:p w14:paraId="0926D93A" w14:textId="77777777" w:rsidR="00BC16C4" w:rsidRPr="00BC16C4" w:rsidRDefault="00BC16C4" w:rsidP="00974C11">
      <w:pPr>
        <w:spacing w:after="0" w:line="276" w:lineRule="auto"/>
        <w:ind w:firstLine="709"/>
        <w:jc w:val="both"/>
        <w:rPr>
          <w:rFonts w:ascii="Times New Roman" w:hAnsi="Times New Roman"/>
          <w:sz w:val="24"/>
          <w:szCs w:val="24"/>
        </w:rPr>
      </w:pPr>
    </w:p>
    <w:p w14:paraId="326840D1" w14:textId="57310ED4" w:rsidR="00BC16C4" w:rsidRPr="00BC16C4" w:rsidRDefault="00BC16C4" w:rsidP="00974C11">
      <w:pPr>
        <w:tabs>
          <w:tab w:val="left" w:pos="1418"/>
        </w:tabs>
        <w:spacing w:after="0" w:line="276" w:lineRule="auto"/>
        <w:ind w:firstLine="709"/>
        <w:jc w:val="both"/>
        <w:rPr>
          <w:rFonts w:ascii="Times New Roman" w:hAnsi="Times New Roman"/>
          <w:sz w:val="24"/>
          <w:szCs w:val="24"/>
        </w:rPr>
      </w:pPr>
      <w:r w:rsidRPr="00974C11">
        <w:rPr>
          <w:rFonts w:ascii="Times New Roman" w:hAnsi="Times New Roman"/>
          <w:b/>
          <w:bCs/>
          <w:sz w:val="24"/>
          <w:szCs w:val="24"/>
        </w:rPr>
        <w:t>Art. 12</w:t>
      </w:r>
      <w:r w:rsidRPr="00BC16C4">
        <w:rPr>
          <w:rFonts w:ascii="Times New Roman" w:hAnsi="Times New Roman"/>
          <w:sz w:val="24"/>
          <w:szCs w:val="24"/>
        </w:rPr>
        <w:t xml:space="preserve"> Os estudos para definição dos Orçamentos da Receita para 2025 deverão observar os efeitos da alteração da legislação tributária, incentivos fiscais autorizados, a inflação do período, o crescimento econômico, a variação no comportamento das variáveis macroeconômicas, a valorização imobiliária, a ampliação da base de cálculo dos tributos e a sua evolução nos últimos três exercícios, o percentual de variação do comportamento da receita de 2022 (Art. 12 da LRF).</w:t>
      </w:r>
    </w:p>
    <w:p w14:paraId="648B54FC" w14:textId="77777777" w:rsidR="00BC16C4" w:rsidRPr="00BC16C4" w:rsidRDefault="00BC16C4" w:rsidP="00974C11">
      <w:pPr>
        <w:spacing w:after="0" w:line="276" w:lineRule="auto"/>
        <w:ind w:firstLine="709"/>
        <w:jc w:val="both"/>
        <w:rPr>
          <w:rFonts w:ascii="Times New Roman" w:hAnsi="Times New Roman"/>
          <w:sz w:val="24"/>
          <w:szCs w:val="24"/>
        </w:rPr>
      </w:pPr>
    </w:p>
    <w:p w14:paraId="50483730" w14:textId="7EF6C87A" w:rsidR="00BC16C4" w:rsidRPr="00BC16C4" w:rsidRDefault="00BC16C4" w:rsidP="00974C11">
      <w:pPr>
        <w:spacing w:after="0" w:line="276" w:lineRule="auto"/>
        <w:ind w:firstLine="709"/>
        <w:jc w:val="both"/>
        <w:rPr>
          <w:rFonts w:ascii="Times New Roman" w:hAnsi="Times New Roman"/>
          <w:sz w:val="24"/>
          <w:szCs w:val="24"/>
        </w:rPr>
      </w:pPr>
      <w:r w:rsidRPr="00974C11">
        <w:rPr>
          <w:rFonts w:ascii="Times New Roman" w:hAnsi="Times New Roman"/>
          <w:b/>
          <w:bCs/>
          <w:sz w:val="24"/>
          <w:szCs w:val="24"/>
        </w:rPr>
        <w:t xml:space="preserve">Parágrafo </w:t>
      </w:r>
      <w:r w:rsidR="00974C11">
        <w:rPr>
          <w:rFonts w:ascii="Times New Roman" w:hAnsi="Times New Roman"/>
          <w:b/>
          <w:bCs/>
          <w:sz w:val="24"/>
          <w:szCs w:val="24"/>
        </w:rPr>
        <w:t>único:</w:t>
      </w:r>
      <w:r w:rsidRPr="00974C11">
        <w:rPr>
          <w:rFonts w:ascii="Times New Roman" w:hAnsi="Times New Roman"/>
          <w:sz w:val="24"/>
          <w:szCs w:val="24"/>
        </w:rPr>
        <w:t xml:space="preserve"> </w:t>
      </w:r>
      <w:r w:rsidRPr="00BC16C4">
        <w:rPr>
          <w:rFonts w:ascii="Times New Roman" w:hAnsi="Times New Roman"/>
          <w:sz w:val="24"/>
          <w:szCs w:val="24"/>
        </w:rPr>
        <w:t>Para fins do limite das despesas do Poder Legislativo, nos termos do art. 29-A da Constituição Federal e da metodologia de cálculo estabelecida, considerar-se-á para base de cálculo, a receita arrecadada até a data da elaboração da proposta orçamentária 2025, acrescida da tendência de arrecadação até o final do exercício, devendo esta, ser confirmada após o encerramento do exercício 2022.</w:t>
      </w:r>
    </w:p>
    <w:p w14:paraId="7D7A1F00" w14:textId="77777777" w:rsidR="00BC16C4" w:rsidRPr="00BC16C4" w:rsidRDefault="00BC16C4" w:rsidP="00974C11">
      <w:pPr>
        <w:spacing w:after="0" w:line="276" w:lineRule="auto"/>
        <w:ind w:firstLine="709"/>
        <w:jc w:val="both"/>
        <w:rPr>
          <w:rFonts w:ascii="Times New Roman" w:hAnsi="Times New Roman"/>
          <w:sz w:val="24"/>
          <w:szCs w:val="24"/>
        </w:rPr>
      </w:pPr>
    </w:p>
    <w:p w14:paraId="510438C9" w14:textId="68091468" w:rsidR="00BC16C4" w:rsidRPr="00BC16C4" w:rsidRDefault="00BC16C4" w:rsidP="00974C11">
      <w:pPr>
        <w:spacing w:after="0" w:line="276" w:lineRule="auto"/>
        <w:ind w:firstLine="709"/>
        <w:jc w:val="both"/>
        <w:rPr>
          <w:rFonts w:ascii="Times New Roman" w:hAnsi="Times New Roman"/>
          <w:sz w:val="24"/>
          <w:szCs w:val="24"/>
        </w:rPr>
      </w:pPr>
      <w:r w:rsidRPr="00974C11">
        <w:rPr>
          <w:rFonts w:ascii="Times New Roman" w:hAnsi="Times New Roman"/>
          <w:b/>
          <w:bCs/>
          <w:sz w:val="24"/>
          <w:szCs w:val="24"/>
        </w:rPr>
        <w:t>Art. 13</w:t>
      </w:r>
      <w:r w:rsidRPr="00BC16C4">
        <w:rPr>
          <w:rFonts w:ascii="Times New Roman" w:hAnsi="Times New Roman"/>
          <w:sz w:val="24"/>
          <w:szCs w:val="24"/>
        </w:rPr>
        <w:t xml:space="preserve"> Se a receita estimada para 2025, comprovadamente, não atender ao disposto no artigo anterior quanto aos estudos e as estimativas, o Legislativo, quando da discussão da Proposta Orçamentária, poderá solicitar do Executivo Municipal a sua alteração e a consequente adequação do orçamento da despesa.</w:t>
      </w:r>
    </w:p>
    <w:p w14:paraId="2A03658A" w14:textId="77777777" w:rsidR="00BC16C4" w:rsidRPr="00BC16C4" w:rsidRDefault="00BC16C4" w:rsidP="00974C11">
      <w:pPr>
        <w:spacing w:after="0" w:line="276" w:lineRule="auto"/>
        <w:ind w:firstLine="709"/>
        <w:jc w:val="both"/>
        <w:rPr>
          <w:rFonts w:ascii="Times New Roman" w:hAnsi="Times New Roman"/>
          <w:sz w:val="24"/>
          <w:szCs w:val="24"/>
        </w:rPr>
      </w:pPr>
    </w:p>
    <w:p w14:paraId="5F5B35E6" w14:textId="43F7B444" w:rsidR="00BC16C4" w:rsidRPr="00BC16C4" w:rsidRDefault="00BC16C4" w:rsidP="00974C11">
      <w:pPr>
        <w:spacing w:after="0" w:line="276" w:lineRule="auto"/>
        <w:ind w:firstLine="709"/>
        <w:jc w:val="both"/>
        <w:rPr>
          <w:rFonts w:ascii="Times New Roman" w:hAnsi="Times New Roman"/>
          <w:sz w:val="24"/>
          <w:szCs w:val="24"/>
        </w:rPr>
      </w:pPr>
      <w:r w:rsidRPr="00974C11">
        <w:rPr>
          <w:rFonts w:ascii="Times New Roman" w:hAnsi="Times New Roman"/>
          <w:b/>
          <w:bCs/>
          <w:sz w:val="24"/>
          <w:szCs w:val="24"/>
        </w:rPr>
        <w:t>Art. 14</w:t>
      </w:r>
      <w:r w:rsidRPr="00BC16C4">
        <w:rPr>
          <w:rFonts w:ascii="Times New Roman" w:hAnsi="Times New Roman"/>
          <w:sz w:val="24"/>
          <w:szCs w:val="24"/>
        </w:rPr>
        <w:t xml:space="preserve"> Na execução do orçamento, verificado que o comportamento da receita por fonte poderá afetar o cumprimento das metas de resultados primário e nominal, os Poderes Legislativo e Executivo, de forma proporcional as suas dotações, adotarão o mecanismo da limitação de empenhos e movimentação financeira nos montantes necessários, observado a destinação de recursos, nas seguintes dotações abaixo (Art. 9º da LRF):</w:t>
      </w:r>
    </w:p>
    <w:p w14:paraId="492F9F6E" w14:textId="77777777" w:rsidR="00BC16C4" w:rsidRPr="00BC16C4" w:rsidRDefault="00BC16C4" w:rsidP="00974C11">
      <w:pPr>
        <w:spacing w:after="0" w:line="276" w:lineRule="auto"/>
        <w:ind w:firstLine="709"/>
        <w:jc w:val="both"/>
        <w:rPr>
          <w:rFonts w:ascii="Times New Roman" w:hAnsi="Times New Roman"/>
          <w:sz w:val="24"/>
          <w:szCs w:val="24"/>
        </w:rPr>
      </w:pPr>
    </w:p>
    <w:p w14:paraId="430427DC" w14:textId="7891790C" w:rsidR="00BC16C4" w:rsidRPr="00BC16C4" w:rsidRDefault="00BC16C4" w:rsidP="00974C11">
      <w:pPr>
        <w:spacing w:after="0" w:line="276" w:lineRule="auto"/>
        <w:ind w:firstLine="709"/>
        <w:jc w:val="both"/>
        <w:rPr>
          <w:rFonts w:ascii="Times New Roman" w:hAnsi="Times New Roman"/>
          <w:sz w:val="24"/>
          <w:szCs w:val="24"/>
        </w:rPr>
      </w:pPr>
      <w:r w:rsidRPr="00BC16C4">
        <w:rPr>
          <w:rFonts w:ascii="Times New Roman" w:hAnsi="Times New Roman"/>
          <w:sz w:val="24"/>
          <w:szCs w:val="24"/>
        </w:rPr>
        <w:t>I</w:t>
      </w:r>
      <w:r w:rsidRPr="00BC16C4">
        <w:rPr>
          <w:rFonts w:ascii="Times New Roman" w:hAnsi="Times New Roman"/>
          <w:b/>
          <w:sz w:val="24"/>
          <w:szCs w:val="24"/>
        </w:rPr>
        <w:t xml:space="preserve"> </w:t>
      </w:r>
      <w:r w:rsidRPr="00BC16C4">
        <w:rPr>
          <w:rFonts w:ascii="Times New Roman" w:hAnsi="Times New Roman"/>
          <w:sz w:val="24"/>
          <w:szCs w:val="24"/>
        </w:rPr>
        <w:t xml:space="preserve">- </w:t>
      </w:r>
      <w:r w:rsidR="00974C11" w:rsidRPr="00BC16C4">
        <w:rPr>
          <w:rFonts w:ascii="Times New Roman" w:hAnsi="Times New Roman"/>
          <w:sz w:val="24"/>
          <w:szCs w:val="24"/>
        </w:rPr>
        <w:t>Contrapartida</w:t>
      </w:r>
      <w:r w:rsidRPr="00BC16C4">
        <w:rPr>
          <w:rFonts w:ascii="Times New Roman" w:hAnsi="Times New Roman"/>
          <w:sz w:val="24"/>
          <w:szCs w:val="24"/>
        </w:rPr>
        <w:t xml:space="preserve"> para projetos ou atividades vinculados a recursos oriundos de fontes extraordinárias como convênios, operações de crédito, alienação de ativos, desde que ainda não comprometidos;</w:t>
      </w:r>
    </w:p>
    <w:p w14:paraId="117A0827" w14:textId="77777777" w:rsidR="00BC16C4" w:rsidRPr="00BC16C4" w:rsidRDefault="00BC16C4" w:rsidP="00974C11">
      <w:pPr>
        <w:spacing w:after="0" w:line="276" w:lineRule="auto"/>
        <w:ind w:firstLine="709"/>
        <w:jc w:val="both"/>
        <w:rPr>
          <w:rFonts w:ascii="Times New Roman" w:hAnsi="Times New Roman"/>
          <w:sz w:val="24"/>
          <w:szCs w:val="24"/>
        </w:rPr>
      </w:pPr>
    </w:p>
    <w:p w14:paraId="119782DB" w14:textId="17A53B8A" w:rsidR="00BC16C4" w:rsidRPr="00BC16C4" w:rsidRDefault="00BC16C4" w:rsidP="00974C11">
      <w:pPr>
        <w:spacing w:after="0" w:line="276" w:lineRule="auto"/>
        <w:ind w:firstLine="709"/>
        <w:jc w:val="both"/>
        <w:rPr>
          <w:rFonts w:ascii="Times New Roman" w:hAnsi="Times New Roman"/>
          <w:sz w:val="24"/>
          <w:szCs w:val="24"/>
        </w:rPr>
      </w:pPr>
      <w:r w:rsidRPr="00BC16C4">
        <w:rPr>
          <w:rFonts w:ascii="Times New Roman" w:hAnsi="Times New Roman"/>
          <w:sz w:val="24"/>
          <w:szCs w:val="24"/>
        </w:rPr>
        <w:t xml:space="preserve">II - </w:t>
      </w:r>
      <w:r w:rsidR="00974C11" w:rsidRPr="00BC16C4">
        <w:rPr>
          <w:rFonts w:ascii="Times New Roman" w:hAnsi="Times New Roman"/>
          <w:sz w:val="24"/>
          <w:szCs w:val="24"/>
        </w:rPr>
        <w:t>Obras</w:t>
      </w:r>
      <w:r w:rsidRPr="00BC16C4">
        <w:rPr>
          <w:rFonts w:ascii="Times New Roman" w:hAnsi="Times New Roman"/>
          <w:sz w:val="24"/>
          <w:szCs w:val="24"/>
        </w:rPr>
        <w:t xml:space="preserve"> em geral, desde que ainda não iniciadas;</w:t>
      </w:r>
    </w:p>
    <w:p w14:paraId="7C83D85B" w14:textId="77777777" w:rsidR="00BC16C4" w:rsidRPr="00BC16C4" w:rsidRDefault="00BC16C4" w:rsidP="00974C11">
      <w:pPr>
        <w:spacing w:after="0" w:line="276" w:lineRule="auto"/>
        <w:ind w:firstLine="709"/>
        <w:jc w:val="both"/>
        <w:rPr>
          <w:rFonts w:ascii="Times New Roman" w:hAnsi="Times New Roman"/>
          <w:sz w:val="24"/>
          <w:szCs w:val="24"/>
        </w:rPr>
      </w:pPr>
    </w:p>
    <w:p w14:paraId="6910223A" w14:textId="7D7BE756" w:rsidR="00BC16C4" w:rsidRPr="00BC16C4" w:rsidRDefault="00BC16C4" w:rsidP="00974C11">
      <w:pPr>
        <w:spacing w:after="0" w:line="276" w:lineRule="auto"/>
        <w:ind w:firstLine="709"/>
        <w:jc w:val="both"/>
        <w:rPr>
          <w:rFonts w:ascii="Times New Roman" w:hAnsi="Times New Roman"/>
          <w:sz w:val="24"/>
          <w:szCs w:val="24"/>
        </w:rPr>
      </w:pPr>
      <w:r w:rsidRPr="00BC16C4">
        <w:rPr>
          <w:rFonts w:ascii="Times New Roman" w:hAnsi="Times New Roman"/>
          <w:sz w:val="24"/>
          <w:szCs w:val="24"/>
        </w:rPr>
        <w:t xml:space="preserve">III - </w:t>
      </w:r>
      <w:r w:rsidR="00974C11">
        <w:rPr>
          <w:rFonts w:ascii="Times New Roman" w:hAnsi="Times New Roman"/>
          <w:sz w:val="24"/>
          <w:szCs w:val="24"/>
        </w:rPr>
        <w:t>D</w:t>
      </w:r>
      <w:r w:rsidRPr="00BC16C4">
        <w:rPr>
          <w:rFonts w:ascii="Times New Roman" w:hAnsi="Times New Roman"/>
          <w:sz w:val="24"/>
          <w:szCs w:val="24"/>
        </w:rPr>
        <w:t xml:space="preserve">otação para combustíveis destinada a frota de veículos dos setores de transportes, obras, serviços públicos e agricultura; </w:t>
      </w:r>
    </w:p>
    <w:p w14:paraId="2AFDFEFC" w14:textId="77777777" w:rsidR="00BC16C4" w:rsidRPr="00BC16C4" w:rsidRDefault="00BC16C4" w:rsidP="00974C11">
      <w:pPr>
        <w:spacing w:after="0" w:line="276" w:lineRule="auto"/>
        <w:ind w:firstLine="709"/>
        <w:jc w:val="both"/>
        <w:rPr>
          <w:rFonts w:ascii="Times New Roman" w:hAnsi="Times New Roman"/>
          <w:sz w:val="24"/>
          <w:szCs w:val="24"/>
        </w:rPr>
      </w:pPr>
    </w:p>
    <w:p w14:paraId="6D2BE34F" w14:textId="2CFAF945" w:rsidR="00BC16C4" w:rsidRPr="00BC16C4" w:rsidRDefault="00BC16C4" w:rsidP="00974C11">
      <w:pPr>
        <w:spacing w:after="0" w:line="276" w:lineRule="auto"/>
        <w:ind w:firstLine="709"/>
        <w:jc w:val="both"/>
        <w:rPr>
          <w:rFonts w:ascii="Times New Roman" w:hAnsi="Times New Roman"/>
          <w:bCs/>
          <w:sz w:val="24"/>
          <w:szCs w:val="24"/>
        </w:rPr>
      </w:pPr>
      <w:r w:rsidRPr="00BC16C4">
        <w:rPr>
          <w:rFonts w:ascii="Times New Roman" w:hAnsi="Times New Roman"/>
          <w:bCs/>
          <w:sz w:val="24"/>
          <w:szCs w:val="24"/>
        </w:rPr>
        <w:t xml:space="preserve">IV - </w:t>
      </w:r>
      <w:r w:rsidR="00974C11">
        <w:rPr>
          <w:rFonts w:ascii="Times New Roman" w:hAnsi="Times New Roman"/>
          <w:bCs/>
          <w:sz w:val="24"/>
          <w:szCs w:val="24"/>
        </w:rPr>
        <w:t>D</w:t>
      </w:r>
      <w:r w:rsidRPr="00BC16C4">
        <w:rPr>
          <w:rFonts w:ascii="Times New Roman" w:hAnsi="Times New Roman"/>
          <w:bCs/>
          <w:sz w:val="24"/>
          <w:szCs w:val="24"/>
        </w:rPr>
        <w:t>otação para material de consumo e outros serviços de terceiros das diversas atividades.</w:t>
      </w:r>
    </w:p>
    <w:p w14:paraId="47BC3EC4" w14:textId="77777777" w:rsidR="00BC16C4" w:rsidRPr="00BC16C4" w:rsidRDefault="00BC16C4" w:rsidP="00974C11">
      <w:pPr>
        <w:spacing w:after="0" w:line="276" w:lineRule="auto"/>
        <w:ind w:firstLine="709"/>
        <w:jc w:val="both"/>
        <w:rPr>
          <w:rFonts w:ascii="Times New Roman" w:hAnsi="Times New Roman"/>
          <w:bCs/>
          <w:sz w:val="24"/>
          <w:szCs w:val="24"/>
        </w:rPr>
      </w:pPr>
    </w:p>
    <w:p w14:paraId="1BC0C2CB" w14:textId="3CE8AF5D" w:rsidR="00BC16C4" w:rsidRPr="00BC16C4" w:rsidRDefault="00BC16C4" w:rsidP="00974C11">
      <w:pPr>
        <w:spacing w:after="0" w:line="276" w:lineRule="auto"/>
        <w:ind w:firstLine="709"/>
        <w:jc w:val="both"/>
        <w:rPr>
          <w:rFonts w:ascii="Times New Roman" w:hAnsi="Times New Roman"/>
          <w:bCs/>
          <w:sz w:val="24"/>
          <w:szCs w:val="24"/>
        </w:rPr>
      </w:pPr>
      <w:r w:rsidRPr="00BC16C4">
        <w:rPr>
          <w:rFonts w:ascii="Times New Roman" w:hAnsi="Times New Roman"/>
          <w:sz w:val="24"/>
          <w:szCs w:val="24"/>
        </w:rPr>
        <w:t xml:space="preserve">V - </w:t>
      </w:r>
      <w:r w:rsidR="00974C11">
        <w:rPr>
          <w:rFonts w:ascii="Times New Roman" w:hAnsi="Times New Roman"/>
          <w:sz w:val="24"/>
          <w:szCs w:val="24"/>
        </w:rPr>
        <w:t>D</w:t>
      </w:r>
      <w:r w:rsidRPr="00BC16C4">
        <w:rPr>
          <w:rFonts w:ascii="Times New Roman" w:hAnsi="Times New Roman"/>
          <w:sz w:val="24"/>
          <w:szCs w:val="24"/>
        </w:rPr>
        <w:t xml:space="preserve">iárias de viagem; </w:t>
      </w:r>
    </w:p>
    <w:p w14:paraId="4CFD9434" w14:textId="77777777" w:rsidR="00BC16C4" w:rsidRPr="00BC16C4" w:rsidRDefault="00BC16C4" w:rsidP="00974C11">
      <w:pPr>
        <w:spacing w:after="0" w:line="276" w:lineRule="auto"/>
        <w:ind w:firstLine="709"/>
        <w:jc w:val="both"/>
        <w:rPr>
          <w:rFonts w:ascii="Times New Roman" w:hAnsi="Times New Roman"/>
          <w:bCs/>
          <w:sz w:val="24"/>
          <w:szCs w:val="24"/>
        </w:rPr>
      </w:pPr>
    </w:p>
    <w:p w14:paraId="372B5A0B" w14:textId="1763962E" w:rsidR="00BC16C4" w:rsidRPr="00BC16C4" w:rsidRDefault="00BC16C4" w:rsidP="00974C11">
      <w:pPr>
        <w:spacing w:after="0" w:line="276" w:lineRule="auto"/>
        <w:ind w:firstLine="709"/>
        <w:jc w:val="both"/>
        <w:rPr>
          <w:rFonts w:ascii="Times New Roman" w:hAnsi="Times New Roman"/>
          <w:bCs/>
          <w:sz w:val="24"/>
          <w:szCs w:val="24"/>
        </w:rPr>
      </w:pPr>
      <w:r w:rsidRPr="00BC16C4">
        <w:rPr>
          <w:rFonts w:ascii="Times New Roman" w:hAnsi="Times New Roman"/>
          <w:sz w:val="24"/>
          <w:szCs w:val="24"/>
        </w:rPr>
        <w:t xml:space="preserve">VI - </w:t>
      </w:r>
      <w:r w:rsidR="00974C11" w:rsidRPr="00BC16C4">
        <w:rPr>
          <w:rFonts w:ascii="Times New Roman" w:hAnsi="Times New Roman"/>
          <w:sz w:val="24"/>
          <w:szCs w:val="24"/>
        </w:rPr>
        <w:t>Festividades</w:t>
      </w:r>
      <w:r w:rsidRPr="00BC16C4">
        <w:rPr>
          <w:rFonts w:ascii="Times New Roman" w:hAnsi="Times New Roman"/>
          <w:sz w:val="24"/>
          <w:szCs w:val="24"/>
        </w:rPr>
        <w:t xml:space="preserve">, homenagens, recepções e demais eventos da mesma natureza; </w:t>
      </w:r>
    </w:p>
    <w:p w14:paraId="152A38F5" w14:textId="77777777" w:rsidR="00BC16C4" w:rsidRPr="00BC16C4" w:rsidRDefault="00BC16C4" w:rsidP="00974C11">
      <w:pPr>
        <w:spacing w:after="0" w:line="276" w:lineRule="auto"/>
        <w:ind w:firstLine="709"/>
        <w:jc w:val="both"/>
        <w:rPr>
          <w:rFonts w:ascii="Times New Roman" w:hAnsi="Times New Roman"/>
          <w:bCs/>
          <w:sz w:val="24"/>
          <w:szCs w:val="24"/>
        </w:rPr>
      </w:pPr>
    </w:p>
    <w:p w14:paraId="0FD7C422" w14:textId="443771E0" w:rsidR="00BC16C4" w:rsidRPr="00BC16C4" w:rsidRDefault="00BC16C4" w:rsidP="00974C11">
      <w:pPr>
        <w:spacing w:after="0" w:line="276" w:lineRule="auto"/>
        <w:ind w:firstLine="709"/>
        <w:jc w:val="both"/>
        <w:rPr>
          <w:rFonts w:ascii="Times New Roman" w:hAnsi="Times New Roman"/>
          <w:bCs/>
          <w:sz w:val="24"/>
          <w:szCs w:val="24"/>
        </w:rPr>
      </w:pPr>
      <w:r w:rsidRPr="00BC16C4">
        <w:rPr>
          <w:rFonts w:ascii="Times New Roman" w:hAnsi="Times New Roman"/>
          <w:sz w:val="24"/>
          <w:szCs w:val="24"/>
        </w:rPr>
        <w:t xml:space="preserve">VII – </w:t>
      </w:r>
      <w:r w:rsidR="00974C11">
        <w:rPr>
          <w:rFonts w:ascii="Times New Roman" w:hAnsi="Times New Roman"/>
          <w:sz w:val="24"/>
          <w:szCs w:val="24"/>
        </w:rPr>
        <w:t>D</w:t>
      </w:r>
      <w:r w:rsidRPr="00BC16C4">
        <w:rPr>
          <w:rFonts w:ascii="Times New Roman" w:hAnsi="Times New Roman"/>
          <w:sz w:val="24"/>
          <w:szCs w:val="24"/>
        </w:rPr>
        <w:t>espesas com publicidade institucional;</w:t>
      </w:r>
    </w:p>
    <w:p w14:paraId="638BF782" w14:textId="77777777" w:rsidR="00BC16C4" w:rsidRPr="00BC16C4" w:rsidRDefault="00BC16C4" w:rsidP="00974C11">
      <w:pPr>
        <w:spacing w:after="0" w:line="276" w:lineRule="auto"/>
        <w:ind w:firstLine="709"/>
        <w:jc w:val="both"/>
        <w:rPr>
          <w:rFonts w:ascii="Times New Roman" w:hAnsi="Times New Roman"/>
          <w:bCs/>
          <w:sz w:val="24"/>
          <w:szCs w:val="24"/>
        </w:rPr>
      </w:pPr>
    </w:p>
    <w:p w14:paraId="0BA3280C" w14:textId="2EB19C91" w:rsidR="00BC16C4" w:rsidRPr="00BC16C4" w:rsidRDefault="00BC16C4" w:rsidP="00974C11">
      <w:pPr>
        <w:spacing w:after="0" w:line="276" w:lineRule="auto"/>
        <w:ind w:firstLine="709"/>
        <w:jc w:val="both"/>
        <w:rPr>
          <w:rFonts w:ascii="Times New Roman" w:hAnsi="Times New Roman"/>
          <w:bCs/>
          <w:sz w:val="24"/>
          <w:szCs w:val="24"/>
        </w:rPr>
      </w:pPr>
      <w:r w:rsidRPr="00BC16C4">
        <w:rPr>
          <w:rFonts w:ascii="Times New Roman" w:hAnsi="Times New Roman"/>
          <w:sz w:val="24"/>
          <w:szCs w:val="24"/>
        </w:rPr>
        <w:t xml:space="preserve">VIII - </w:t>
      </w:r>
      <w:r w:rsidR="00974C11">
        <w:rPr>
          <w:rFonts w:ascii="Times New Roman" w:hAnsi="Times New Roman"/>
          <w:sz w:val="24"/>
          <w:szCs w:val="24"/>
        </w:rPr>
        <w:t>H</w:t>
      </w:r>
      <w:r w:rsidRPr="00BC16C4">
        <w:rPr>
          <w:rFonts w:ascii="Times New Roman" w:hAnsi="Times New Roman"/>
          <w:sz w:val="24"/>
          <w:szCs w:val="24"/>
        </w:rPr>
        <w:t>oras extras.</w:t>
      </w:r>
    </w:p>
    <w:p w14:paraId="0D440477" w14:textId="77777777" w:rsidR="00BC16C4" w:rsidRPr="00BC16C4" w:rsidRDefault="00BC16C4" w:rsidP="00974C11">
      <w:pPr>
        <w:spacing w:after="0" w:line="276" w:lineRule="auto"/>
        <w:ind w:firstLine="709"/>
        <w:jc w:val="both"/>
        <w:rPr>
          <w:rFonts w:ascii="Times New Roman" w:hAnsi="Times New Roman"/>
          <w:bCs/>
          <w:sz w:val="24"/>
          <w:szCs w:val="24"/>
        </w:rPr>
      </w:pPr>
    </w:p>
    <w:p w14:paraId="056C143D" w14:textId="77777777" w:rsidR="00BC16C4" w:rsidRPr="00BC16C4" w:rsidRDefault="00BC16C4" w:rsidP="00974C11">
      <w:pPr>
        <w:spacing w:after="0" w:line="276" w:lineRule="auto"/>
        <w:ind w:firstLine="709"/>
        <w:jc w:val="both"/>
        <w:rPr>
          <w:rFonts w:ascii="Times New Roman" w:hAnsi="Times New Roman"/>
          <w:bCs/>
          <w:sz w:val="24"/>
          <w:szCs w:val="24"/>
        </w:rPr>
      </w:pPr>
      <w:r w:rsidRPr="00BC16C4">
        <w:rPr>
          <w:rFonts w:ascii="Times New Roman" w:hAnsi="Times New Roman"/>
          <w:bCs/>
          <w:sz w:val="24"/>
          <w:szCs w:val="24"/>
        </w:rPr>
        <w:t>§ 1º</w:t>
      </w:r>
      <w:r w:rsidRPr="00BC16C4">
        <w:rPr>
          <w:rFonts w:ascii="Times New Roman" w:hAnsi="Times New Roman"/>
          <w:b/>
          <w:bCs/>
          <w:sz w:val="24"/>
          <w:szCs w:val="24"/>
        </w:rPr>
        <w:t xml:space="preserve"> </w:t>
      </w:r>
      <w:r w:rsidRPr="00BC16C4">
        <w:rPr>
          <w:rFonts w:ascii="Times New Roman" w:hAnsi="Times New Roman"/>
          <w:sz w:val="24"/>
          <w:szCs w:val="24"/>
        </w:rPr>
        <w:t>Na avaliação do cumprimento das metas bimestrais de arrecadação para implementação ou não do mecanismo da limitação de empenho e movimentação financeira, será considerado ainda o resultado financeiro apurado no Balanço Patrimonial do exercício anterior da Unidade Gestora, observada a vinculação da destinação de recursos.</w:t>
      </w:r>
    </w:p>
    <w:p w14:paraId="1E5114D2" w14:textId="77777777" w:rsidR="00BC16C4" w:rsidRPr="00BC16C4" w:rsidRDefault="00BC16C4" w:rsidP="00974C11">
      <w:pPr>
        <w:spacing w:after="0" w:line="276" w:lineRule="auto"/>
        <w:ind w:firstLine="709"/>
        <w:jc w:val="both"/>
        <w:rPr>
          <w:rFonts w:ascii="Times New Roman" w:hAnsi="Times New Roman"/>
          <w:bCs/>
          <w:sz w:val="24"/>
          <w:szCs w:val="24"/>
        </w:rPr>
      </w:pPr>
    </w:p>
    <w:p w14:paraId="279879A8" w14:textId="77777777" w:rsidR="00BC16C4" w:rsidRPr="00BC16C4" w:rsidRDefault="00BC16C4" w:rsidP="00974C11">
      <w:pPr>
        <w:spacing w:after="0" w:line="276" w:lineRule="auto"/>
        <w:ind w:firstLine="709"/>
        <w:jc w:val="both"/>
        <w:rPr>
          <w:rFonts w:ascii="Times New Roman" w:hAnsi="Times New Roman"/>
          <w:bCs/>
          <w:sz w:val="24"/>
          <w:szCs w:val="24"/>
        </w:rPr>
      </w:pPr>
      <w:r w:rsidRPr="00BC16C4">
        <w:rPr>
          <w:rFonts w:ascii="Times New Roman" w:hAnsi="Times New Roman"/>
          <w:bCs/>
          <w:sz w:val="24"/>
          <w:szCs w:val="24"/>
        </w:rPr>
        <w:t>§ 2º</w:t>
      </w:r>
      <w:r w:rsidRPr="00BC16C4">
        <w:rPr>
          <w:rFonts w:ascii="Times New Roman" w:hAnsi="Times New Roman"/>
          <w:sz w:val="24"/>
          <w:szCs w:val="24"/>
        </w:rPr>
        <w:t xml:space="preserve"> Não serão objeto de limitação de empenho: </w:t>
      </w:r>
    </w:p>
    <w:p w14:paraId="1F7FF2CE" w14:textId="77777777" w:rsidR="00BC16C4" w:rsidRPr="00BC16C4" w:rsidRDefault="00BC16C4" w:rsidP="00974C11">
      <w:pPr>
        <w:spacing w:after="0" w:line="276" w:lineRule="auto"/>
        <w:ind w:firstLine="709"/>
        <w:jc w:val="both"/>
        <w:rPr>
          <w:rFonts w:ascii="Times New Roman" w:hAnsi="Times New Roman"/>
          <w:bCs/>
          <w:sz w:val="24"/>
          <w:szCs w:val="24"/>
        </w:rPr>
      </w:pPr>
    </w:p>
    <w:p w14:paraId="0A929B56" w14:textId="2498ACF6" w:rsidR="00BC16C4" w:rsidRPr="00BC16C4" w:rsidRDefault="00BC16C4" w:rsidP="00974C11">
      <w:pPr>
        <w:spacing w:after="0" w:line="276" w:lineRule="auto"/>
        <w:ind w:firstLine="709"/>
        <w:jc w:val="both"/>
        <w:rPr>
          <w:rFonts w:ascii="Times New Roman" w:hAnsi="Times New Roman"/>
          <w:bCs/>
          <w:sz w:val="24"/>
          <w:szCs w:val="24"/>
        </w:rPr>
      </w:pPr>
      <w:r w:rsidRPr="00BC16C4">
        <w:rPr>
          <w:rFonts w:ascii="Times New Roman" w:hAnsi="Times New Roman"/>
          <w:sz w:val="24"/>
          <w:szCs w:val="24"/>
        </w:rPr>
        <w:t xml:space="preserve">I - </w:t>
      </w:r>
      <w:r w:rsidR="00974C11" w:rsidRPr="00BC16C4">
        <w:rPr>
          <w:rFonts w:ascii="Times New Roman" w:hAnsi="Times New Roman"/>
          <w:sz w:val="24"/>
          <w:szCs w:val="24"/>
        </w:rPr>
        <w:t>Despesas</w:t>
      </w:r>
      <w:r w:rsidRPr="00BC16C4">
        <w:rPr>
          <w:rFonts w:ascii="Times New Roman" w:hAnsi="Times New Roman"/>
          <w:sz w:val="24"/>
          <w:szCs w:val="24"/>
        </w:rPr>
        <w:t xml:space="preserve"> relacionadas com vinculações constitucionais e legais, nos termos do § 2º do art. 9º da LC nº 101/2000 e do art. 28 da Lei Complementar Federal nº 141, de 13 de janeiro de 2012;</w:t>
      </w:r>
    </w:p>
    <w:p w14:paraId="355DE532" w14:textId="77777777" w:rsidR="00BC16C4" w:rsidRPr="00BC16C4" w:rsidRDefault="00BC16C4" w:rsidP="00974C11">
      <w:pPr>
        <w:spacing w:after="0" w:line="276" w:lineRule="auto"/>
        <w:ind w:firstLine="709"/>
        <w:jc w:val="both"/>
        <w:rPr>
          <w:rFonts w:ascii="Times New Roman" w:hAnsi="Times New Roman"/>
          <w:bCs/>
          <w:sz w:val="24"/>
          <w:szCs w:val="24"/>
        </w:rPr>
      </w:pPr>
    </w:p>
    <w:p w14:paraId="6E2E766B" w14:textId="34739A71" w:rsidR="00BC16C4" w:rsidRPr="00BC16C4" w:rsidRDefault="00BC16C4" w:rsidP="00974C11">
      <w:pPr>
        <w:spacing w:after="0" w:line="276" w:lineRule="auto"/>
        <w:ind w:firstLine="709"/>
        <w:jc w:val="both"/>
        <w:rPr>
          <w:rFonts w:ascii="Times New Roman" w:hAnsi="Times New Roman"/>
          <w:bCs/>
          <w:sz w:val="24"/>
          <w:szCs w:val="24"/>
        </w:rPr>
      </w:pPr>
      <w:r w:rsidRPr="00BC16C4">
        <w:rPr>
          <w:rFonts w:ascii="Times New Roman" w:hAnsi="Times New Roman"/>
          <w:sz w:val="24"/>
          <w:szCs w:val="24"/>
        </w:rPr>
        <w:t xml:space="preserve">II - </w:t>
      </w:r>
      <w:r w:rsidR="00974C11" w:rsidRPr="00BC16C4">
        <w:rPr>
          <w:rFonts w:ascii="Times New Roman" w:hAnsi="Times New Roman"/>
          <w:sz w:val="24"/>
          <w:szCs w:val="24"/>
        </w:rPr>
        <w:t>As</w:t>
      </w:r>
      <w:r w:rsidRPr="00BC16C4">
        <w:rPr>
          <w:rFonts w:ascii="Times New Roman" w:hAnsi="Times New Roman"/>
          <w:sz w:val="24"/>
          <w:szCs w:val="24"/>
        </w:rPr>
        <w:t xml:space="preserve"> despesas com o pagamento de precatórios e sentenças judiciais de pequeno valor; </w:t>
      </w:r>
    </w:p>
    <w:p w14:paraId="0781DD1D" w14:textId="77777777" w:rsidR="00BC16C4" w:rsidRPr="00BC16C4" w:rsidRDefault="00BC16C4" w:rsidP="00974C11">
      <w:pPr>
        <w:spacing w:after="0" w:line="276" w:lineRule="auto"/>
        <w:ind w:firstLine="709"/>
        <w:jc w:val="both"/>
        <w:rPr>
          <w:rFonts w:ascii="Times New Roman" w:hAnsi="Times New Roman"/>
          <w:bCs/>
          <w:sz w:val="24"/>
          <w:szCs w:val="24"/>
        </w:rPr>
      </w:pPr>
    </w:p>
    <w:p w14:paraId="1C0C46ED" w14:textId="3E1BD62E" w:rsidR="00BC16C4" w:rsidRPr="00BC16C4" w:rsidRDefault="00BC16C4" w:rsidP="00974C11">
      <w:pPr>
        <w:spacing w:after="0" w:line="276" w:lineRule="auto"/>
        <w:ind w:firstLine="709"/>
        <w:jc w:val="both"/>
        <w:rPr>
          <w:rFonts w:ascii="Times New Roman" w:hAnsi="Times New Roman"/>
          <w:bCs/>
          <w:sz w:val="24"/>
          <w:szCs w:val="24"/>
        </w:rPr>
      </w:pPr>
      <w:r w:rsidRPr="00BC16C4">
        <w:rPr>
          <w:rFonts w:ascii="Times New Roman" w:hAnsi="Times New Roman"/>
          <w:sz w:val="24"/>
          <w:szCs w:val="24"/>
        </w:rPr>
        <w:t xml:space="preserve">III - </w:t>
      </w:r>
      <w:r w:rsidR="00974C11">
        <w:rPr>
          <w:rFonts w:ascii="Times New Roman" w:hAnsi="Times New Roman"/>
          <w:sz w:val="24"/>
          <w:szCs w:val="24"/>
        </w:rPr>
        <w:t>A</w:t>
      </w:r>
      <w:r w:rsidRPr="00BC16C4">
        <w:rPr>
          <w:rFonts w:ascii="Times New Roman" w:hAnsi="Times New Roman"/>
          <w:sz w:val="24"/>
          <w:szCs w:val="24"/>
        </w:rPr>
        <w:t xml:space="preserve">s despesas fixas e obrigatórias com pessoal e encargos sociais; e </w:t>
      </w:r>
    </w:p>
    <w:p w14:paraId="1E09BE14" w14:textId="77777777" w:rsidR="00BC16C4" w:rsidRPr="00BC16C4" w:rsidRDefault="00BC16C4" w:rsidP="00974C11">
      <w:pPr>
        <w:spacing w:after="0" w:line="276" w:lineRule="auto"/>
        <w:ind w:firstLine="709"/>
        <w:jc w:val="both"/>
        <w:rPr>
          <w:rFonts w:ascii="Times New Roman" w:hAnsi="Times New Roman"/>
          <w:bCs/>
          <w:sz w:val="24"/>
          <w:szCs w:val="24"/>
        </w:rPr>
      </w:pPr>
    </w:p>
    <w:p w14:paraId="76CDBFC8" w14:textId="529047E0" w:rsidR="00BC16C4" w:rsidRPr="00BC16C4" w:rsidRDefault="00BC16C4" w:rsidP="00974C11">
      <w:pPr>
        <w:spacing w:after="0" w:line="276" w:lineRule="auto"/>
        <w:ind w:firstLine="709"/>
        <w:jc w:val="both"/>
        <w:rPr>
          <w:rFonts w:ascii="Times New Roman" w:hAnsi="Times New Roman"/>
          <w:bCs/>
          <w:sz w:val="24"/>
          <w:szCs w:val="24"/>
        </w:rPr>
      </w:pPr>
      <w:r w:rsidRPr="00BC16C4">
        <w:rPr>
          <w:rFonts w:ascii="Times New Roman" w:hAnsi="Times New Roman"/>
          <w:sz w:val="24"/>
          <w:szCs w:val="24"/>
        </w:rPr>
        <w:t xml:space="preserve">IV - </w:t>
      </w:r>
      <w:r w:rsidR="00974C11">
        <w:rPr>
          <w:rFonts w:ascii="Times New Roman" w:hAnsi="Times New Roman"/>
          <w:sz w:val="24"/>
          <w:szCs w:val="24"/>
        </w:rPr>
        <w:t>A</w:t>
      </w:r>
      <w:r w:rsidRPr="00BC16C4">
        <w:rPr>
          <w:rFonts w:ascii="Times New Roman" w:hAnsi="Times New Roman"/>
          <w:sz w:val="24"/>
          <w:szCs w:val="24"/>
        </w:rPr>
        <w:t xml:space="preserve">s despesas financiadas com recursos de Transferências Voluntárias da União e do Estado, Operações de Crédito e Alienação de bens. </w:t>
      </w:r>
    </w:p>
    <w:p w14:paraId="4E43568A" w14:textId="77777777" w:rsidR="00BC16C4" w:rsidRPr="00BC16C4" w:rsidRDefault="00BC16C4" w:rsidP="00974C11">
      <w:pPr>
        <w:spacing w:after="0" w:line="276" w:lineRule="auto"/>
        <w:ind w:firstLine="709"/>
        <w:jc w:val="both"/>
        <w:rPr>
          <w:rFonts w:ascii="Times New Roman" w:hAnsi="Times New Roman"/>
          <w:bCs/>
          <w:sz w:val="24"/>
          <w:szCs w:val="24"/>
        </w:rPr>
      </w:pPr>
    </w:p>
    <w:p w14:paraId="085BC1C8" w14:textId="77777777" w:rsidR="00BC16C4" w:rsidRPr="00BC16C4" w:rsidRDefault="00BC16C4" w:rsidP="00974C11">
      <w:pPr>
        <w:spacing w:after="0" w:line="276" w:lineRule="auto"/>
        <w:ind w:firstLine="709"/>
        <w:jc w:val="both"/>
        <w:rPr>
          <w:rFonts w:ascii="Times New Roman" w:hAnsi="Times New Roman"/>
          <w:bCs/>
          <w:sz w:val="24"/>
          <w:szCs w:val="24"/>
        </w:rPr>
      </w:pPr>
      <w:r w:rsidRPr="00BC16C4">
        <w:rPr>
          <w:rFonts w:ascii="Times New Roman" w:hAnsi="Times New Roman"/>
          <w:bCs/>
          <w:sz w:val="24"/>
          <w:szCs w:val="24"/>
        </w:rPr>
        <w:t>§ 3º</w:t>
      </w:r>
      <w:r w:rsidRPr="00BC16C4">
        <w:rPr>
          <w:rFonts w:ascii="Times New Roman" w:hAnsi="Times New Roman"/>
          <w:sz w:val="24"/>
          <w:szCs w:val="24"/>
        </w:rPr>
        <w:t xml:space="preserve"> Ocorrendo o restabelecimento da receita prevista, a recomposição se fará obedecendo ao disposto no art. 9º, § 1º, da LC nº 101/2000.</w:t>
      </w:r>
    </w:p>
    <w:p w14:paraId="4325BA5F" w14:textId="77777777" w:rsidR="00BC16C4" w:rsidRPr="00BC16C4" w:rsidRDefault="00BC16C4" w:rsidP="00974C11">
      <w:pPr>
        <w:spacing w:after="0" w:line="276" w:lineRule="auto"/>
        <w:ind w:firstLine="709"/>
        <w:jc w:val="both"/>
        <w:rPr>
          <w:rFonts w:ascii="Times New Roman" w:hAnsi="Times New Roman"/>
          <w:bCs/>
          <w:sz w:val="24"/>
          <w:szCs w:val="24"/>
        </w:rPr>
      </w:pPr>
    </w:p>
    <w:p w14:paraId="196BA881" w14:textId="393E2534" w:rsidR="00BC16C4" w:rsidRDefault="00BC16C4" w:rsidP="00974C11">
      <w:pPr>
        <w:spacing w:after="0" w:line="276" w:lineRule="auto"/>
        <w:ind w:firstLine="709"/>
        <w:jc w:val="both"/>
        <w:rPr>
          <w:rFonts w:ascii="Times New Roman" w:hAnsi="Times New Roman"/>
          <w:sz w:val="24"/>
          <w:szCs w:val="24"/>
        </w:rPr>
      </w:pPr>
      <w:r w:rsidRPr="00974C11">
        <w:rPr>
          <w:rFonts w:ascii="Times New Roman" w:hAnsi="Times New Roman"/>
          <w:b/>
          <w:bCs/>
          <w:sz w:val="24"/>
          <w:szCs w:val="24"/>
        </w:rPr>
        <w:t>Art. 15</w:t>
      </w:r>
      <w:r w:rsidRPr="00BC16C4">
        <w:rPr>
          <w:rFonts w:ascii="Times New Roman" w:hAnsi="Times New Roman"/>
          <w:sz w:val="24"/>
          <w:szCs w:val="24"/>
        </w:rPr>
        <w:t xml:space="preserve"> Se na execução do orçamento</w:t>
      </w:r>
      <w:r w:rsidRPr="00BC16C4">
        <w:rPr>
          <w:rFonts w:ascii="Times New Roman" w:hAnsi="Times New Roman"/>
          <w:b/>
          <w:sz w:val="24"/>
          <w:szCs w:val="24"/>
        </w:rPr>
        <w:t xml:space="preserve"> </w:t>
      </w:r>
      <w:r w:rsidRPr="00BC16C4">
        <w:rPr>
          <w:rFonts w:ascii="Times New Roman" w:hAnsi="Times New Roman"/>
          <w:sz w:val="24"/>
          <w:szCs w:val="24"/>
        </w:rPr>
        <w:t>2025, as metas fiscais, físicas e financeiras previstas, forem afetadas por motivo de situação de emergência ou estado de calamidade pública no Município, capaz de violar a dignidade humana, (art. 1º, III, CF), a garantia do direito à</w:t>
      </w:r>
      <w:r w:rsidR="00974C11">
        <w:rPr>
          <w:rFonts w:ascii="Times New Roman" w:hAnsi="Times New Roman"/>
          <w:sz w:val="24"/>
          <w:szCs w:val="24"/>
        </w:rPr>
        <w:t xml:space="preserve"> saúde (</w:t>
      </w:r>
      <w:proofErr w:type="spellStart"/>
      <w:r w:rsidR="00974C11">
        <w:rPr>
          <w:rFonts w:ascii="Times New Roman" w:hAnsi="Times New Roman"/>
          <w:sz w:val="24"/>
          <w:szCs w:val="24"/>
        </w:rPr>
        <w:t>A</w:t>
      </w:r>
      <w:r w:rsidRPr="00BC16C4">
        <w:rPr>
          <w:rFonts w:ascii="Times New Roman" w:hAnsi="Times New Roman"/>
          <w:sz w:val="24"/>
          <w:szCs w:val="24"/>
        </w:rPr>
        <w:t>rts</w:t>
      </w:r>
      <w:proofErr w:type="spellEnd"/>
      <w:r w:rsidRPr="00BC16C4">
        <w:rPr>
          <w:rFonts w:ascii="Times New Roman" w:hAnsi="Times New Roman"/>
          <w:sz w:val="24"/>
          <w:szCs w:val="24"/>
        </w:rPr>
        <w:t xml:space="preserve">. 6º, caput, e 196, CF) os valores sociais do trabalho e </w:t>
      </w:r>
      <w:r w:rsidR="00974C11">
        <w:rPr>
          <w:rFonts w:ascii="Times New Roman" w:hAnsi="Times New Roman"/>
          <w:sz w:val="24"/>
          <w:szCs w:val="24"/>
        </w:rPr>
        <w:t>a garantia da ordem econômica (</w:t>
      </w:r>
      <w:proofErr w:type="spellStart"/>
      <w:r w:rsidR="00974C11">
        <w:rPr>
          <w:rFonts w:ascii="Times New Roman" w:hAnsi="Times New Roman"/>
          <w:sz w:val="24"/>
          <w:szCs w:val="24"/>
        </w:rPr>
        <w:t>A</w:t>
      </w:r>
      <w:r w:rsidRPr="00BC16C4">
        <w:rPr>
          <w:rFonts w:ascii="Times New Roman" w:hAnsi="Times New Roman"/>
          <w:sz w:val="24"/>
          <w:szCs w:val="24"/>
        </w:rPr>
        <w:t>rts</w:t>
      </w:r>
      <w:proofErr w:type="spellEnd"/>
      <w:r w:rsidRPr="00BC16C4">
        <w:rPr>
          <w:rFonts w:ascii="Times New Roman" w:hAnsi="Times New Roman"/>
          <w:sz w:val="24"/>
          <w:szCs w:val="24"/>
        </w:rPr>
        <w:t>. 1º, inciso I, 6º, caput, 170, caput, e 193), devem dar prioridade para a execução, criação e expansão de políticas públicas, para o atendimento de despesas necessárias ao enfrentamento do contexto.</w:t>
      </w:r>
    </w:p>
    <w:p w14:paraId="39CFAA26" w14:textId="77777777" w:rsidR="00974C11" w:rsidRPr="00BC16C4" w:rsidRDefault="00974C11" w:rsidP="00974C11">
      <w:pPr>
        <w:spacing w:after="0" w:line="276" w:lineRule="auto"/>
        <w:ind w:firstLine="709"/>
        <w:jc w:val="both"/>
        <w:rPr>
          <w:rFonts w:ascii="Times New Roman" w:hAnsi="Times New Roman"/>
          <w:bCs/>
          <w:sz w:val="24"/>
          <w:szCs w:val="24"/>
        </w:rPr>
      </w:pPr>
    </w:p>
    <w:p w14:paraId="522C161C" w14:textId="5818E833" w:rsidR="00BC16C4" w:rsidRPr="00BC16C4" w:rsidRDefault="00974C11" w:rsidP="00974C11">
      <w:pPr>
        <w:spacing w:after="0" w:line="276" w:lineRule="auto"/>
        <w:ind w:firstLine="709"/>
        <w:jc w:val="both"/>
        <w:rPr>
          <w:rFonts w:ascii="Times New Roman" w:hAnsi="Times New Roman"/>
          <w:bCs/>
          <w:sz w:val="24"/>
          <w:szCs w:val="24"/>
        </w:rPr>
      </w:pPr>
      <w:r>
        <w:rPr>
          <w:rFonts w:ascii="Times New Roman" w:hAnsi="Times New Roman"/>
          <w:b/>
          <w:bCs/>
          <w:sz w:val="24"/>
          <w:szCs w:val="24"/>
        </w:rPr>
        <w:t>Parágrafo único:</w:t>
      </w:r>
      <w:r w:rsidR="00BC16C4" w:rsidRPr="00BC16C4">
        <w:rPr>
          <w:rFonts w:ascii="Times New Roman" w:hAnsi="Times New Roman"/>
          <w:b/>
          <w:sz w:val="24"/>
          <w:szCs w:val="24"/>
        </w:rPr>
        <w:t xml:space="preserve"> </w:t>
      </w:r>
      <w:r w:rsidR="00BC16C4" w:rsidRPr="00BC16C4">
        <w:rPr>
          <w:rFonts w:ascii="Times New Roman" w:hAnsi="Times New Roman"/>
          <w:sz w:val="24"/>
          <w:szCs w:val="24"/>
        </w:rPr>
        <w:t>Na ocorrência de calamidade pública, reconhecida na forma da lei, serão dispensadas a obtenção dos resultados fiscais programados e a limitação de empenho, enquanto perdurar essa situação, nos termos do art. 65 da LC nº 101/2000.</w:t>
      </w:r>
    </w:p>
    <w:p w14:paraId="00590153" w14:textId="77777777" w:rsidR="00BC16C4" w:rsidRPr="00BC16C4" w:rsidRDefault="00BC16C4" w:rsidP="00974C11">
      <w:pPr>
        <w:spacing w:after="0" w:line="276" w:lineRule="auto"/>
        <w:ind w:firstLine="709"/>
        <w:jc w:val="both"/>
        <w:rPr>
          <w:rFonts w:ascii="Times New Roman" w:hAnsi="Times New Roman"/>
          <w:bCs/>
          <w:sz w:val="24"/>
          <w:szCs w:val="24"/>
        </w:rPr>
      </w:pPr>
    </w:p>
    <w:p w14:paraId="719475C3" w14:textId="2328150C" w:rsidR="00BC16C4" w:rsidRPr="00BC16C4" w:rsidRDefault="00BC16C4" w:rsidP="00974C11">
      <w:pPr>
        <w:spacing w:after="0" w:line="276" w:lineRule="auto"/>
        <w:ind w:firstLine="709"/>
        <w:jc w:val="both"/>
        <w:rPr>
          <w:rFonts w:ascii="Times New Roman" w:hAnsi="Times New Roman"/>
          <w:bCs/>
          <w:sz w:val="24"/>
          <w:szCs w:val="24"/>
        </w:rPr>
      </w:pPr>
      <w:r w:rsidRPr="00974C11">
        <w:rPr>
          <w:rFonts w:ascii="Times New Roman" w:hAnsi="Times New Roman"/>
          <w:b/>
          <w:bCs/>
          <w:sz w:val="24"/>
          <w:szCs w:val="24"/>
        </w:rPr>
        <w:t>Art. 16</w:t>
      </w:r>
      <w:r w:rsidRPr="00BC16C4">
        <w:rPr>
          <w:rFonts w:ascii="Times New Roman" w:hAnsi="Times New Roman"/>
          <w:sz w:val="24"/>
          <w:szCs w:val="24"/>
        </w:rPr>
        <w:t xml:space="preserve"> A compensação de que trata o artigo 17, § 2° da Lei Complementar n° 101/2000, quando da criação ou aumento de Despesas Obrigatórias de Caráter Continuado, poderá ser realizada a partir do aproveitamento da margem líquida de expansão prevista no Anexo específico no Art. 2º, observado o limite das respectivas dotações e o limite de gastos estabelecidos na Lei de Responsabilidade Fiscal (Art. 4º, § 2º, da LRF).</w:t>
      </w:r>
    </w:p>
    <w:p w14:paraId="6776A4E9" w14:textId="77777777" w:rsidR="00BC16C4" w:rsidRPr="00BC16C4" w:rsidRDefault="00BC16C4" w:rsidP="00974C11">
      <w:pPr>
        <w:spacing w:after="0" w:line="276" w:lineRule="auto"/>
        <w:ind w:firstLine="709"/>
        <w:jc w:val="both"/>
        <w:rPr>
          <w:rFonts w:ascii="Times New Roman" w:hAnsi="Times New Roman"/>
          <w:bCs/>
          <w:sz w:val="24"/>
          <w:szCs w:val="24"/>
        </w:rPr>
      </w:pPr>
    </w:p>
    <w:p w14:paraId="4DA17C99" w14:textId="753E6CA6" w:rsidR="00BC16C4" w:rsidRPr="00BC16C4" w:rsidRDefault="00BC16C4" w:rsidP="00974C11">
      <w:pPr>
        <w:spacing w:after="0" w:line="276" w:lineRule="auto"/>
        <w:ind w:firstLine="709"/>
        <w:jc w:val="both"/>
        <w:rPr>
          <w:rFonts w:ascii="Times New Roman" w:hAnsi="Times New Roman"/>
          <w:bCs/>
          <w:sz w:val="24"/>
          <w:szCs w:val="24"/>
        </w:rPr>
      </w:pPr>
      <w:r w:rsidRPr="00974C11">
        <w:rPr>
          <w:rFonts w:ascii="Times New Roman" w:hAnsi="Times New Roman"/>
          <w:b/>
          <w:bCs/>
          <w:sz w:val="24"/>
          <w:szCs w:val="24"/>
        </w:rPr>
        <w:t>Art. 17</w:t>
      </w:r>
      <w:r w:rsidRPr="00BC16C4">
        <w:rPr>
          <w:rFonts w:ascii="Times New Roman" w:hAnsi="Times New Roman"/>
          <w:b/>
          <w:sz w:val="24"/>
          <w:szCs w:val="24"/>
        </w:rPr>
        <w:t xml:space="preserve"> </w:t>
      </w:r>
      <w:r w:rsidRPr="00BC16C4">
        <w:rPr>
          <w:rFonts w:ascii="Times New Roman" w:hAnsi="Times New Roman"/>
          <w:sz w:val="24"/>
          <w:szCs w:val="24"/>
        </w:rPr>
        <w:t>Constituem riscos fiscais capazes de afetar o equilíbrio das contas públicas do Município, aqueles constantes no Anexo específico, no Art. 2º desta Lei (Art. 4º, § 3º, da LRF).</w:t>
      </w:r>
    </w:p>
    <w:p w14:paraId="4735E062" w14:textId="77777777" w:rsidR="00BC16C4" w:rsidRPr="00BC16C4" w:rsidRDefault="00BC16C4" w:rsidP="00974C11">
      <w:pPr>
        <w:spacing w:after="0" w:line="276" w:lineRule="auto"/>
        <w:ind w:firstLine="709"/>
        <w:jc w:val="both"/>
        <w:rPr>
          <w:rFonts w:ascii="Times New Roman" w:hAnsi="Times New Roman"/>
          <w:bCs/>
          <w:sz w:val="24"/>
          <w:szCs w:val="24"/>
        </w:rPr>
      </w:pPr>
    </w:p>
    <w:p w14:paraId="78EDF188" w14:textId="77777777" w:rsidR="00BC16C4" w:rsidRPr="00BC16C4" w:rsidRDefault="00BC16C4" w:rsidP="00974C11">
      <w:pPr>
        <w:spacing w:after="0" w:line="276" w:lineRule="auto"/>
        <w:ind w:firstLine="709"/>
        <w:jc w:val="both"/>
        <w:rPr>
          <w:rFonts w:ascii="Times New Roman" w:hAnsi="Times New Roman"/>
          <w:bCs/>
          <w:sz w:val="24"/>
          <w:szCs w:val="24"/>
        </w:rPr>
      </w:pPr>
      <w:r w:rsidRPr="00BC16C4">
        <w:rPr>
          <w:rFonts w:ascii="Times New Roman" w:hAnsi="Times New Roman"/>
          <w:bCs/>
          <w:sz w:val="24"/>
          <w:szCs w:val="24"/>
        </w:rPr>
        <w:t>§ 1º</w:t>
      </w:r>
      <w:r w:rsidRPr="00BC16C4">
        <w:rPr>
          <w:rFonts w:ascii="Times New Roman" w:hAnsi="Times New Roman"/>
          <w:sz w:val="24"/>
          <w:szCs w:val="24"/>
        </w:rPr>
        <w:t xml:space="preserve"> Poderá, quando for o caso, o Executivo Municipal proceder a abertura de crédito adicional extraordinário.</w:t>
      </w:r>
    </w:p>
    <w:p w14:paraId="5B57D7C1" w14:textId="77777777" w:rsidR="00BC16C4" w:rsidRPr="00BC16C4" w:rsidRDefault="00BC16C4" w:rsidP="00974C11">
      <w:pPr>
        <w:spacing w:after="0" w:line="276" w:lineRule="auto"/>
        <w:ind w:firstLine="709"/>
        <w:jc w:val="both"/>
        <w:rPr>
          <w:rFonts w:ascii="Times New Roman" w:hAnsi="Times New Roman"/>
          <w:bCs/>
          <w:sz w:val="24"/>
          <w:szCs w:val="24"/>
        </w:rPr>
      </w:pPr>
    </w:p>
    <w:p w14:paraId="53FCEFF0" w14:textId="77777777" w:rsidR="00BC16C4" w:rsidRPr="00BC16C4" w:rsidRDefault="00BC16C4" w:rsidP="00974C11">
      <w:pPr>
        <w:spacing w:after="0" w:line="276" w:lineRule="auto"/>
        <w:ind w:firstLine="709"/>
        <w:jc w:val="both"/>
        <w:rPr>
          <w:rFonts w:ascii="Times New Roman" w:hAnsi="Times New Roman"/>
          <w:bCs/>
          <w:sz w:val="24"/>
          <w:szCs w:val="24"/>
        </w:rPr>
      </w:pPr>
      <w:r w:rsidRPr="00BC16C4">
        <w:rPr>
          <w:rFonts w:ascii="Times New Roman" w:hAnsi="Times New Roman"/>
          <w:bCs/>
          <w:sz w:val="24"/>
          <w:szCs w:val="24"/>
        </w:rPr>
        <w:t>§ 2º</w:t>
      </w:r>
      <w:r w:rsidRPr="00BC16C4">
        <w:rPr>
          <w:rFonts w:ascii="Times New Roman" w:hAnsi="Times New Roman"/>
          <w:sz w:val="24"/>
          <w:szCs w:val="24"/>
        </w:rPr>
        <w:t xml:space="preserve"> Consideram-se passivos contingentes e outros riscos fiscais possíveis obrigações a serem cumpridas em 2025, cuja existência será confirmada somente pela ocorrência ou não de um ou mais eventos futuros que não estejam totalmente sob controle do Município.</w:t>
      </w:r>
    </w:p>
    <w:p w14:paraId="298DA873" w14:textId="77777777" w:rsidR="00BC16C4" w:rsidRPr="00BC16C4" w:rsidRDefault="00BC16C4" w:rsidP="00974C11">
      <w:pPr>
        <w:spacing w:after="0" w:line="276" w:lineRule="auto"/>
        <w:ind w:firstLine="709"/>
        <w:jc w:val="both"/>
        <w:rPr>
          <w:rFonts w:ascii="Times New Roman" w:hAnsi="Times New Roman"/>
          <w:bCs/>
          <w:sz w:val="24"/>
          <w:szCs w:val="24"/>
        </w:rPr>
      </w:pPr>
    </w:p>
    <w:p w14:paraId="3A840A96" w14:textId="77777777" w:rsidR="00BC16C4" w:rsidRPr="00BC16C4" w:rsidRDefault="00BC16C4" w:rsidP="00974C11">
      <w:pPr>
        <w:spacing w:after="0" w:line="276" w:lineRule="auto"/>
        <w:ind w:firstLine="709"/>
        <w:jc w:val="both"/>
        <w:rPr>
          <w:rFonts w:ascii="Times New Roman" w:hAnsi="Times New Roman"/>
          <w:bCs/>
          <w:sz w:val="24"/>
          <w:szCs w:val="24"/>
        </w:rPr>
      </w:pPr>
      <w:r w:rsidRPr="00BC16C4">
        <w:rPr>
          <w:rFonts w:ascii="Times New Roman" w:hAnsi="Times New Roman"/>
          <w:bCs/>
          <w:sz w:val="24"/>
          <w:szCs w:val="24"/>
        </w:rPr>
        <w:t>§ 3º</w:t>
      </w:r>
      <w:r w:rsidRPr="00BC16C4">
        <w:rPr>
          <w:rFonts w:ascii="Times New Roman" w:hAnsi="Times New Roman"/>
          <w:sz w:val="24"/>
          <w:szCs w:val="24"/>
        </w:rPr>
        <w:t xml:space="preserve"> Também são passivos contingentes, obrigações decorrentes de eventos passados, cuja liquidação em 2025 seja improvável ou cujo valor não possa ser tecnicamente estimado.</w:t>
      </w:r>
    </w:p>
    <w:p w14:paraId="7696E8EB" w14:textId="77777777" w:rsidR="00BC16C4" w:rsidRPr="00BC16C4" w:rsidRDefault="00BC16C4" w:rsidP="00974C11">
      <w:pPr>
        <w:spacing w:after="0" w:line="276" w:lineRule="auto"/>
        <w:ind w:firstLine="709"/>
        <w:jc w:val="both"/>
        <w:rPr>
          <w:rFonts w:ascii="Times New Roman" w:hAnsi="Times New Roman"/>
          <w:bCs/>
          <w:sz w:val="24"/>
          <w:szCs w:val="24"/>
        </w:rPr>
      </w:pPr>
    </w:p>
    <w:p w14:paraId="167263B4" w14:textId="5C368C11" w:rsidR="00BC16C4" w:rsidRPr="00BC16C4" w:rsidRDefault="00BC16C4" w:rsidP="00974C11">
      <w:pPr>
        <w:spacing w:after="0" w:line="276" w:lineRule="auto"/>
        <w:ind w:firstLine="709"/>
        <w:jc w:val="both"/>
        <w:rPr>
          <w:rFonts w:ascii="Times New Roman" w:hAnsi="Times New Roman"/>
          <w:bCs/>
          <w:sz w:val="24"/>
          <w:szCs w:val="24"/>
        </w:rPr>
      </w:pPr>
      <w:r w:rsidRPr="00D11CD3">
        <w:rPr>
          <w:rFonts w:ascii="Times New Roman" w:hAnsi="Times New Roman"/>
          <w:b/>
          <w:bCs/>
          <w:sz w:val="24"/>
          <w:szCs w:val="24"/>
        </w:rPr>
        <w:t>Art. 18</w:t>
      </w:r>
      <w:r w:rsidRPr="00BC16C4">
        <w:rPr>
          <w:rFonts w:ascii="Times New Roman" w:hAnsi="Times New Roman"/>
          <w:sz w:val="24"/>
          <w:szCs w:val="24"/>
        </w:rPr>
        <w:t xml:space="preserve"> Os orçamentos para o exercício de 2025 destinarão recursos para a Reserva de Contingência, nos termos do artigo 9º desta lei, e sua utilização dar-se-á mediante créditos adicionais abertos à sua conta.</w:t>
      </w:r>
    </w:p>
    <w:p w14:paraId="3D67AC42" w14:textId="77777777" w:rsidR="00BC16C4" w:rsidRPr="00BC16C4" w:rsidRDefault="00BC16C4" w:rsidP="00974C11">
      <w:pPr>
        <w:spacing w:after="0" w:line="276" w:lineRule="auto"/>
        <w:ind w:firstLine="709"/>
        <w:jc w:val="both"/>
        <w:rPr>
          <w:rFonts w:ascii="Times New Roman" w:hAnsi="Times New Roman"/>
          <w:bCs/>
          <w:sz w:val="24"/>
          <w:szCs w:val="24"/>
        </w:rPr>
      </w:pPr>
    </w:p>
    <w:p w14:paraId="4D483ED6" w14:textId="77777777" w:rsidR="00BC16C4" w:rsidRPr="00BC16C4" w:rsidRDefault="00BC16C4" w:rsidP="00974C11">
      <w:pPr>
        <w:spacing w:after="0" w:line="276" w:lineRule="auto"/>
        <w:ind w:firstLine="709"/>
        <w:jc w:val="both"/>
        <w:rPr>
          <w:rFonts w:ascii="Times New Roman" w:hAnsi="Times New Roman"/>
          <w:bCs/>
          <w:sz w:val="24"/>
          <w:szCs w:val="24"/>
        </w:rPr>
      </w:pPr>
      <w:r w:rsidRPr="00BC16C4">
        <w:rPr>
          <w:rFonts w:ascii="Times New Roman" w:hAnsi="Times New Roman"/>
          <w:bCs/>
          <w:sz w:val="24"/>
          <w:szCs w:val="24"/>
        </w:rPr>
        <w:t>§ 1º</w:t>
      </w:r>
      <w:r w:rsidRPr="00BC16C4">
        <w:rPr>
          <w:rFonts w:ascii="Times New Roman" w:hAnsi="Times New Roman"/>
          <w:b/>
          <w:sz w:val="24"/>
          <w:szCs w:val="24"/>
        </w:rPr>
        <w:t xml:space="preserve"> </w:t>
      </w:r>
      <w:r w:rsidRPr="00BC16C4">
        <w:rPr>
          <w:rFonts w:ascii="Times New Roman" w:hAnsi="Times New Roman"/>
          <w:sz w:val="24"/>
          <w:szCs w:val="24"/>
        </w:rPr>
        <w:t>Os recursos da Reserva de Contingência serão destinados ao atendimento de passivos contingentes e outros riscos e eventos fiscais imprevistos, e também para abertura de créditos adicionais suplementares ou especiais para despesas não orçadas ou orçadas a menor, conforme disposto na Portaria MPO nº 42/99, art. 5º, Portaria STN nº 163/2001, art. 8º e demonstrativo de riscos fiscais no Anexo XIV (Art. 5º, III, “b”, da LRF).</w:t>
      </w:r>
    </w:p>
    <w:p w14:paraId="679F6FEE" w14:textId="77777777" w:rsidR="00BC16C4" w:rsidRPr="00BC16C4" w:rsidRDefault="00BC16C4" w:rsidP="00974C11">
      <w:pPr>
        <w:spacing w:after="0" w:line="276" w:lineRule="auto"/>
        <w:ind w:firstLine="709"/>
        <w:jc w:val="both"/>
        <w:rPr>
          <w:rFonts w:ascii="Times New Roman" w:hAnsi="Times New Roman"/>
          <w:bCs/>
          <w:sz w:val="24"/>
          <w:szCs w:val="24"/>
        </w:rPr>
      </w:pPr>
    </w:p>
    <w:p w14:paraId="6A95F5A5" w14:textId="77777777" w:rsidR="00BC16C4" w:rsidRPr="00BC16C4" w:rsidRDefault="00BC16C4" w:rsidP="00974C11">
      <w:pPr>
        <w:spacing w:after="0" w:line="276" w:lineRule="auto"/>
        <w:ind w:firstLine="709"/>
        <w:jc w:val="both"/>
        <w:rPr>
          <w:rFonts w:ascii="Times New Roman" w:hAnsi="Times New Roman"/>
          <w:bCs/>
          <w:sz w:val="24"/>
          <w:szCs w:val="24"/>
        </w:rPr>
      </w:pPr>
      <w:r w:rsidRPr="00BC16C4">
        <w:rPr>
          <w:rFonts w:ascii="Times New Roman" w:hAnsi="Times New Roman"/>
          <w:bCs/>
          <w:sz w:val="24"/>
          <w:szCs w:val="24"/>
        </w:rPr>
        <w:t>§ 2º</w:t>
      </w:r>
      <w:r w:rsidRPr="00BC16C4">
        <w:rPr>
          <w:rFonts w:ascii="Times New Roman" w:hAnsi="Times New Roman"/>
          <w:sz w:val="24"/>
          <w:szCs w:val="24"/>
        </w:rPr>
        <w:t xml:space="preserve"> Os recursos da Reserva de Contingência destinados a riscos fiscais, caso estes não se concretizem até o dia 01 de dezembro de 2025, poderão, excepcionalmente, ser utilizados por ato do Chefe do Poder Executivo Municipal para abertura de créditos adicionais suplementares de dotações que se tornaram insuficientes, legalmente autorizados na forma dos artigos 41, 42 e 43 da Lei Federal nº 4.320/1964.</w:t>
      </w:r>
    </w:p>
    <w:p w14:paraId="15FDA245" w14:textId="77777777" w:rsidR="00BC16C4" w:rsidRPr="00BC16C4" w:rsidRDefault="00BC16C4" w:rsidP="00974C11">
      <w:pPr>
        <w:spacing w:after="0" w:line="276" w:lineRule="auto"/>
        <w:ind w:firstLine="709"/>
        <w:jc w:val="both"/>
        <w:rPr>
          <w:rFonts w:ascii="Times New Roman" w:hAnsi="Times New Roman"/>
          <w:bCs/>
          <w:sz w:val="24"/>
          <w:szCs w:val="24"/>
        </w:rPr>
      </w:pPr>
    </w:p>
    <w:p w14:paraId="3E46F70D" w14:textId="4F5A338B" w:rsidR="00BC16C4" w:rsidRPr="00BC16C4" w:rsidRDefault="00BC16C4" w:rsidP="00974C11">
      <w:pPr>
        <w:spacing w:after="0" w:line="276" w:lineRule="auto"/>
        <w:ind w:firstLine="709"/>
        <w:jc w:val="both"/>
        <w:rPr>
          <w:rFonts w:ascii="Times New Roman" w:hAnsi="Times New Roman"/>
          <w:bCs/>
          <w:sz w:val="24"/>
          <w:szCs w:val="24"/>
        </w:rPr>
      </w:pPr>
      <w:r w:rsidRPr="00D11CD3">
        <w:rPr>
          <w:rFonts w:ascii="Times New Roman" w:hAnsi="Times New Roman"/>
          <w:b/>
          <w:bCs/>
          <w:sz w:val="24"/>
          <w:szCs w:val="24"/>
        </w:rPr>
        <w:t>Art. 19</w:t>
      </w:r>
      <w:r w:rsidRPr="00BC16C4">
        <w:rPr>
          <w:rFonts w:ascii="Times New Roman" w:hAnsi="Times New Roman"/>
          <w:sz w:val="24"/>
          <w:szCs w:val="24"/>
        </w:rPr>
        <w:t xml:space="preserve"> Os investimentos com duração superior a 12 (doze) meses só constarão da Lei Orçamentária Anual se contemplados no Plano Plurianual (Art. 5º, § 5º, da LRF).</w:t>
      </w:r>
    </w:p>
    <w:p w14:paraId="43807A39" w14:textId="77777777" w:rsidR="00BC16C4" w:rsidRPr="00BC16C4" w:rsidRDefault="00BC16C4" w:rsidP="00974C11">
      <w:pPr>
        <w:spacing w:after="0" w:line="276" w:lineRule="auto"/>
        <w:ind w:firstLine="709"/>
        <w:jc w:val="both"/>
        <w:rPr>
          <w:rFonts w:ascii="Times New Roman" w:hAnsi="Times New Roman"/>
          <w:bCs/>
          <w:sz w:val="24"/>
          <w:szCs w:val="24"/>
        </w:rPr>
      </w:pPr>
    </w:p>
    <w:p w14:paraId="32DDC801" w14:textId="66AECC6A" w:rsidR="00BC16C4" w:rsidRPr="00BC16C4" w:rsidRDefault="00BC16C4" w:rsidP="00974C11">
      <w:pPr>
        <w:spacing w:after="0" w:line="276" w:lineRule="auto"/>
        <w:ind w:firstLine="709"/>
        <w:jc w:val="both"/>
        <w:rPr>
          <w:rFonts w:ascii="Times New Roman" w:hAnsi="Times New Roman"/>
          <w:bCs/>
          <w:sz w:val="24"/>
          <w:szCs w:val="24"/>
        </w:rPr>
      </w:pPr>
      <w:r w:rsidRPr="00D11CD3">
        <w:rPr>
          <w:rFonts w:ascii="Times New Roman" w:hAnsi="Times New Roman"/>
          <w:b/>
          <w:bCs/>
          <w:sz w:val="24"/>
          <w:szCs w:val="24"/>
        </w:rPr>
        <w:t>Art. 20</w:t>
      </w:r>
      <w:r w:rsidRPr="00BC16C4">
        <w:rPr>
          <w:rFonts w:ascii="Times New Roman" w:hAnsi="Times New Roman"/>
          <w:sz w:val="24"/>
          <w:szCs w:val="24"/>
        </w:rPr>
        <w:t xml:space="preserve"> O Chefe do Poder Executivo Municipal estabelecerá até 30 dias após a publicação da Lei Orçamentária Anual: o desdobramento da receita prevista em metas bimestrais de arrecadação, a programação financeira das receitas e despesas e o cronograma de execução mensal para suas Unidades Gestoras, considerando nestas, eventuais déficits financeiros apurados nos Balanços Patrimoniais do exercício anterior, de forma a restabelecer o imediato equilíbrio de caixa (Art. 8º, 9° e 13 da LRF).</w:t>
      </w:r>
    </w:p>
    <w:p w14:paraId="014EAC67" w14:textId="77777777" w:rsidR="00BC16C4" w:rsidRPr="00BC16C4" w:rsidRDefault="00BC16C4" w:rsidP="00974C11">
      <w:pPr>
        <w:spacing w:after="0" w:line="276" w:lineRule="auto"/>
        <w:ind w:firstLine="709"/>
        <w:jc w:val="both"/>
        <w:rPr>
          <w:rFonts w:ascii="Times New Roman" w:hAnsi="Times New Roman"/>
          <w:bCs/>
          <w:sz w:val="24"/>
          <w:szCs w:val="24"/>
        </w:rPr>
      </w:pPr>
    </w:p>
    <w:p w14:paraId="42389D52" w14:textId="6CFD5985" w:rsidR="00BC16C4" w:rsidRPr="00BC16C4" w:rsidRDefault="00BC16C4" w:rsidP="00974C11">
      <w:pPr>
        <w:spacing w:after="0" w:line="276" w:lineRule="auto"/>
        <w:ind w:firstLine="709"/>
        <w:jc w:val="both"/>
        <w:rPr>
          <w:rFonts w:ascii="Times New Roman" w:hAnsi="Times New Roman"/>
          <w:bCs/>
          <w:sz w:val="24"/>
          <w:szCs w:val="24"/>
        </w:rPr>
      </w:pPr>
      <w:r w:rsidRPr="00D11CD3">
        <w:rPr>
          <w:rFonts w:ascii="Times New Roman" w:hAnsi="Times New Roman"/>
          <w:b/>
          <w:bCs/>
          <w:sz w:val="24"/>
          <w:szCs w:val="24"/>
        </w:rPr>
        <w:t>Art. 21</w:t>
      </w:r>
      <w:r w:rsidRPr="00BC16C4">
        <w:rPr>
          <w:rFonts w:ascii="Times New Roman" w:hAnsi="Times New Roman"/>
          <w:sz w:val="24"/>
          <w:szCs w:val="24"/>
        </w:rPr>
        <w:t xml:space="preserve"> Os projetos e atividades priorizados na Lei Orçamentária para 2025 com dotações vinculadas a destinação de recursos oriundos de transferências voluntárias, operações de crédito, alienação de bens e outros, só serão executados e utilizados a qualquer título, se ocorrer ou estiver garantido o seu ingresso no fluxo de caixa, respeitado ainda o montante ingressado ou garantido (Art. 8º, parágrafo único e art. 50, I, da LRF).</w:t>
      </w:r>
    </w:p>
    <w:p w14:paraId="10F82B95" w14:textId="77777777" w:rsidR="00BC16C4" w:rsidRPr="00BC16C4" w:rsidRDefault="00BC16C4" w:rsidP="00974C11">
      <w:pPr>
        <w:spacing w:after="0" w:line="276" w:lineRule="auto"/>
        <w:ind w:firstLine="709"/>
        <w:jc w:val="both"/>
        <w:rPr>
          <w:rFonts w:ascii="Times New Roman" w:hAnsi="Times New Roman"/>
          <w:bCs/>
          <w:sz w:val="24"/>
          <w:szCs w:val="24"/>
        </w:rPr>
      </w:pPr>
    </w:p>
    <w:p w14:paraId="1BACBB70" w14:textId="77777777" w:rsidR="00BC16C4" w:rsidRPr="00BC16C4" w:rsidRDefault="00BC16C4" w:rsidP="00974C11">
      <w:pPr>
        <w:spacing w:after="0" w:line="276" w:lineRule="auto"/>
        <w:ind w:firstLine="709"/>
        <w:jc w:val="both"/>
        <w:rPr>
          <w:rFonts w:ascii="Times New Roman" w:hAnsi="Times New Roman"/>
          <w:bCs/>
          <w:sz w:val="24"/>
          <w:szCs w:val="24"/>
        </w:rPr>
      </w:pPr>
      <w:r w:rsidRPr="00BC16C4">
        <w:rPr>
          <w:rFonts w:ascii="Times New Roman" w:hAnsi="Times New Roman"/>
          <w:bCs/>
          <w:sz w:val="24"/>
          <w:szCs w:val="24"/>
        </w:rPr>
        <w:t>§ 1º</w:t>
      </w:r>
      <w:r w:rsidRPr="00BC16C4">
        <w:rPr>
          <w:rFonts w:ascii="Times New Roman" w:hAnsi="Times New Roman"/>
          <w:sz w:val="24"/>
          <w:szCs w:val="24"/>
        </w:rPr>
        <w:t xml:space="preserve"> A apuração do excesso de arrecadação de que trata o artigo 43, § 3º da Lei 4.320/64 será realizado em cada destinação de recursos para fins de abertura de créditos adicionais suplementares e especiais conforme exigência contida nos artigos 8º, parágrafo único, e art. 50, I da Lei de Responsabilidade Fiscal, LC nº 101/2000. </w:t>
      </w:r>
    </w:p>
    <w:p w14:paraId="4C9F7607" w14:textId="77777777" w:rsidR="00BC16C4" w:rsidRPr="00BC16C4" w:rsidRDefault="00BC16C4" w:rsidP="00974C11">
      <w:pPr>
        <w:spacing w:after="0" w:line="276" w:lineRule="auto"/>
        <w:ind w:firstLine="709"/>
        <w:jc w:val="both"/>
        <w:rPr>
          <w:rFonts w:ascii="Times New Roman" w:hAnsi="Times New Roman"/>
          <w:bCs/>
          <w:sz w:val="24"/>
          <w:szCs w:val="24"/>
        </w:rPr>
      </w:pPr>
    </w:p>
    <w:p w14:paraId="1C7FC92E" w14:textId="50BDDC18" w:rsidR="00BC16C4" w:rsidRDefault="00BC16C4" w:rsidP="00974C11">
      <w:pPr>
        <w:spacing w:after="0" w:line="276" w:lineRule="auto"/>
        <w:ind w:firstLine="709"/>
        <w:jc w:val="both"/>
        <w:rPr>
          <w:rFonts w:ascii="Times New Roman" w:hAnsi="Times New Roman"/>
          <w:sz w:val="24"/>
          <w:szCs w:val="24"/>
        </w:rPr>
      </w:pPr>
      <w:r w:rsidRPr="00BC16C4">
        <w:rPr>
          <w:rFonts w:ascii="Times New Roman" w:hAnsi="Times New Roman"/>
          <w:bCs/>
          <w:sz w:val="24"/>
          <w:szCs w:val="24"/>
        </w:rPr>
        <w:t>§ 2º</w:t>
      </w:r>
      <w:r w:rsidRPr="00BC16C4">
        <w:rPr>
          <w:rFonts w:ascii="Times New Roman" w:hAnsi="Times New Roman"/>
          <w:sz w:val="24"/>
          <w:szCs w:val="24"/>
        </w:rPr>
        <w:t xml:space="preserve"> Na Lei Orçamentária Anual os Orçamentos da Receita e da Despesa identificarão com codificação adequada cada uma das destinações de recursos, de forma que o controle da execução observe o disposto no caput deste artigo. (Art. 8º, § único e art. 50, I, da LRF)</w:t>
      </w:r>
      <w:r w:rsidR="00D11CD3">
        <w:rPr>
          <w:rFonts w:ascii="Times New Roman" w:hAnsi="Times New Roman"/>
          <w:sz w:val="24"/>
          <w:szCs w:val="24"/>
        </w:rPr>
        <w:t>.</w:t>
      </w:r>
    </w:p>
    <w:p w14:paraId="1EB156C5" w14:textId="77777777" w:rsidR="00D11CD3" w:rsidRPr="00BC16C4" w:rsidRDefault="00D11CD3" w:rsidP="00974C11">
      <w:pPr>
        <w:spacing w:after="0" w:line="276" w:lineRule="auto"/>
        <w:ind w:firstLine="709"/>
        <w:jc w:val="both"/>
        <w:rPr>
          <w:rFonts w:ascii="Times New Roman" w:hAnsi="Times New Roman"/>
          <w:bCs/>
          <w:sz w:val="24"/>
          <w:szCs w:val="24"/>
        </w:rPr>
      </w:pPr>
    </w:p>
    <w:p w14:paraId="6D55ACFE" w14:textId="77777777" w:rsidR="00BC16C4" w:rsidRPr="00BC16C4" w:rsidRDefault="00BC16C4" w:rsidP="00974C11">
      <w:pPr>
        <w:spacing w:after="0" w:line="276" w:lineRule="auto"/>
        <w:ind w:firstLine="709"/>
        <w:jc w:val="both"/>
        <w:rPr>
          <w:rFonts w:ascii="Times New Roman" w:hAnsi="Times New Roman"/>
          <w:bCs/>
          <w:sz w:val="24"/>
          <w:szCs w:val="24"/>
        </w:rPr>
      </w:pPr>
      <w:r w:rsidRPr="00BC16C4">
        <w:rPr>
          <w:rFonts w:ascii="Times New Roman" w:hAnsi="Times New Roman"/>
          <w:bCs/>
          <w:sz w:val="24"/>
          <w:szCs w:val="24"/>
        </w:rPr>
        <w:t xml:space="preserve">§ 3º </w:t>
      </w:r>
      <w:r w:rsidRPr="00BC16C4">
        <w:rPr>
          <w:rFonts w:ascii="Times New Roman" w:hAnsi="Times New Roman"/>
          <w:sz w:val="24"/>
          <w:szCs w:val="24"/>
        </w:rPr>
        <w:t>Os recursos de convênios não previstos no orçamento da receita, ou o seu excesso de arrecadação poderão ser utilizados como fonte de recursos para abertura de crédito suplementar ou especial, por Decreto do Poder Executivo.</w:t>
      </w:r>
    </w:p>
    <w:p w14:paraId="0ADA90D3" w14:textId="77777777" w:rsidR="00BC16C4" w:rsidRPr="00BC16C4" w:rsidRDefault="00BC16C4" w:rsidP="00974C11">
      <w:pPr>
        <w:spacing w:after="0" w:line="276" w:lineRule="auto"/>
        <w:ind w:firstLine="709"/>
        <w:jc w:val="both"/>
        <w:rPr>
          <w:rFonts w:ascii="Times New Roman" w:hAnsi="Times New Roman"/>
          <w:bCs/>
          <w:sz w:val="24"/>
          <w:szCs w:val="24"/>
        </w:rPr>
      </w:pPr>
    </w:p>
    <w:p w14:paraId="7DF2AE90" w14:textId="77777777" w:rsidR="00BC16C4" w:rsidRPr="00BC16C4" w:rsidRDefault="00BC16C4" w:rsidP="00974C11">
      <w:pPr>
        <w:spacing w:after="0" w:line="276" w:lineRule="auto"/>
        <w:ind w:firstLine="709"/>
        <w:jc w:val="both"/>
        <w:rPr>
          <w:rFonts w:ascii="Times New Roman" w:hAnsi="Times New Roman"/>
          <w:bCs/>
          <w:sz w:val="24"/>
          <w:szCs w:val="24"/>
        </w:rPr>
      </w:pPr>
      <w:r w:rsidRPr="00BC16C4">
        <w:rPr>
          <w:rFonts w:ascii="Times New Roman" w:hAnsi="Times New Roman"/>
          <w:bCs/>
          <w:sz w:val="24"/>
          <w:szCs w:val="24"/>
        </w:rPr>
        <w:t>§ 4º</w:t>
      </w:r>
      <w:r w:rsidRPr="00BC16C4">
        <w:rPr>
          <w:rFonts w:ascii="Times New Roman" w:hAnsi="Times New Roman"/>
          <w:sz w:val="24"/>
          <w:szCs w:val="24"/>
        </w:rPr>
        <w:t xml:space="preserve"> Os recursos obtidos com a alienação de ativos que integram o referido patrimônio, devem ser reaplicados em despesas de capital, salvo se destinada por lei aos regimes de previdência social, geral ou próprio dos servidores públicos. (§ 2º, inciso III, do Art. 4º da LRF).</w:t>
      </w:r>
    </w:p>
    <w:p w14:paraId="621FC831" w14:textId="77777777" w:rsidR="00BC16C4" w:rsidRPr="00BC16C4" w:rsidRDefault="00BC16C4" w:rsidP="00974C11">
      <w:pPr>
        <w:spacing w:after="0" w:line="276" w:lineRule="auto"/>
        <w:ind w:firstLine="709"/>
        <w:jc w:val="both"/>
        <w:rPr>
          <w:rFonts w:ascii="Times New Roman" w:hAnsi="Times New Roman"/>
          <w:bCs/>
          <w:sz w:val="24"/>
          <w:szCs w:val="24"/>
        </w:rPr>
      </w:pPr>
    </w:p>
    <w:p w14:paraId="784FDFA2" w14:textId="5BD66425" w:rsidR="00BC16C4" w:rsidRPr="00BC16C4" w:rsidRDefault="00BC16C4" w:rsidP="00974C11">
      <w:pPr>
        <w:spacing w:after="0" w:line="276" w:lineRule="auto"/>
        <w:ind w:firstLine="709"/>
        <w:jc w:val="both"/>
        <w:rPr>
          <w:rFonts w:ascii="Times New Roman" w:hAnsi="Times New Roman"/>
          <w:bCs/>
          <w:sz w:val="24"/>
          <w:szCs w:val="24"/>
        </w:rPr>
      </w:pPr>
      <w:r w:rsidRPr="00D11CD3">
        <w:rPr>
          <w:rFonts w:ascii="Times New Roman" w:hAnsi="Times New Roman"/>
          <w:b/>
          <w:bCs/>
          <w:sz w:val="24"/>
          <w:szCs w:val="24"/>
        </w:rPr>
        <w:t>Art. 22</w:t>
      </w:r>
      <w:r w:rsidRPr="00BC16C4">
        <w:rPr>
          <w:rFonts w:ascii="Times New Roman" w:hAnsi="Times New Roman"/>
          <w:sz w:val="24"/>
          <w:szCs w:val="24"/>
        </w:rPr>
        <w:t xml:space="preserve"> A renúncia de receita estimada para o exercício financeiro de 2025, constantes em anexo específico no Art. 2º desta lei, será demonstrada como dedução no cálculo do orçamento da receita. (Art. 4º, § 2º, V e Art. 14, I, da LRF).</w:t>
      </w:r>
    </w:p>
    <w:p w14:paraId="2B432FE8" w14:textId="77777777" w:rsidR="00BC16C4" w:rsidRPr="00BC16C4" w:rsidRDefault="00BC16C4" w:rsidP="00974C11">
      <w:pPr>
        <w:spacing w:after="0" w:line="276" w:lineRule="auto"/>
        <w:ind w:firstLine="709"/>
        <w:jc w:val="both"/>
        <w:rPr>
          <w:rFonts w:ascii="Times New Roman" w:hAnsi="Times New Roman"/>
          <w:bCs/>
          <w:sz w:val="24"/>
          <w:szCs w:val="24"/>
        </w:rPr>
      </w:pPr>
    </w:p>
    <w:p w14:paraId="4B919A0B" w14:textId="2E598963" w:rsidR="00BC16C4" w:rsidRPr="00BC16C4" w:rsidRDefault="00BC16C4" w:rsidP="00974C11">
      <w:pPr>
        <w:spacing w:after="0" w:line="276" w:lineRule="auto"/>
        <w:ind w:firstLine="709"/>
        <w:jc w:val="both"/>
        <w:rPr>
          <w:rFonts w:ascii="Times New Roman" w:hAnsi="Times New Roman"/>
          <w:bCs/>
          <w:sz w:val="24"/>
          <w:szCs w:val="24"/>
        </w:rPr>
      </w:pPr>
      <w:r w:rsidRPr="00D11CD3">
        <w:rPr>
          <w:rFonts w:ascii="Times New Roman" w:hAnsi="Times New Roman"/>
          <w:b/>
          <w:bCs/>
          <w:sz w:val="24"/>
          <w:szCs w:val="24"/>
        </w:rPr>
        <w:t>Art. 23</w:t>
      </w:r>
      <w:r w:rsidRPr="00BC16C4">
        <w:rPr>
          <w:rFonts w:ascii="Times New Roman" w:hAnsi="Times New Roman"/>
          <w:sz w:val="24"/>
          <w:szCs w:val="24"/>
        </w:rPr>
        <w:t xml:space="preserve"> Na transferência de recursos do Tesouro Municipal às entidades privadas em forma de Convênio, Parcerias pôr Termo de Colaboração, Fomento ou Cooperação, ou congêneres, pelo qual fiquem claramente definidos os deveres e obrigações de cada parte, a forma e os prazos para prestação de contas, beneficiará somente aquelas de caráter educativo, médica, assistencial, recreativo, cultural, esportivo, de cooperação técnica e voltadas para o fortalecimento do associativismo municipal e dependerá de autorização em lei. (Art. 4º, I, “f” e art. 26, da LRF).</w:t>
      </w:r>
    </w:p>
    <w:p w14:paraId="2BCF6BC4" w14:textId="77777777" w:rsidR="00BC16C4" w:rsidRPr="00BC16C4" w:rsidRDefault="00BC16C4" w:rsidP="00974C11">
      <w:pPr>
        <w:spacing w:after="0" w:line="276" w:lineRule="auto"/>
        <w:ind w:firstLine="709"/>
        <w:jc w:val="both"/>
        <w:rPr>
          <w:rFonts w:ascii="Times New Roman" w:hAnsi="Times New Roman"/>
          <w:bCs/>
          <w:sz w:val="24"/>
          <w:szCs w:val="24"/>
        </w:rPr>
      </w:pPr>
    </w:p>
    <w:p w14:paraId="4F661AE4" w14:textId="77777777" w:rsidR="00BC16C4" w:rsidRPr="00BC16C4" w:rsidRDefault="00BC16C4" w:rsidP="00974C11">
      <w:pPr>
        <w:spacing w:after="0" w:line="276" w:lineRule="auto"/>
        <w:ind w:firstLine="709"/>
        <w:jc w:val="both"/>
        <w:rPr>
          <w:rFonts w:ascii="Times New Roman" w:hAnsi="Times New Roman"/>
          <w:bCs/>
          <w:sz w:val="24"/>
          <w:szCs w:val="24"/>
        </w:rPr>
      </w:pPr>
      <w:r w:rsidRPr="00BC16C4">
        <w:rPr>
          <w:rFonts w:ascii="Times New Roman" w:hAnsi="Times New Roman"/>
          <w:bCs/>
          <w:sz w:val="24"/>
          <w:szCs w:val="24"/>
        </w:rPr>
        <w:t>§ 1º</w:t>
      </w:r>
      <w:r w:rsidRPr="00BC16C4">
        <w:rPr>
          <w:rFonts w:ascii="Times New Roman" w:hAnsi="Times New Roman"/>
          <w:sz w:val="24"/>
          <w:szCs w:val="24"/>
        </w:rPr>
        <w:t xml:space="preserve"> As entidades beneficiadas com recursos do Tesouro Municipal deverão prestar contas com base na Instrução Normativa TC 14/2012, e alterações posteriores, do Tribunal de Conta de Santa Catarina e na forma do Art. 70, Parágrafo único da CF, e estarão submetidas à fiscalização do Poder Público, com a finalidade de verificar o cumprimento de metas e objetivos para os quais receberam os recursos. </w:t>
      </w:r>
    </w:p>
    <w:p w14:paraId="1B226AC2" w14:textId="77777777" w:rsidR="00BC16C4" w:rsidRPr="00BC16C4" w:rsidRDefault="00BC16C4" w:rsidP="00974C11">
      <w:pPr>
        <w:spacing w:after="0" w:line="276" w:lineRule="auto"/>
        <w:ind w:firstLine="709"/>
        <w:jc w:val="both"/>
        <w:rPr>
          <w:rFonts w:ascii="Times New Roman" w:hAnsi="Times New Roman"/>
          <w:bCs/>
          <w:sz w:val="24"/>
          <w:szCs w:val="24"/>
        </w:rPr>
      </w:pPr>
    </w:p>
    <w:p w14:paraId="1266445C" w14:textId="77777777" w:rsidR="00BC16C4" w:rsidRPr="00BC16C4" w:rsidRDefault="00BC16C4" w:rsidP="00974C11">
      <w:pPr>
        <w:spacing w:after="0" w:line="276" w:lineRule="auto"/>
        <w:ind w:firstLine="709"/>
        <w:jc w:val="both"/>
        <w:rPr>
          <w:rFonts w:ascii="Times New Roman" w:hAnsi="Times New Roman"/>
          <w:bCs/>
          <w:sz w:val="24"/>
          <w:szCs w:val="24"/>
        </w:rPr>
      </w:pPr>
      <w:r w:rsidRPr="00BC16C4">
        <w:rPr>
          <w:rFonts w:ascii="Times New Roman" w:hAnsi="Times New Roman"/>
          <w:bCs/>
          <w:sz w:val="24"/>
          <w:szCs w:val="24"/>
        </w:rPr>
        <w:t>§ 2º</w:t>
      </w:r>
      <w:r w:rsidRPr="00BC16C4">
        <w:rPr>
          <w:rFonts w:ascii="Times New Roman" w:hAnsi="Times New Roman"/>
          <w:b/>
          <w:sz w:val="24"/>
          <w:szCs w:val="24"/>
        </w:rPr>
        <w:t xml:space="preserve"> </w:t>
      </w:r>
      <w:r w:rsidRPr="00BC16C4">
        <w:rPr>
          <w:rFonts w:ascii="Times New Roman" w:hAnsi="Times New Roman"/>
          <w:sz w:val="24"/>
          <w:szCs w:val="24"/>
        </w:rPr>
        <w:t>A transferência de recurso, em forma de Termo de Colaboração, Fomento ou Cooperação, sempre que for o caso, deverá atender a Lei Federal nº 13.019/2014 e alterações posteriores.</w:t>
      </w:r>
    </w:p>
    <w:p w14:paraId="78593384" w14:textId="77777777" w:rsidR="00BC16C4" w:rsidRPr="00D11CD3" w:rsidRDefault="00BC16C4" w:rsidP="00974C11">
      <w:pPr>
        <w:spacing w:after="0" w:line="276" w:lineRule="auto"/>
        <w:ind w:firstLine="709"/>
        <w:jc w:val="both"/>
        <w:rPr>
          <w:rFonts w:ascii="Times New Roman" w:hAnsi="Times New Roman"/>
          <w:b/>
          <w:bCs/>
          <w:sz w:val="24"/>
          <w:szCs w:val="24"/>
        </w:rPr>
      </w:pPr>
    </w:p>
    <w:p w14:paraId="111A54B4" w14:textId="4130A7DA" w:rsidR="00BC16C4" w:rsidRPr="00BC16C4" w:rsidRDefault="00BC16C4" w:rsidP="00974C11">
      <w:pPr>
        <w:spacing w:after="0" w:line="276" w:lineRule="auto"/>
        <w:ind w:firstLine="709"/>
        <w:jc w:val="both"/>
        <w:rPr>
          <w:rFonts w:ascii="Times New Roman" w:hAnsi="Times New Roman"/>
          <w:bCs/>
          <w:sz w:val="24"/>
          <w:szCs w:val="24"/>
        </w:rPr>
      </w:pPr>
      <w:r w:rsidRPr="00D11CD3">
        <w:rPr>
          <w:rFonts w:ascii="Times New Roman" w:hAnsi="Times New Roman"/>
          <w:b/>
          <w:bCs/>
          <w:sz w:val="24"/>
          <w:szCs w:val="24"/>
        </w:rPr>
        <w:t>Art. 24</w:t>
      </w:r>
      <w:r w:rsidRPr="00BC16C4">
        <w:rPr>
          <w:rFonts w:ascii="Times New Roman" w:hAnsi="Times New Roman"/>
          <w:sz w:val="24"/>
          <w:szCs w:val="24"/>
        </w:rPr>
        <w:t xml:space="preserve"> A transferência de recursos do Tesouro Municipal a Consórcios Públicos deverá estar contratada mediante contrato de rateio.</w:t>
      </w:r>
    </w:p>
    <w:p w14:paraId="3A3039B5" w14:textId="77777777" w:rsidR="00BC16C4" w:rsidRPr="00BC16C4" w:rsidRDefault="00BC16C4" w:rsidP="00974C11">
      <w:pPr>
        <w:spacing w:after="0" w:line="276" w:lineRule="auto"/>
        <w:ind w:firstLine="709"/>
        <w:jc w:val="both"/>
        <w:rPr>
          <w:rFonts w:ascii="Times New Roman" w:hAnsi="Times New Roman"/>
          <w:bCs/>
          <w:sz w:val="24"/>
          <w:szCs w:val="24"/>
        </w:rPr>
      </w:pPr>
    </w:p>
    <w:p w14:paraId="6722B70F" w14:textId="167C8F64" w:rsidR="00BC16C4" w:rsidRPr="00BC16C4" w:rsidRDefault="00BC16C4" w:rsidP="00974C11">
      <w:pPr>
        <w:spacing w:after="0" w:line="276" w:lineRule="auto"/>
        <w:ind w:firstLine="709"/>
        <w:jc w:val="both"/>
        <w:rPr>
          <w:rFonts w:ascii="Times New Roman" w:hAnsi="Times New Roman"/>
          <w:bCs/>
          <w:sz w:val="24"/>
          <w:szCs w:val="24"/>
        </w:rPr>
      </w:pPr>
      <w:r w:rsidRPr="00D11CD3">
        <w:rPr>
          <w:rFonts w:ascii="Times New Roman" w:hAnsi="Times New Roman"/>
          <w:b/>
          <w:bCs/>
          <w:sz w:val="24"/>
          <w:szCs w:val="24"/>
        </w:rPr>
        <w:t>Parágrafo ú</w:t>
      </w:r>
      <w:r w:rsidR="00D11CD3" w:rsidRPr="00D11CD3">
        <w:rPr>
          <w:rFonts w:ascii="Times New Roman" w:hAnsi="Times New Roman"/>
          <w:b/>
          <w:bCs/>
          <w:sz w:val="24"/>
          <w:szCs w:val="24"/>
        </w:rPr>
        <w:t>nico:</w:t>
      </w:r>
      <w:r w:rsidRPr="00BC16C4">
        <w:rPr>
          <w:rFonts w:ascii="Times New Roman" w:hAnsi="Times New Roman"/>
          <w:sz w:val="24"/>
          <w:szCs w:val="24"/>
        </w:rPr>
        <w:t xml:space="preserve"> Os consórcios públicos beneficiados com recursos do Tesouro Municipal deverão prestar contas com base na Instrução Normativa STN 72, de 01 de fevereiro de 2012, e normativas do Tribunal de Contas de Santa Catarina, e estarão submetidas à fiscalização do Poder Público, com a finalidade de verificar o cumprimento de metas e objetivos para os quais receberam os recursos.</w:t>
      </w:r>
    </w:p>
    <w:p w14:paraId="39D5A047" w14:textId="77777777" w:rsidR="00BC16C4" w:rsidRPr="00BC16C4" w:rsidRDefault="00BC16C4" w:rsidP="00974C11">
      <w:pPr>
        <w:spacing w:after="0" w:line="276" w:lineRule="auto"/>
        <w:ind w:firstLine="709"/>
        <w:jc w:val="both"/>
        <w:rPr>
          <w:rFonts w:ascii="Times New Roman" w:hAnsi="Times New Roman"/>
          <w:bCs/>
          <w:sz w:val="24"/>
          <w:szCs w:val="24"/>
        </w:rPr>
      </w:pPr>
    </w:p>
    <w:p w14:paraId="537297DD" w14:textId="6C4591B1" w:rsidR="00BC16C4" w:rsidRPr="00BC16C4" w:rsidRDefault="00D11CD3" w:rsidP="00974C11">
      <w:pPr>
        <w:spacing w:after="0" w:line="276" w:lineRule="auto"/>
        <w:ind w:firstLine="709"/>
        <w:jc w:val="both"/>
        <w:rPr>
          <w:rFonts w:ascii="Times New Roman" w:hAnsi="Times New Roman"/>
          <w:bCs/>
          <w:sz w:val="24"/>
          <w:szCs w:val="24"/>
        </w:rPr>
      </w:pPr>
      <w:r>
        <w:rPr>
          <w:rFonts w:ascii="Times New Roman" w:hAnsi="Times New Roman"/>
          <w:b/>
          <w:bCs/>
          <w:sz w:val="24"/>
          <w:szCs w:val="24"/>
        </w:rPr>
        <w:t xml:space="preserve">Art. </w:t>
      </w:r>
      <w:r w:rsidR="00BC16C4" w:rsidRPr="00D11CD3">
        <w:rPr>
          <w:rFonts w:ascii="Times New Roman" w:hAnsi="Times New Roman"/>
          <w:b/>
          <w:bCs/>
          <w:sz w:val="24"/>
          <w:szCs w:val="24"/>
        </w:rPr>
        <w:t>25</w:t>
      </w:r>
      <w:r>
        <w:rPr>
          <w:rFonts w:ascii="Times New Roman" w:hAnsi="Times New Roman"/>
          <w:bCs/>
          <w:sz w:val="24"/>
          <w:szCs w:val="24"/>
        </w:rPr>
        <w:t xml:space="preserve"> </w:t>
      </w:r>
      <w:r w:rsidR="00BC16C4" w:rsidRPr="00BC16C4">
        <w:rPr>
          <w:rFonts w:ascii="Times New Roman" w:hAnsi="Times New Roman"/>
          <w:sz w:val="24"/>
          <w:szCs w:val="24"/>
        </w:rPr>
        <w:t>Os procedimentos administrativos de estimativa do impacto orçamentário-financeiro e declaração do ordenador da despesa de que trata o artigo 16, itens I e II da Lei Complementar n° 101/2000 deverão ser inseridos no processo que abriga os autos da licitação ou de sua dispensa/inexigibilidade.</w:t>
      </w:r>
    </w:p>
    <w:p w14:paraId="6E38CB7B" w14:textId="77777777" w:rsidR="00BC16C4" w:rsidRPr="00BC16C4" w:rsidRDefault="00BC16C4" w:rsidP="00974C11">
      <w:pPr>
        <w:spacing w:after="0" w:line="276" w:lineRule="auto"/>
        <w:ind w:firstLine="709"/>
        <w:jc w:val="both"/>
        <w:rPr>
          <w:rFonts w:ascii="Times New Roman" w:hAnsi="Times New Roman"/>
          <w:bCs/>
          <w:sz w:val="24"/>
          <w:szCs w:val="24"/>
        </w:rPr>
      </w:pPr>
    </w:p>
    <w:p w14:paraId="13E3117E" w14:textId="75F67277" w:rsidR="00BC16C4" w:rsidRPr="00BC16C4" w:rsidRDefault="00BC16C4" w:rsidP="00974C11">
      <w:pPr>
        <w:spacing w:after="0" w:line="276" w:lineRule="auto"/>
        <w:ind w:firstLine="709"/>
        <w:jc w:val="both"/>
        <w:rPr>
          <w:rFonts w:ascii="Times New Roman" w:hAnsi="Times New Roman"/>
          <w:bCs/>
          <w:sz w:val="24"/>
          <w:szCs w:val="24"/>
        </w:rPr>
      </w:pPr>
      <w:r w:rsidRPr="00D11CD3">
        <w:rPr>
          <w:rFonts w:ascii="Times New Roman" w:hAnsi="Times New Roman"/>
          <w:b/>
          <w:sz w:val="24"/>
          <w:szCs w:val="24"/>
        </w:rPr>
        <w:t>Parágrafo único</w:t>
      </w:r>
      <w:r w:rsidR="00D11CD3" w:rsidRPr="00D11CD3">
        <w:rPr>
          <w:rFonts w:ascii="Times New Roman" w:hAnsi="Times New Roman"/>
          <w:b/>
          <w:sz w:val="24"/>
          <w:szCs w:val="24"/>
        </w:rPr>
        <w:t>:</w:t>
      </w:r>
      <w:r w:rsidRPr="00BC16C4">
        <w:rPr>
          <w:rFonts w:ascii="Times New Roman" w:hAnsi="Times New Roman"/>
          <w:sz w:val="24"/>
          <w:szCs w:val="24"/>
        </w:rPr>
        <w:t xml:space="preserve"> Para efeito do disposto no Art. 16, § 3º da Lei de Responsabilidade Fiscal, são consideradas despesas irrelevantes, aquelas decorrentes da criação, expansão ou aperfeiçoamento da ação governamental que acarrete aumento da despesa, cujo montante no exercício financeiro de 2025, em cada evento, não exceda ao valor limite para dispensa de licitação fixado no item I do Art. 24 da Lei 8.666/93, devidamente atualizado. (Art. 16, § 3º, da LRF), ou os limites previstos nos incisos I e II do caput do art. 75 da Lei nº 14.133, de 2021.</w:t>
      </w:r>
    </w:p>
    <w:p w14:paraId="0922C028" w14:textId="77777777" w:rsidR="00BC16C4" w:rsidRPr="00BC16C4" w:rsidRDefault="00BC16C4" w:rsidP="00974C11">
      <w:pPr>
        <w:spacing w:after="0" w:line="276" w:lineRule="auto"/>
        <w:ind w:firstLine="709"/>
        <w:jc w:val="both"/>
        <w:rPr>
          <w:rFonts w:ascii="Times New Roman" w:hAnsi="Times New Roman"/>
          <w:bCs/>
          <w:sz w:val="24"/>
          <w:szCs w:val="24"/>
        </w:rPr>
      </w:pPr>
    </w:p>
    <w:p w14:paraId="1532668C" w14:textId="250334D1" w:rsidR="00BC16C4" w:rsidRPr="00BC16C4" w:rsidRDefault="00BC16C4" w:rsidP="00974C11">
      <w:pPr>
        <w:spacing w:after="0" w:line="276" w:lineRule="auto"/>
        <w:ind w:firstLine="709"/>
        <w:jc w:val="both"/>
        <w:rPr>
          <w:rFonts w:ascii="Times New Roman" w:hAnsi="Times New Roman"/>
          <w:bCs/>
          <w:sz w:val="24"/>
          <w:szCs w:val="24"/>
        </w:rPr>
      </w:pPr>
      <w:r w:rsidRPr="00D11CD3">
        <w:rPr>
          <w:rFonts w:ascii="Times New Roman" w:hAnsi="Times New Roman"/>
          <w:b/>
          <w:bCs/>
          <w:sz w:val="24"/>
          <w:szCs w:val="24"/>
        </w:rPr>
        <w:t>Art. 26</w:t>
      </w:r>
      <w:r w:rsidRPr="00BC16C4">
        <w:rPr>
          <w:rFonts w:ascii="Times New Roman" w:hAnsi="Times New Roman"/>
          <w:sz w:val="24"/>
          <w:szCs w:val="24"/>
        </w:rPr>
        <w:t xml:space="preserve"> As obras em andamento e a conservação do patrimônio público terão prioridade sobre projetos novos na alocação de recursos orçamentários salvo projetos programados com recursos de transferências voluntárias e operações de crédito. (Art. 45 da LRF).</w:t>
      </w:r>
    </w:p>
    <w:p w14:paraId="4994BC2F" w14:textId="77777777" w:rsidR="00BC16C4" w:rsidRPr="00BC16C4" w:rsidRDefault="00BC16C4" w:rsidP="00974C11">
      <w:pPr>
        <w:spacing w:after="0" w:line="276" w:lineRule="auto"/>
        <w:ind w:firstLine="709"/>
        <w:jc w:val="both"/>
        <w:rPr>
          <w:rFonts w:ascii="Times New Roman" w:hAnsi="Times New Roman"/>
          <w:bCs/>
          <w:sz w:val="24"/>
          <w:szCs w:val="24"/>
        </w:rPr>
      </w:pPr>
    </w:p>
    <w:p w14:paraId="6A04412C" w14:textId="4BEFC0C4" w:rsidR="00BC16C4" w:rsidRPr="00BC16C4" w:rsidRDefault="00BC16C4" w:rsidP="00974C11">
      <w:pPr>
        <w:spacing w:after="0" w:line="276" w:lineRule="auto"/>
        <w:ind w:firstLine="709"/>
        <w:jc w:val="both"/>
        <w:rPr>
          <w:rFonts w:ascii="Times New Roman" w:hAnsi="Times New Roman"/>
          <w:bCs/>
          <w:sz w:val="24"/>
          <w:szCs w:val="24"/>
        </w:rPr>
      </w:pPr>
      <w:r w:rsidRPr="00D11CD3">
        <w:rPr>
          <w:rFonts w:ascii="Times New Roman" w:hAnsi="Times New Roman"/>
          <w:b/>
          <w:bCs/>
          <w:sz w:val="24"/>
          <w:szCs w:val="24"/>
        </w:rPr>
        <w:t>Parágrafo único</w:t>
      </w:r>
      <w:r w:rsidR="00D11CD3" w:rsidRPr="00D11CD3">
        <w:rPr>
          <w:rFonts w:ascii="Times New Roman" w:hAnsi="Times New Roman"/>
          <w:b/>
          <w:bCs/>
          <w:sz w:val="24"/>
          <w:szCs w:val="24"/>
        </w:rPr>
        <w:t>:</w:t>
      </w:r>
      <w:r w:rsidRPr="00BC16C4">
        <w:rPr>
          <w:rFonts w:ascii="Times New Roman" w:hAnsi="Times New Roman"/>
          <w:sz w:val="24"/>
          <w:szCs w:val="24"/>
        </w:rPr>
        <w:t xml:space="preserve"> As obras em andamento e os custos programados para conservação do patrimônio público estão apresentados em Anexo específico no Art. 2° desta Lei. (Art. 45, parágrafo único, da LRF).</w:t>
      </w:r>
    </w:p>
    <w:p w14:paraId="4045169E" w14:textId="77777777" w:rsidR="00BC16C4" w:rsidRPr="00BC16C4" w:rsidRDefault="00BC16C4" w:rsidP="00974C11">
      <w:pPr>
        <w:spacing w:after="0" w:line="276" w:lineRule="auto"/>
        <w:ind w:firstLine="709"/>
        <w:jc w:val="both"/>
        <w:rPr>
          <w:rFonts w:ascii="Times New Roman" w:hAnsi="Times New Roman"/>
          <w:bCs/>
          <w:sz w:val="24"/>
          <w:szCs w:val="24"/>
        </w:rPr>
      </w:pPr>
    </w:p>
    <w:p w14:paraId="358178E0" w14:textId="1D35140B" w:rsidR="00BC16C4" w:rsidRPr="00BC16C4" w:rsidRDefault="00BC16C4" w:rsidP="00974C11">
      <w:pPr>
        <w:spacing w:after="0" w:line="276" w:lineRule="auto"/>
        <w:ind w:firstLine="709"/>
        <w:jc w:val="both"/>
        <w:rPr>
          <w:rFonts w:ascii="Times New Roman" w:hAnsi="Times New Roman"/>
          <w:bCs/>
          <w:sz w:val="24"/>
          <w:szCs w:val="24"/>
        </w:rPr>
      </w:pPr>
      <w:r w:rsidRPr="00D11CD3">
        <w:rPr>
          <w:rFonts w:ascii="Times New Roman" w:hAnsi="Times New Roman"/>
          <w:b/>
          <w:bCs/>
          <w:sz w:val="24"/>
          <w:szCs w:val="24"/>
        </w:rPr>
        <w:t>Art. 27</w:t>
      </w:r>
      <w:r w:rsidRPr="00BC16C4">
        <w:rPr>
          <w:rFonts w:ascii="Times New Roman" w:hAnsi="Times New Roman"/>
          <w:sz w:val="24"/>
          <w:szCs w:val="24"/>
        </w:rPr>
        <w:t xml:space="preserve"> Despesas de competência de outros entes da Federação só serão assumidas pela Administração Municipal quando firmados por convênios, acordos ou ajustes e previstos recursos na lei orçamentária. (Art. 62 da LRF).</w:t>
      </w:r>
    </w:p>
    <w:p w14:paraId="4306FC2C" w14:textId="77777777" w:rsidR="00BC16C4" w:rsidRPr="00BC16C4" w:rsidRDefault="00BC16C4" w:rsidP="00974C11">
      <w:pPr>
        <w:spacing w:after="0" w:line="276" w:lineRule="auto"/>
        <w:ind w:firstLine="709"/>
        <w:jc w:val="both"/>
        <w:rPr>
          <w:rFonts w:ascii="Times New Roman" w:hAnsi="Times New Roman"/>
          <w:bCs/>
          <w:sz w:val="24"/>
          <w:szCs w:val="24"/>
        </w:rPr>
      </w:pPr>
    </w:p>
    <w:p w14:paraId="7E04F2CE" w14:textId="1B9FD543" w:rsidR="00BC16C4" w:rsidRPr="00BC16C4" w:rsidRDefault="00BC16C4" w:rsidP="00974C11">
      <w:pPr>
        <w:spacing w:after="0" w:line="276" w:lineRule="auto"/>
        <w:ind w:firstLine="709"/>
        <w:jc w:val="both"/>
        <w:rPr>
          <w:rFonts w:ascii="Times New Roman" w:hAnsi="Times New Roman"/>
          <w:bCs/>
          <w:sz w:val="24"/>
          <w:szCs w:val="24"/>
        </w:rPr>
      </w:pPr>
      <w:r w:rsidRPr="00D11CD3">
        <w:rPr>
          <w:rFonts w:ascii="Times New Roman" w:hAnsi="Times New Roman"/>
          <w:b/>
          <w:bCs/>
          <w:sz w:val="24"/>
          <w:szCs w:val="24"/>
        </w:rPr>
        <w:t>Art. 28</w:t>
      </w:r>
      <w:r w:rsidRPr="00BC16C4">
        <w:rPr>
          <w:rFonts w:ascii="Times New Roman" w:hAnsi="Times New Roman"/>
          <w:sz w:val="24"/>
          <w:szCs w:val="24"/>
        </w:rPr>
        <w:t xml:space="preserve"> A previsão das receitas e a fixação das despesas serão orçadas para 2025 a valores correntes.</w:t>
      </w:r>
    </w:p>
    <w:p w14:paraId="1EE3CC56" w14:textId="77777777" w:rsidR="00BC16C4" w:rsidRPr="00BC16C4" w:rsidRDefault="00BC16C4" w:rsidP="00974C11">
      <w:pPr>
        <w:spacing w:after="0" w:line="276" w:lineRule="auto"/>
        <w:ind w:firstLine="709"/>
        <w:jc w:val="both"/>
        <w:rPr>
          <w:rFonts w:ascii="Times New Roman" w:hAnsi="Times New Roman"/>
          <w:bCs/>
          <w:sz w:val="24"/>
          <w:szCs w:val="24"/>
        </w:rPr>
      </w:pPr>
    </w:p>
    <w:p w14:paraId="2422D0B1" w14:textId="6D75B285" w:rsidR="00BC16C4" w:rsidRPr="00BC16C4" w:rsidRDefault="00BC16C4" w:rsidP="00974C11">
      <w:pPr>
        <w:spacing w:after="0" w:line="276" w:lineRule="auto"/>
        <w:ind w:firstLine="709"/>
        <w:jc w:val="both"/>
        <w:rPr>
          <w:rFonts w:ascii="Times New Roman" w:hAnsi="Times New Roman"/>
          <w:bCs/>
          <w:sz w:val="24"/>
          <w:szCs w:val="24"/>
        </w:rPr>
      </w:pPr>
      <w:r w:rsidRPr="00D11CD3">
        <w:rPr>
          <w:rFonts w:ascii="Times New Roman" w:hAnsi="Times New Roman"/>
          <w:b/>
          <w:bCs/>
          <w:sz w:val="24"/>
          <w:szCs w:val="24"/>
        </w:rPr>
        <w:t>Art. 29</w:t>
      </w:r>
      <w:r w:rsidRPr="00BC16C4">
        <w:rPr>
          <w:rFonts w:ascii="Times New Roman" w:hAnsi="Times New Roman"/>
          <w:bCs/>
          <w:sz w:val="24"/>
          <w:szCs w:val="24"/>
        </w:rPr>
        <w:t xml:space="preserve"> A</w:t>
      </w:r>
      <w:r w:rsidRPr="00BC16C4">
        <w:rPr>
          <w:rFonts w:ascii="Times New Roman" w:hAnsi="Times New Roman"/>
          <w:sz w:val="24"/>
          <w:szCs w:val="24"/>
        </w:rPr>
        <w:t xml:space="preserve"> execução do orçamento da Despesa obedecerá, dentro de cada Projeto, Atividade ou Operações Especiais, a dotação fixada para cada Grupo de Natureza de Despesa/Modalidade de Aplicação/Fontes de recursos, com apropriação dos gastos nos respectivos elementos de que trata a Portaria STN nº 163/2001 atualizada.</w:t>
      </w:r>
    </w:p>
    <w:p w14:paraId="66ACDAC9" w14:textId="356A92A7" w:rsidR="00BC16C4" w:rsidRPr="00BC16C4" w:rsidRDefault="00BC16C4" w:rsidP="00974C11">
      <w:pPr>
        <w:spacing w:after="0" w:line="276" w:lineRule="auto"/>
        <w:ind w:firstLine="709"/>
        <w:jc w:val="both"/>
        <w:rPr>
          <w:rFonts w:ascii="Times New Roman" w:hAnsi="Times New Roman"/>
          <w:bCs/>
          <w:sz w:val="24"/>
          <w:szCs w:val="24"/>
        </w:rPr>
      </w:pPr>
      <w:r w:rsidRPr="00D11CD3">
        <w:rPr>
          <w:rFonts w:ascii="Times New Roman" w:hAnsi="Times New Roman"/>
          <w:b/>
          <w:sz w:val="24"/>
          <w:szCs w:val="24"/>
        </w:rPr>
        <w:t>Parágrafo único</w:t>
      </w:r>
      <w:r w:rsidR="00D11CD3" w:rsidRPr="00D11CD3">
        <w:rPr>
          <w:rFonts w:ascii="Times New Roman" w:hAnsi="Times New Roman"/>
          <w:b/>
          <w:sz w:val="24"/>
          <w:szCs w:val="24"/>
        </w:rPr>
        <w:t>:</w:t>
      </w:r>
      <w:r w:rsidRPr="00BC16C4">
        <w:rPr>
          <w:rFonts w:ascii="Times New Roman" w:hAnsi="Times New Roman"/>
          <w:sz w:val="24"/>
          <w:szCs w:val="24"/>
        </w:rPr>
        <w:t xml:space="preserve"> A transposição, o remanejamento ou a transferência de recursos de um Grupo de Natureza de Despesa/Modalidade de Aplicação/Fonte de Recursos para outro, dentro de cada Projeto, Atividade ou Operações Especiais, poderá ser feita por Decreto do Prefeito Municipal. (Art. 167, VI, da CF).</w:t>
      </w:r>
    </w:p>
    <w:p w14:paraId="10522B9C" w14:textId="77777777" w:rsidR="00BC16C4" w:rsidRPr="00BC16C4" w:rsidRDefault="00BC16C4" w:rsidP="00974C11">
      <w:pPr>
        <w:spacing w:after="0" w:line="276" w:lineRule="auto"/>
        <w:ind w:firstLine="709"/>
        <w:jc w:val="both"/>
        <w:rPr>
          <w:rFonts w:ascii="Times New Roman" w:hAnsi="Times New Roman"/>
          <w:bCs/>
          <w:sz w:val="24"/>
          <w:szCs w:val="24"/>
        </w:rPr>
      </w:pPr>
    </w:p>
    <w:p w14:paraId="3B5FCA4D" w14:textId="24120978" w:rsidR="00BC16C4" w:rsidRPr="00BC16C4" w:rsidRDefault="00BC16C4" w:rsidP="00974C11">
      <w:pPr>
        <w:spacing w:after="0" w:line="276" w:lineRule="auto"/>
        <w:ind w:firstLine="709"/>
        <w:jc w:val="both"/>
        <w:rPr>
          <w:rFonts w:ascii="Times New Roman" w:hAnsi="Times New Roman"/>
          <w:bCs/>
          <w:sz w:val="24"/>
          <w:szCs w:val="24"/>
        </w:rPr>
      </w:pPr>
      <w:r w:rsidRPr="00D11CD3">
        <w:rPr>
          <w:rFonts w:ascii="Times New Roman" w:hAnsi="Times New Roman"/>
          <w:b/>
          <w:bCs/>
          <w:sz w:val="24"/>
          <w:szCs w:val="24"/>
        </w:rPr>
        <w:t>Art. 30</w:t>
      </w:r>
      <w:r w:rsidRPr="00BC16C4">
        <w:rPr>
          <w:rFonts w:ascii="Times New Roman" w:hAnsi="Times New Roman"/>
          <w:sz w:val="24"/>
          <w:szCs w:val="24"/>
        </w:rPr>
        <w:t xml:space="preserve"> Durante a execução orçamentária de 2025, o Executivo Municipal, autorizado por lei, poderá incluir novos projetos, atividades ou operações especiais no orçamento das unidades gestoras na forma de crédito especial, desde que se enquadre nas prioridades para o exercício de 2025 e constantes desta lei. (Art. 167, I, da CF).</w:t>
      </w:r>
    </w:p>
    <w:p w14:paraId="64E0C283" w14:textId="77777777" w:rsidR="00BC16C4" w:rsidRPr="00BC16C4" w:rsidRDefault="00BC16C4" w:rsidP="00974C11">
      <w:pPr>
        <w:spacing w:after="0" w:line="276" w:lineRule="auto"/>
        <w:ind w:firstLine="709"/>
        <w:jc w:val="both"/>
        <w:rPr>
          <w:rFonts w:ascii="Times New Roman" w:hAnsi="Times New Roman"/>
          <w:bCs/>
          <w:sz w:val="24"/>
          <w:szCs w:val="24"/>
        </w:rPr>
      </w:pPr>
    </w:p>
    <w:p w14:paraId="1D9313ED" w14:textId="5FBA88A7" w:rsidR="00BC16C4" w:rsidRPr="00BC16C4" w:rsidRDefault="00BC16C4" w:rsidP="00974C11">
      <w:pPr>
        <w:spacing w:after="0" w:line="276" w:lineRule="auto"/>
        <w:ind w:firstLine="709"/>
        <w:jc w:val="both"/>
        <w:rPr>
          <w:rFonts w:ascii="Times New Roman" w:hAnsi="Times New Roman"/>
          <w:bCs/>
          <w:sz w:val="24"/>
          <w:szCs w:val="24"/>
        </w:rPr>
      </w:pPr>
      <w:r w:rsidRPr="00D11CD3">
        <w:rPr>
          <w:rFonts w:ascii="Times New Roman" w:hAnsi="Times New Roman"/>
          <w:b/>
          <w:bCs/>
          <w:sz w:val="24"/>
          <w:szCs w:val="24"/>
        </w:rPr>
        <w:t>Art. 31</w:t>
      </w:r>
      <w:r w:rsidRPr="00BC16C4">
        <w:rPr>
          <w:rFonts w:ascii="Times New Roman" w:hAnsi="Times New Roman"/>
          <w:sz w:val="24"/>
          <w:szCs w:val="24"/>
        </w:rPr>
        <w:t xml:space="preserve"> O controle de custos das ações desenvolvidas pelo Poder Público Municipal de que trata o artigo 50, § 3º, da Lei de Responsabilidade Fiscal, serão desenvolvidos de forma a apurar os gastos dos serviços, tais como: dos programas, das ações, do m² das construções, do m² das pavimentações, do aluno/ano do ensino fundamental, do aluno/ano do transporte escolar, do aluno/ano do ensino infantil, do aluno/ano com merenda escolar, da destinação final da tonelada de lixo, do atendimento nas unidades de saúde, entre outros. (Art. 4º, I, “e” da LRF).</w:t>
      </w:r>
    </w:p>
    <w:p w14:paraId="2E703A00" w14:textId="77777777" w:rsidR="00BC16C4" w:rsidRPr="00BC16C4" w:rsidRDefault="00BC16C4" w:rsidP="00974C11">
      <w:pPr>
        <w:spacing w:after="0" w:line="276" w:lineRule="auto"/>
        <w:ind w:firstLine="709"/>
        <w:jc w:val="both"/>
        <w:rPr>
          <w:rFonts w:ascii="Times New Roman" w:hAnsi="Times New Roman"/>
          <w:bCs/>
          <w:sz w:val="24"/>
          <w:szCs w:val="24"/>
        </w:rPr>
      </w:pPr>
    </w:p>
    <w:p w14:paraId="226DCFBE" w14:textId="4AAD156E" w:rsidR="00BC16C4" w:rsidRPr="00BC16C4" w:rsidRDefault="00BC16C4" w:rsidP="00974C11">
      <w:pPr>
        <w:spacing w:after="0" w:line="276" w:lineRule="auto"/>
        <w:ind w:firstLine="709"/>
        <w:jc w:val="both"/>
        <w:rPr>
          <w:rFonts w:ascii="Times New Roman" w:hAnsi="Times New Roman"/>
          <w:bCs/>
          <w:sz w:val="24"/>
          <w:szCs w:val="24"/>
        </w:rPr>
      </w:pPr>
      <w:r w:rsidRPr="00D11CD3">
        <w:rPr>
          <w:rFonts w:ascii="Times New Roman" w:hAnsi="Times New Roman"/>
          <w:b/>
          <w:bCs/>
          <w:sz w:val="24"/>
          <w:szCs w:val="24"/>
        </w:rPr>
        <w:t>Parágrafo ú</w:t>
      </w:r>
      <w:r w:rsidR="00D11CD3" w:rsidRPr="00D11CD3">
        <w:rPr>
          <w:rFonts w:ascii="Times New Roman" w:hAnsi="Times New Roman"/>
          <w:b/>
          <w:bCs/>
          <w:sz w:val="24"/>
          <w:szCs w:val="24"/>
        </w:rPr>
        <w:t>nico:</w:t>
      </w:r>
      <w:r w:rsidRPr="00BC16C4">
        <w:rPr>
          <w:rFonts w:ascii="Times New Roman" w:hAnsi="Times New Roman"/>
          <w:b/>
          <w:sz w:val="24"/>
          <w:szCs w:val="24"/>
        </w:rPr>
        <w:t xml:space="preserve"> </w:t>
      </w:r>
      <w:r w:rsidRPr="00BC16C4">
        <w:rPr>
          <w:rFonts w:ascii="Times New Roman" w:hAnsi="Times New Roman"/>
          <w:sz w:val="24"/>
          <w:szCs w:val="24"/>
        </w:rPr>
        <w:t>Os gastos serão apurados por meio das operações orçamentárias, tomando-se por base as metas físicas previstas nas planilhas das despesas e nas metas físicas realizadas e apuradas ao final do exercício. (Art. 4º, I, “e”, da LRF).</w:t>
      </w:r>
    </w:p>
    <w:p w14:paraId="69C77946" w14:textId="77777777" w:rsidR="00BC16C4" w:rsidRPr="00BC16C4" w:rsidRDefault="00BC16C4" w:rsidP="00974C11">
      <w:pPr>
        <w:spacing w:after="0" w:line="276" w:lineRule="auto"/>
        <w:ind w:firstLine="709"/>
        <w:jc w:val="both"/>
        <w:rPr>
          <w:rFonts w:ascii="Times New Roman" w:hAnsi="Times New Roman"/>
          <w:bCs/>
          <w:sz w:val="24"/>
          <w:szCs w:val="24"/>
        </w:rPr>
      </w:pPr>
    </w:p>
    <w:p w14:paraId="248456B0" w14:textId="6276838F" w:rsidR="00BC16C4" w:rsidRPr="00BC16C4" w:rsidRDefault="00BC16C4" w:rsidP="00974C11">
      <w:pPr>
        <w:spacing w:after="0" w:line="276" w:lineRule="auto"/>
        <w:ind w:firstLine="709"/>
        <w:jc w:val="both"/>
        <w:rPr>
          <w:rFonts w:ascii="Times New Roman" w:hAnsi="Times New Roman"/>
          <w:bCs/>
          <w:sz w:val="24"/>
          <w:szCs w:val="24"/>
        </w:rPr>
      </w:pPr>
      <w:r w:rsidRPr="00D11CD3">
        <w:rPr>
          <w:rFonts w:ascii="Times New Roman" w:hAnsi="Times New Roman"/>
          <w:b/>
          <w:bCs/>
          <w:sz w:val="24"/>
          <w:szCs w:val="24"/>
        </w:rPr>
        <w:t>Art. 32</w:t>
      </w:r>
      <w:r w:rsidRPr="00BC16C4">
        <w:rPr>
          <w:rFonts w:ascii="Times New Roman" w:hAnsi="Times New Roman"/>
          <w:sz w:val="24"/>
          <w:szCs w:val="24"/>
        </w:rPr>
        <w:t xml:space="preserve"> Os programas priorizados por esta lei, extraídos do Plano Plurianual e contemplados na Lei Orçamentária para 2025, serão desdobrados em metas quadrimestrais para avaliação permanente pelos responsáveis e em audiência pública na Comissão de Orçamento e Finanças da Câmara até o final dos meses de maio, setembro e fevereiro, de modo a acompanhar o cumprimento dos seus objetivos, corrigir desvios, avaliar gastos e cumprimento das metas físicas estabelecidas. (Art. 4º, I, “e” e art. 9º, § 4º, da LRF).</w:t>
      </w:r>
    </w:p>
    <w:p w14:paraId="03FE52C4" w14:textId="77777777" w:rsidR="00BC16C4" w:rsidRPr="00BC16C4" w:rsidRDefault="00BC16C4" w:rsidP="00974C11">
      <w:pPr>
        <w:spacing w:after="0" w:line="276" w:lineRule="auto"/>
        <w:ind w:firstLine="709"/>
        <w:jc w:val="both"/>
        <w:rPr>
          <w:rFonts w:ascii="Times New Roman" w:hAnsi="Times New Roman"/>
          <w:bCs/>
          <w:sz w:val="24"/>
          <w:szCs w:val="24"/>
        </w:rPr>
      </w:pPr>
    </w:p>
    <w:p w14:paraId="4EB9DEDA" w14:textId="39F5DE71" w:rsidR="00BC16C4" w:rsidRDefault="00BC16C4" w:rsidP="00974C11">
      <w:pPr>
        <w:spacing w:after="0" w:line="276" w:lineRule="auto"/>
        <w:ind w:firstLine="709"/>
        <w:jc w:val="both"/>
        <w:rPr>
          <w:rFonts w:ascii="Times New Roman" w:hAnsi="Times New Roman"/>
          <w:sz w:val="24"/>
          <w:szCs w:val="24"/>
        </w:rPr>
      </w:pPr>
      <w:r w:rsidRPr="00D11CD3">
        <w:rPr>
          <w:rFonts w:ascii="Times New Roman" w:hAnsi="Times New Roman"/>
          <w:b/>
          <w:sz w:val="24"/>
          <w:szCs w:val="24"/>
        </w:rPr>
        <w:t>Art. 33</w:t>
      </w:r>
      <w:r w:rsidRPr="00BC16C4">
        <w:rPr>
          <w:rFonts w:ascii="Times New Roman" w:hAnsi="Times New Roman"/>
          <w:b/>
          <w:bCs/>
          <w:sz w:val="24"/>
          <w:szCs w:val="24"/>
        </w:rPr>
        <w:t xml:space="preserve"> </w:t>
      </w:r>
      <w:r w:rsidRPr="00BC16C4">
        <w:rPr>
          <w:rFonts w:ascii="Times New Roman" w:hAnsi="Times New Roman"/>
          <w:sz w:val="24"/>
          <w:szCs w:val="24"/>
        </w:rPr>
        <w:t>Para fins do disposto no artigo 165, § 8°, da Constituição Federal, considera-se crédito suplementar a criação de Grupo de Natureza de Despesa em categoria de programação ou a elevação do crédito orçamentário fixado na Lei Orçamentária para cada Grupo de Natureza de Despesa/Modalidade de Aplicação, excluído deste último o remanejamento realizado dentro da mesma categoria de programação.</w:t>
      </w:r>
    </w:p>
    <w:p w14:paraId="79CB7FB0" w14:textId="0EEE81DF" w:rsidR="00D11CD3" w:rsidRDefault="00D11CD3" w:rsidP="00974C11">
      <w:pPr>
        <w:spacing w:after="0" w:line="276" w:lineRule="auto"/>
        <w:ind w:firstLine="709"/>
        <w:jc w:val="both"/>
        <w:rPr>
          <w:rFonts w:ascii="Times New Roman" w:hAnsi="Times New Roman"/>
          <w:bCs/>
          <w:sz w:val="24"/>
          <w:szCs w:val="24"/>
        </w:rPr>
      </w:pPr>
    </w:p>
    <w:p w14:paraId="6EF8F019" w14:textId="77777777" w:rsidR="00D11CD3" w:rsidRPr="00BC16C4" w:rsidRDefault="00D11CD3" w:rsidP="00974C11">
      <w:pPr>
        <w:spacing w:after="0" w:line="276" w:lineRule="auto"/>
        <w:ind w:firstLine="709"/>
        <w:jc w:val="both"/>
        <w:rPr>
          <w:rFonts w:ascii="Times New Roman" w:hAnsi="Times New Roman"/>
          <w:bCs/>
          <w:sz w:val="24"/>
          <w:szCs w:val="24"/>
        </w:rPr>
      </w:pPr>
    </w:p>
    <w:p w14:paraId="4BA72D22" w14:textId="77777777" w:rsidR="00BC16C4" w:rsidRPr="00D11CD3" w:rsidRDefault="00BC16C4" w:rsidP="00974C11">
      <w:pPr>
        <w:pStyle w:val="Ttulo1"/>
        <w:spacing w:line="276" w:lineRule="auto"/>
        <w:jc w:val="center"/>
        <w:rPr>
          <w:rFonts w:ascii="Times New Roman" w:hAnsi="Times New Roman" w:cs="Times New Roman"/>
          <w:bCs w:val="0"/>
          <w:sz w:val="24"/>
          <w:szCs w:val="24"/>
        </w:rPr>
      </w:pPr>
      <w:r w:rsidRPr="00D11CD3">
        <w:rPr>
          <w:rFonts w:ascii="Times New Roman" w:hAnsi="Times New Roman" w:cs="Times New Roman"/>
          <w:bCs w:val="0"/>
          <w:sz w:val="24"/>
          <w:szCs w:val="24"/>
        </w:rPr>
        <w:t>VI - DAS DISPOSIÇÕES SOBRE A DÍVIDA PÚBLICA MUNICIPAL</w:t>
      </w:r>
    </w:p>
    <w:p w14:paraId="677B4651" w14:textId="77777777" w:rsidR="00BC16C4" w:rsidRPr="00BC16C4" w:rsidRDefault="00BC16C4" w:rsidP="00974C11">
      <w:pPr>
        <w:spacing w:after="0" w:line="276" w:lineRule="auto"/>
        <w:jc w:val="both"/>
        <w:rPr>
          <w:rFonts w:ascii="Times New Roman" w:hAnsi="Times New Roman"/>
          <w:sz w:val="24"/>
          <w:szCs w:val="24"/>
          <w:lang w:val="x-none" w:eastAsia="x-none"/>
        </w:rPr>
      </w:pPr>
    </w:p>
    <w:p w14:paraId="7F4590E0" w14:textId="77777777" w:rsidR="00BC16C4" w:rsidRPr="00BC16C4" w:rsidRDefault="00BC16C4" w:rsidP="00974C11">
      <w:pPr>
        <w:spacing w:after="0" w:line="276" w:lineRule="auto"/>
        <w:jc w:val="both"/>
        <w:rPr>
          <w:rFonts w:ascii="Times New Roman" w:hAnsi="Times New Roman"/>
          <w:sz w:val="24"/>
          <w:szCs w:val="24"/>
          <w:lang w:val="x-none" w:eastAsia="x-none"/>
        </w:rPr>
      </w:pPr>
    </w:p>
    <w:p w14:paraId="2AD3E074" w14:textId="62716BC9" w:rsidR="00BC16C4" w:rsidRPr="00BC16C4" w:rsidRDefault="00BC16C4" w:rsidP="00974C11">
      <w:pPr>
        <w:spacing w:after="0" w:line="276" w:lineRule="auto"/>
        <w:ind w:firstLine="709"/>
        <w:jc w:val="both"/>
        <w:rPr>
          <w:rFonts w:ascii="Times New Roman" w:hAnsi="Times New Roman"/>
          <w:sz w:val="24"/>
          <w:szCs w:val="24"/>
          <w:lang w:val="x-none" w:eastAsia="x-none"/>
        </w:rPr>
      </w:pPr>
      <w:r w:rsidRPr="00D11CD3">
        <w:rPr>
          <w:rFonts w:ascii="Times New Roman" w:hAnsi="Times New Roman"/>
          <w:b/>
          <w:bCs/>
          <w:sz w:val="24"/>
          <w:szCs w:val="24"/>
        </w:rPr>
        <w:t>Art. 34</w:t>
      </w:r>
      <w:r w:rsidRPr="00BC16C4">
        <w:rPr>
          <w:rFonts w:ascii="Times New Roman" w:hAnsi="Times New Roman"/>
          <w:b/>
          <w:sz w:val="24"/>
          <w:szCs w:val="24"/>
        </w:rPr>
        <w:t xml:space="preserve"> </w:t>
      </w:r>
      <w:r w:rsidRPr="00BC16C4">
        <w:rPr>
          <w:rFonts w:ascii="Times New Roman" w:hAnsi="Times New Roman"/>
          <w:sz w:val="24"/>
          <w:szCs w:val="24"/>
        </w:rPr>
        <w:t>A elaboração e a execução do projeto da LOA 2025 devem refletir a compatibilidade dos indicadores fiscais com a sustentabilidade da dívida pública, conforme previsto no art. 163 e no § 2º do art. 165 da Constituição da República, respeitados os limites de endividamento estipulados pela Lei Complementar Federal nº 101, de 2000.</w:t>
      </w:r>
    </w:p>
    <w:p w14:paraId="1D569E61" w14:textId="77777777" w:rsidR="00BC16C4" w:rsidRPr="00BC16C4" w:rsidRDefault="00BC16C4" w:rsidP="00974C11">
      <w:pPr>
        <w:spacing w:after="0" w:line="276" w:lineRule="auto"/>
        <w:ind w:firstLine="709"/>
        <w:jc w:val="both"/>
        <w:rPr>
          <w:rFonts w:ascii="Times New Roman" w:hAnsi="Times New Roman"/>
          <w:sz w:val="24"/>
          <w:szCs w:val="24"/>
          <w:lang w:val="x-none" w:eastAsia="x-none"/>
        </w:rPr>
      </w:pPr>
    </w:p>
    <w:p w14:paraId="1F06B9B8" w14:textId="0B59BEB7" w:rsidR="00BC16C4" w:rsidRPr="00BC16C4" w:rsidRDefault="00BC16C4" w:rsidP="00974C11">
      <w:pPr>
        <w:spacing w:after="0" w:line="276" w:lineRule="auto"/>
        <w:ind w:firstLine="709"/>
        <w:jc w:val="both"/>
        <w:rPr>
          <w:rFonts w:ascii="Times New Roman" w:hAnsi="Times New Roman"/>
          <w:sz w:val="24"/>
          <w:szCs w:val="24"/>
          <w:lang w:val="x-none" w:eastAsia="x-none"/>
        </w:rPr>
      </w:pPr>
      <w:r w:rsidRPr="00D11CD3">
        <w:rPr>
          <w:rFonts w:ascii="Times New Roman" w:hAnsi="Times New Roman"/>
          <w:b/>
          <w:bCs/>
          <w:sz w:val="24"/>
          <w:szCs w:val="24"/>
        </w:rPr>
        <w:t>Art. 35</w:t>
      </w:r>
      <w:r w:rsidRPr="00BC16C4">
        <w:rPr>
          <w:rFonts w:ascii="Times New Roman" w:hAnsi="Times New Roman"/>
          <w:b/>
          <w:sz w:val="24"/>
          <w:szCs w:val="24"/>
        </w:rPr>
        <w:t xml:space="preserve"> </w:t>
      </w:r>
      <w:r w:rsidRPr="00BC16C4">
        <w:rPr>
          <w:rFonts w:ascii="Times New Roman" w:hAnsi="Times New Roman"/>
          <w:sz w:val="24"/>
          <w:szCs w:val="24"/>
        </w:rPr>
        <w:t>Para fins do disposto no art. 34 desta Lei, a elaboração e a execução do projeto da LOA 2025 e dos créditos adicionais deverão observar o atendimento às regras fiscais vigentes, ao disposto no art. 167-A da Constituição da República e às normas de finanças públicas voltadas à responsabilidade na gestão fiscal de que trata a Lei Complementar federal nº 101, de 2000, sem prejuízo das demais diretrizes e metas estabelecidas nesta Lei.</w:t>
      </w:r>
    </w:p>
    <w:p w14:paraId="600F9073" w14:textId="77777777" w:rsidR="00BC16C4" w:rsidRPr="00BC16C4" w:rsidRDefault="00BC16C4" w:rsidP="00974C11">
      <w:pPr>
        <w:spacing w:after="0" w:line="276" w:lineRule="auto"/>
        <w:ind w:firstLine="709"/>
        <w:jc w:val="both"/>
        <w:rPr>
          <w:rFonts w:ascii="Times New Roman" w:hAnsi="Times New Roman"/>
          <w:sz w:val="24"/>
          <w:szCs w:val="24"/>
          <w:lang w:val="x-none" w:eastAsia="x-none"/>
        </w:rPr>
      </w:pPr>
    </w:p>
    <w:p w14:paraId="502565FE" w14:textId="72ED38E1" w:rsidR="00BC16C4" w:rsidRPr="00BC16C4" w:rsidRDefault="00D11CD3" w:rsidP="00974C11">
      <w:pPr>
        <w:spacing w:after="0" w:line="276" w:lineRule="auto"/>
        <w:ind w:firstLine="709"/>
        <w:jc w:val="both"/>
        <w:rPr>
          <w:rFonts w:ascii="Times New Roman" w:hAnsi="Times New Roman"/>
          <w:sz w:val="24"/>
          <w:szCs w:val="24"/>
          <w:lang w:val="x-none" w:eastAsia="x-none"/>
        </w:rPr>
      </w:pPr>
      <w:r w:rsidRPr="00D11CD3">
        <w:rPr>
          <w:rFonts w:ascii="Times New Roman" w:hAnsi="Times New Roman"/>
          <w:b/>
          <w:bCs/>
          <w:sz w:val="24"/>
          <w:szCs w:val="24"/>
        </w:rPr>
        <w:t>Parágrafo único:</w:t>
      </w:r>
      <w:r w:rsidR="00BC16C4" w:rsidRPr="00BC16C4">
        <w:rPr>
          <w:rFonts w:ascii="Times New Roman" w:hAnsi="Times New Roman"/>
          <w:sz w:val="24"/>
          <w:szCs w:val="24"/>
        </w:rPr>
        <w:t xml:space="preserve">  A lei orçamentária anual garantirá recursos para pagamento da dívida pública municipal, nos termos dos compromissos firmados, operações de créditos, precatórios judiciais, dívidas com a previdência social e outros, quando houver.</w:t>
      </w:r>
    </w:p>
    <w:p w14:paraId="45C68F6C" w14:textId="77777777" w:rsidR="00BC16C4" w:rsidRPr="00BC16C4" w:rsidRDefault="00BC16C4" w:rsidP="00974C11">
      <w:pPr>
        <w:spacing w:after="0" w:line="276" w:lineRule="auto"/>
        <w:ind w:firstLine="709"/>
        <w:jc w:val="both"/>
        <w:rPr>
          <w:rFonts w:ascii="Times New Roman" w:hAnsi="Times New Roman"/>
          <w:sz w:val="24"/>
          <w:szCs w:val="24"/>
          <w:lang w:val="x-none" w:eastAsia="x-none"/>
        </w:rPr>
      </w:pPr>
    </w:p>
    <w:p w14:paraId="6D790D61" w14:textId="10BE645F" w:rsidR="00BC16C4" w:rsidRPr="00BC16C4" w:rsidRDefault="00BC16C4" w:rsidP="00974C11">
      <w:pPr>
        <w:spacing w:after="0" w:line="276" w:lineRule="auto"/>
        <w:ind w:firstLine="709"/>
        <w:jc w:val="both"/>
        <w:rPr>
          <w:rFonts w:ascii="Times New Roman" w:hAnsi="Times New Roman"/>
          <w:sz w:val="24"/>
          <w:szCs w:val="24"/>
          <w:lang w:val="x-none" w:eastAsia="x-none"/>
        </w:rPr>
      </w:pPr>
      <w:r w:rsidRPr="00D11CD3">
        <w:rPr>
          <w:rFonts w:ascii="Times New Roman" w:hAnsi="Times New Roman"/>
          <w:b/>
          <w:bCs/>
          <w:sz w:val="24"/>
          <w:szCs w:val="24"/>
        </w:rPr>
        <w:t>Art. 36</w:t>
      </w:r>
      <w:r w:rsidRPr="00BC16C4">
        <w:rPr>
          <w:rFonts w:ascii="Times New Roman" w:hAnsi="Times New Roman"/>
          <w:sz w:val="24"/>
          <w:szCs w:val="24"/>
        </w:rPr>
        <w:t xml:space="preserve"> A Lei Orçamentária de 2025 poderá conter autorização para contratação de Operações de Crédito para atendimento à Despesas de Capital, observado o limite de endividamento sobre a receitas correntes líquidas, apuradas até o segundo mês imediatamente anterior a assinatura do contrato, na forma estabelecida na LC 101/2000 (Art. 30, 31 e 32 da LRF), Art. 167, inciso III da Constituição Federal e Resoluções do Senado Federal.</w:t>
      </w:r>
    </w:p>
    <w:p w14:paraId="580338B3" w14:textId="77777777" w:rsidR="00BC16C4" w:rsidRPr="00BC16C4" w:rsidRDefault="00BC16C4" w:rsidP="00974C11">
      <w:pPr>
        <w:spacing w:after="0" w:line="276" w:lineRule="auto"/>
        <w:ind w:firstLine="709"/>
        <w:jc w:val="both"/>
        <w:rPr>
          <w:rFonts w:ascii="Times New Roman" w:hAnsi="Times New Roman"/>
          <w:sz w:val="24"/>
          <w:szCs w:val="24"/>
          <w:lang w:val="x-none" w:eastAsia="x-none"/>
        </w:rPr>
      </w:pPr>
    </w:p>
    <w:p w14:paraId="0EA30B9D" w14:textId="442239F4" w:rsidR="00BC16C4" w:rsidRPr="00BC16C4" w:rsidRDefault="00BC16C4" w:rsidP="00974C11">
      <w:pPr>
        <w:spacing w:after="0" w:line="276" w:lineRule="auto"/>
        <w:ind w:firstLine="709"/>
        <w:jc w:val="both"/>
        <w:rPr>
          <w:rFonts w:ascii="Times New Roman" w:hAnsi="Times New Roman"/>
          <w:sz w:val="24"/>
          <w:szCs w:val="24"/>
          <w:lang w:val="x-none" w:eastAsia="x-none"/>
        </w:rPr>
      </w:pPr>
      <w:r w:rsidRPr="00D11CD3">
        <w:rPr>
          <w:rFonts w:ascii="Times New Roman" w:hAnsi="Times New Roman"/>
          <w:b/>
          <w:bCs/>
          <w:sz w:val="24"/>
          <w:szCs w:val="24"/>
        </w:rPr>
        <w:t>Art. 37</w:t>
      </w:r>
      <w:r w:rsidRPr="00BC16C4">
        <w:rPr>
          <w:rFonts w:ascii="Times New Roman" w:hAnsi="Times New Roman"/>
          <w:sz w:val="24"/>
          <w:szCs w:val="24"/>
        </w:rPr>
        <w:t xml:space="preserve"> A contratação de operações de crédito dependerá de autorização em lei específica. (Art. 32, I, da LRF).</w:t>
      </w:r>
    </w:p>
    <w:p w14:paraId="20013EAF" w14:textId="77777777" w:rsidR="00BC16C4" w:rsidRPr="00BC16C4" w:rsidRDefault="00BC16C4" w:rsidP="00974C11">
      <w:pPr>
        <w:spacing w:after="0" w:line="276" w:lineRule="auto"/>
        <w:ind w:firstLine="709"/>
        <w:jc w:val="both"/>
        <w:rPr>
          <w:rFonts w:ascii="Times New Roman" w:hAnsi="Times New Roman"/>
          <w:sz w:val="24"/>
          <w:szCs w:val="24"/>
          <w:lang w:val="x-none" w:eastAsia="x-none"/>
        </w:rPr>
      </w:pPr>
    </w:p>
    <w:p w14:paraId="6ACE7F56" w14:textId="1C693BDB" w:rsidR="00BC16C4" w:rsidRPr="00BC16C4" w:rsidRDefault="00BC16C4" w:rsidP="00974C11">
      <w:pPr>
        <w:spacing w:after="0" w:line="276" w:lineRule="auto"/>
        <w:ind w:firstLine="709"/>
        <w:jc w:val="both"/>
        <w:rPr>
          <w:rFonts w:ascii="Times New Roman" w:hAnsi="Times New Roman"/>
          <w:sz w:val="24"/>
          <w:szCs w:val="24"/>
          <w:lang w:val="x-none" w:eastAsia="x-none"/>
        </w:rPr>
      </w:pPr>
      <w:r w:rsidRPr="00D11CD3">
        <w:rPr>
          <w:rFonts w:ascii="Times New Roman" w:hAnsi="Times New Roman"/>
          <w:b/>
          <w:bCs/>
          <w:sz w:val="24"/>
          <w:szCs w:val="24"/>
        </w:rPr>
        <w:t>Art. 38</w:t>
      </w:r>
      <w:r w:rsidRPr="00BC16C4">
        <w:rPr>
          <w:rFonts w:ascii="Times New Roman" w:hAnsi="Times New Roman"/>
          <w:sz w:val="24"/>
          <w:szCs w:val="24"/>
        </w:rPr>
        <w:t xml:space="preserve"> Ultrapassado o limite de endividamento conforme definido no Artigo 34 desta lei, enquanto perdurar o excesso, o Poder Executivo obterá resultado primário necessário por meio da limitação de empenho e movimentação financeira nas dotações definidas no Artigo 13 desta lei. (Art. 31, § 1º, II, da LRF).</w:t>
      </w:r>
    </w:p>
    <w:p w14:paraId="0EF7F630" w14:textId="3E5F4A85" w:rsidR="00BC16C4" w:rsidRDefault="00BC16C4" w:rsidP="00974C11">
      <w:pPr>
        <w:spacing w:after="0" w:line="276" w:lineRule="auto"/>
        <w:jc w:val="center"/>
        <w:rPr>
          <w:rFonts w:ascii="Times New Roman" w:hAnsi="Times New Roman"/>
          <w:sz w:val="24"/>
          <w:szCs w:val="24"/>
          <w:lang w:val="x-none" w:eastAsia="x-none"/>
        </w:rPr>
      </w:pPr>
    </w:p>
    <w:p w14:paraId="68BA9672" w14:textId="77777777" w:rsidR="00D11CD3" w:rsidRPr="00BC16C4" w:rsidRDefault="00D11CD3" w:rsidP="00974C11">
      <w:pPr>
        <w:spacing w:after="0" w:line="276" w:lineRule="auto"/>
        <w:jc w:val="center"/>
        <w:rPr>
          <w:rFonts w:ascii="Times New Roman" w:hAnsi="Times New Roman"/>
          <w:sz w:val="24"/>
          <w:szCs w:val="24"/>
          <w:lang w:val="x-none" w:eastAsia="x-none"/>
        </w:rPr>
      </w:pPr>
    </w:p>
    <w:p w14:paraId="59AC514C" w14:textId="77777777" w:rsidR="00BC16C4" w:rsidRPr="00D11CD3" w:rsidRDefault="00BC16C4" w:rsidP="00974C11">
      <w:pPr>
        <w:pStyle w:val="Ttulo2"/>
        <w:spacing w:line="276" w:lineRule="auto"/>
        <w:jc w:val="center"/>
        <w:rPr>
          <w:rFonts w:ascii="Times New Roman" w:hAnsi="Times New Roman" w:cs="Times New Roman"/>
          <w:b/>
          <w:bCs/>
          <w:color w:val="auto"/>
          <w:sz w:val="24"/>
          <w:szCs w:val="24"/>
        </w:rPr>
      </w:pPr>
      <w:r w:rsidRPr="00D11CD3">
        <w:rPr>
          <w:rFonts w:ascii="Times New Roman" w:hAnsi="Times New Roman" w:cs="Times New Roman"/>
          <w:b/>
          <w:bCs/>
          <w:color w:val="auto"/>
          <w:sz w:val="24"/>
          <w:szCs w:val="24"/>
        </w:rPr>
        <w:t>VII - DAS DISPOSIÇÕES SOBRE DESPESAS COM PESSOAL</w:t>
      </w:r>
    </w:p>
    <w:p w14:paraId="42B7C3D9" w14:textId="77777777" w:rsidR="00BC16C4" w:rsidRPr="00BC16C4" w:rsidRDefault="00BC16C4" w:rsidP="00974C11">
      <w:pPr>
        <w:spacing w:after="0" w:line="276" w:lineRule="auto"/>
        <w:jc w:val="both"/>
        <w:rPr>
          <w:rFonts w:ascii="Times New Roman" w:hAnsi="Times New Roman"/>
          <w:sz w:val="24"/>
          <w:szCs w:val="24"/>
        </w:rPr>
      </w:pPr>
    </w:p>
    <w:p w14:paraId="1EE1439C" w14:textId="77777777" w:rsidR="00BC16C4" w:rsidRPr="00BC16C4" w:rsidRDefault="00BC16C4" w:rsidP="00974C11">
      <w:pPr>
        <w:spacing w:after="0" w:line="276" w:lineRule="auto"/>
        <w:jc w:val="both"/>
        <w:rPr>
          <w:rFonts w:ascii="Times New Roman" w:hAnsi="Times New Roman"/>
          <w:sz w:val="24"/>
          <w:szCs w:val="24"/>
        </w:rPr>
      </w:pPr>
    </w:p>
    <w:p w14:paraId="42EB811A" w14:textId="55421FA4" w:rsidR="00BC16C4" w:rsidRPr="00BC16C4" w:rsidRDefault="00BC16C4" w:rsidP="00974C11">
      <w:pPr>
        <w:spacing w:after="0" w:line="276" w:lineRule="auto"/>
        <w:ind w:firstLine="709"/>
        <w:jc w:val="both"/>
        <w:rPr>
          <w:rFonts w:ascii="Times New Roman" w:hAnsi="Times New Roman"/>
          <w:sz w:val="24"/>
          <w:szCs w:val="24"/>
        </w:rPr>
      </w:pPr>
      <w:r w:rsidRPr="00D11CD3">
        <w:rPr>
          <w:rFonts w:ascii="Times New Roman" w:hAnsi="Times New Roman"/>
          <w:b/>
          <w:bCs/>
          <w:sz w:val="24"/>
          <w:szCs w:val="24"/>
        </w:rPr>
        <w:t>Art. 39</w:t>
      </w:r>
      <w:r w:rsidR="00D11CD3">
        <w:rPr>
          <w:rFonts w:ascii="Times New Roman" w:hAnsi="Times New Roman"/>
          <w:sz w:val="24"/>
          <w:szCs w:val="24"/>
        </w:rPr>
        <w:t xml:space="preserve"> </w:t>
      </w:r>
      <w:r w:rsidRPr="00BC16C4">
        <w:rPr>
          <w:rFonts w:ascii="Times New Roman" w:hAnsi="Times New Roman"/>
          <w:sz w:val="24"/>
          <w:szCs w:val="24"/>
        </w:rPr>
        <w:t>O Executivo e o Legislativo Municipal, mediante lei autorizativa, poderão em 2025, criar cargos e funções, alterar a estrutura de carreiras, corrigir ou aumentar a remuneração dos servidores, conceder vantagens, admitir pessoal aprovado em concurso público ou em caráter temporário na forma da lei, observados os limites e as regras da Lei de Responsabilidade Fiscal (Art. 169, § 1º, II, da CF).</w:t>
      </w:r>
    </w:p>
    <w:p w14:paraId="5FC49C95" w14:textId="77777777" w:rsidR="00BC16C4" w:rsidRPr="00BC16C4" w:rsidRDefault="00BC16C4" w:rsidP="00974C11">
      <w:pPr>
        <w:spacing w:after="0" w:line="276" w:lineRule="auto"/>
        <w:ind w:firstLine="709"/>
        <w:jc w:val="both"/>
        <w:rPr>
          <w:rFonts w:ascii="Times New Roman" w:hAnsi="Times New Roman"/>
          <w:sz w:val="24"/>
          <w:szCs w:val="24"/>
        </w:rPr>
      </w:pPr>
    </w:p>
    <w:p w14:paraId="14B7EDAD" w14:textId="437972C0" w:rsidR="00BC16C4" w:rsidRPr="00BC16C4" w:rsidRDefault="00D11CD3" w:rsidP="00974C11">
      <w:pPr>
        <w:spacing w:after="0" w:line="276" w:lineRule="auto"/>
        <w:ind w:firstLine="709"/>
        <w:jc w:val="both"/>
        <w:rPr>
          <w:rFonts w:ascii="Times New Roman" w:hAnsi="Times New Roman"/>
          <w:sz w:val="24"/>
          <w:szCs w:val="24"/>
        </w:rPr>
      </w:pPr>
      <w:r w:rsidRPr="00D11CD3">
        <w:rPr>
          <w:rFonts w:ascii="Times New Roman" w:hAnsi="Times New Roman"/>
          <w:b/>
          <w:sz w:val="24"/>
          <w:szCs w:val="24"/>
        </w:rPr>
        <w:t>Parágrafo único:</w:t>
      </w:r>
      <w:r w:rsidR="00BC16C4" w:rsidRPr="00BC16C4">
        <w:rPr>
          <w:rFonts w:ascii="Times New Roman" w:hAnsi="Times New Roman"/>
          <w:sz w:val="24"/>
          <w:szCs w:val="24"/>
        </w:rPr>
        <w:t xml:space="preserve"> Os recursos para as despesas decorrentes destes atos deverão estar previstos na lei do orçamento para 2025 ou em créditos adicionais.</w:t>
      </w:r>
    </w:p>
    <w:p w14:paraId="6F25CEC0" w14:textId="77777777" w:rsidR="00BC16C4" w:rsidRPr="00BC16C4" w:rsidRDefault="00BC16C4" w:rsidP="00974C11">
      <w:pPr>
        <w:spacing w:after="0" w:line="276" w:lineRule="auto"/>
        <w:ind w:firstLine="709"/>
        <w:jc w:val="both"/>
        <w:rPr>
          <w:rFonts w:ascii="Times New Roman" w:hAnsi="Times New Roman"/>
          <w:bCs/>
          <w:sz w:val="24"/>
          <w:szCs w:val="24"/>
        </w:rPr>
      </w:pPr>
    </w:p>
    <w:p w14:paraId="187991D7" w14:textId="5D487513" w:rsidR="00BC16C4" w:rsidRPr="00BC16C4" w:rsidRDefault="00BC16C4" w:rsidP="00974C11">
      <w:pPr>
        <w:spacing w:after="0" w:line="276" w:lineRule="auto"/>
        <w:ind w:firstLine="709"/>
        <w:jc w:val="both"/>
        <w:rPr>
          <w:rFonts w:ascii="Times New Roman" w:hAnsi="Times New Roman"/>
          <w:sz w:val="24"/>
          <w:szCs w:val="24"/>
        </w:rPr>
      </w:pPr>
      <w:r w:rsidRPr="00D11CD3">
        <w:rPr>
          <w:rFonts w:ascii="Times New Roman" w:hAnsi="Times New Roman"/>
          <w:b/>
          <w:bCs/>
          <w:sz w:val="24"/>
          <w:szCs w:val="24"/>
        </w:rPr>
        <w:t>Art. 40</w:t>
      </w:r>
      <w:r w:rsidRPr="00BC16C4">
        <w:rPr>
          <w:rFonts w:ascii="Times New Roman" w:hAnsi="Times New Roman"/>
          <w:bCs/>
          <w:sz w:val="24"/>
          <w:szCs w:val="24"/>
        </w:rPr>
        <w:t xml:space="preserve"> </w:t>
      </w:r>
      <w:r w:rsidRPr="00BC16C4">
        <w:rPr>
          <w:rFonts w:ascii="Times New Roman" w:hAnsi="Times New Roman"/>
          <w:sz w:val="24"/>
          <w:szCs w:val="24"/>
        </w:rPr>
        <w:t>Nos casos de necessidade temporária, de excepcional interesse público, devidamente justificado pela autoridade competente, a Administração Municipal poderá autorizar a realização de horas extras pelos servidores quando as despesas com pessoal excederem a 95% do limite estabelecido no Art. 20, III da Lei de Responsabilidade Fiscal (Art. 22, parágrafo único, V, da LRF).</w:t>
      </w:r>
    </w:p>
    <w:p w14:paraId="0ADCA2C6" w14:textId="77777777" w:rsidR="00BC16C4" w:rsidRPr="00BC16C4" w:rsidRDefault="00BC16C4" w:rsidP="00974C11">
      <w:pPr>
        <w:spacing w:after="0" w:line="276" w:lineRule="auto"/>
        <w:ind w:firstLine="709"/>
        <w:jc w:val="both"/>
        <w:rPr>
          <w:rFonts w:ascii="Times New Roman" w:hAnsi="Times New Roman"/>
          <w:sz w:val="24"/>
          <w:szCs w:val="24"/>
        </w:rPr>
      </w:pPr>
    </w:p>
    <w:p w14:paraId="4D5D4C36" w14:textId="4EEF0AC5" w:rsidR="00BC16C4" w:rsidRPr="00BC16C4" w:rsidRDefault="00BC16C4" w:rsidP="00974C11">
      <w:pPr>
        <w:spacing w:after="0" w:line="276" w:lineRule="auto"/>
        <w:ind w:firstLine="709"/>
        <w:jc w:val="both"/>
        <w:rPr>
          <w:rFonts w:ascii="Times New Roman" w:hAnsi="Times New Roman"/>
          <w:sz w:val="24"/>
          <w:szCs w:val="24"/>
        </w:rPr>
      </w:pPr>
      <w:r w:rsidRPr="00D11CD3">
        <w:rPr>
          <w:rFonts w:ascii="Times New Roman" w:hAnsi="Times New Roman"/>
          <w:b/>
          <w:bCs/>
          <w:sz w:val="24"/>
          <w:szCs w:val="24"/>
        </w:rPr>
        <w:t>Art. 41</w:t>
      </w:r>
      <w:r w:rsidRPr="00BC16C4">
        <w:rPr>
          <w:rFonts w:ascii="Times New Roman" w:hAnsi="Times New Roman"/>
          <w:bCs/>
          <w:sz w:val="24"/>
          <w:szCs w:val="24"/>
        </w:rPr>
        <w:t xml:space="preserve"> O </w:t>
      </w:r>
      <w:r w:rsidRPr="00BC16C4">
        <w:rPr>
          <w:rFonts w:ascii="Times New Roman" w:hAnsi="Times New Roman"/>
          <w:sz w:val="24"/>
          <w:szCs w:val="24"/>
        </w:rPr>
        <w:t>Executivo Municipal adotará as seguintes medidas para reduzir as despesas com pessoal caso elas ultrapassem os limites estabelecidos na Lei de Responsabilidade Fiscal (Art. 19 e 20 da LRF):</w:t>
      </w:r>
    </w:p>
    <w:p w14:paraId="0F419BFF" w14:textId="77777777" w:rsidR="00BC16C4" w:rsidRPr="00BC16C4" w:rsidRDefault="00BC16C4" w:rsidP="00974C11">
      <w:pPr>
        <w:spacing w:after="0" w:line="276" w:lineRule="auto"/>
        <w:ind w:firstLine="709"/>
        <w:jc w:val="both"/>
        <w:rPr>
          <w:rFonts w:ascii="Times New Roman" w:hAnsi="Times New Roman"/>
          <w:sz w:val="24"/>
          <w:szCs w:val="24"/>
        </w:rPr>
      </w:pPr>
    </w:p>
    <w:p w14:paraId="630A3A16" w14:textId="77777777" w:rsidR="00BC16C4" w:rsidRPr="00BC16C4" w:rsidRDefault="00BC16C4" w:rsidP="00974C11">
      <w:pPr>
        <w:spacing w:after="0" w:line="276" w:lineRule="auto"/>
        <w:ind w:firstLine="709"/>
        <w:jc w:val="both"/>
        <w:rPr>
          <w:rFonts w:ascii="Times New Roman" w:hAnsi="Times New Roman"/>
          <w:sz w:val="24"/>
          <w:szCs w:val="24"/>
        </w:rPr>
      </w:pPr>
      <w:r w:rsidRPr="00BC16C4">
        <w:rPr>
          <w:rFonts w:ascii="Times New Roman" w:hAnsi="Times New Roman"/>
          <w:sz w:val="24"/>
          <w:szCs w:val="24"/>
        </w:rPr>
        <w:t>I - Eliminação de vantagens concedidas a servidores;</w:t>
      </w:r>
    </w:p>
    <w:p w14:paraId="1A633D87" w14:textId="77777777" w:rsidR="00BC16C4" w:rsidRPr="00BC16C4" w:rsidRDefault="00BC16C4" w:rsidP="00974C11">
      <w:pPr>
        <w:spacing w:after="0" w:line="276" w:lineRule="auto"/>
        <w:ind w:firstLine="709"/>
        <w:jc w:val="both"/>
        <w:rPr>
          <w:rFonts w:ascii="Times New Roman" w:hAnsi="Times New Roman"/>
          <w:sz w:val="24"/>
          <w:szCs w:val="24"/>
        </w:rPr>
      </w:pPr>
    </w:p>
    <w:p w14:paraId="6C3C2E38" w14:textId="77777777" w:rsidR="00BC16C4" w:rsidRPr="00BC16C4" w:rsidRDefault="00BC16C4" w:rsidP="00974C11">
      <w:pPr>
        <w:spacing w:after="0" w:line="276" w:lineRule="auto"/>
        <w:ind w:firstLine="709"/>
        <w:jc w:val="both"/>
        <w:rPr>
          <w:rFonts w:ascii="Times New Roman" w:hAnsi="Times New Roman"/>
          <w:sz w:val="24"/>
          <w:szCs w:val="24"/>
        </w:rPr>
      </w:pPr>
      <w:r w:rsidRPr="00BC16C4">
        <w:rPr>
          <w:rFonts w:ascii="Times New Roman" w:hAnsi="Times New Roman"/>
          <w:sz w:val="24"/>
          <w:szCs w:val="24"/>
        </w:rPr>
        <w:t>II - Eliminação das despesas com horas extras;</w:t>
      </w:r>
    </w:p>
    <w:p w14:paraId="5BC613CD" w14:textId="77777777" w:rsidR="00BC16C4" w:rsidRPr="00BC16C4" w:rsidRDefault="00BC16C4" w:rsidP="00974C11">
      <w:pPr>
        <w:spacing w:after="0" w:line="276" w:lineRule="auto"/>
        <w:ind w:firstLine="709"/>
        <w:jc w:val="both"/>
        <w:rPr>
          <w:rFonts w:ascii="Times New Roman" w:hAnsi="Times New Roman"/>
          <w:sz w:val="24"/>
          <w:szCs w:val="24"/>
        </w:rPr>
      </w:pPr>
    </w:p>
    <w:p w14:paraId="58F28A3F" w14:textId="77777777" w:rsidR="00BC16C4" w:rsidRPr="00BC16C4" w:rsidRDefault="00BC16C4" w:rsidP="00974C11">
      <w:pPr>
        <w:spacing w:after="0" w:line="276" w:lineRule="auto"/>
        <w:ind w:firstLine="709"/>
        <w:jc w:val="both"/>
        <w:rPr>
          <w:rFonts w:ascii="Times New Roman" w:hAnsi="Times New Roman"/>
          <w:sz w:val="24"/>
          <w:szCs w:val="24"/>
        </w:rPr>
      </w:pPr>
      <w:r w:rsidRPr="00BC16C4">
        <w:rPr>
          <w:rFonts w:ascii="Times New Roman" w:hAnsi="Times New Roman"/>
          <w:sz w:val="24"/>
          <w:szCs w:val="24"/>
        </w:rPr>
        <w:t>III - Exoneração de servidores ocupantes de cargo em comissão;</w:t>
      </w:r>
    </w:p>
    <w:p w14:paraId="6BAE6681" w14:textId="77777777" w:rsidR="00BC16C4" w:rsidRPr="00BC16C4" w:rsidRDefault="00BC16C4" w:rsidP="00974C11">
      <w:pPr>
        <w:spacing w:after="0" w:line="276" w:lineRule="auto"/>
        <w:ind w:firstLine="709"/>
        <w:jc w:val="both"/>
        <w:rPr>
          <w:rFonts w:ascii="Times New Roman" w:hAnsi="Times New Roman"/>
          <w:sz w:val="24"/>
          <w:szCs w:val="24"/>
        </w:rPr>
      </w:pPr>
    </w:p>
    <w:p w14:paraId="1C9F57FB" w14:textId="77777777" w:rsidR="00BC16C4" w:rsidRPr="00BC16C4" w:rsidRDefault="00BC16C4" w:rsidP="00974C11">
      <w:pPr>
        <w:spacing w:after="0" w:line="276" w:lineRule="auto"/>
        <w:ind w:firstLine="709"/>
        <w:jc w:val="both"/>
        <w:rPr>
          <w:rFonts w:ascii="Times New Roman" w:hAnsi="Times New Roman"/>
          <w:sz w:val="24"/>
          <w:szCs w:val="24"/>
        </w:rPr>
      </w:pPr>
      <w:r w:rsidRPr="00BC16C4">
        <w:rPr>
          <w:rFonts w:ascii="Times New Roman" w:hAnsi="Times New Roman"/>
          <w:sz w:val="24"/>
          <w:szCs w:val="24"/>
        </w:rPr>
        <w:t>IV - Emissão de servidores admitidos em caráter temporário.</w:t>
      </w:r>
    </w:p>
    <w:p w14:paraId="27FEE811" w14:textId="77777777" w:rsidR="00BC16C4" w:rsidRPr="00BC16C4" w:rsidRDefault="00BC16C4" w:rsidP="00974C11">
      <w:pPr>
        <w:spacing w:after="0" w:line="276" w:lineRule="auto"/>
        <w:ind w:firstLine="709"/>
        <w:jc w:val="both"/>
        <w:rPr>
          <w:rFonts w:ascii="Times New Roman" w:hAnsi="Times New Roman"/>
          <w:bCs/>
          <w:sz w:val="24"/>
          <w:szCs w:val="24"/>
        </w:rPr>
      </w:pPr>
    </w:p>
    <w:p w14:paraId="79198A45" w14:textId="6601C844" w:rsidR="00BC16C4" w:rsidRDefault="00BC16C4" w:rsidP="00974C11">
      <w:pPr>
        <w:spacing w:after="0" w:line="276" w:lineRule="auto"/>
        <w:ind w:firstLine="709"/>
        <w:jc w:val="both"/>
        <w:rPr>
          <w:rFonts w:ascii="Times New Roman" w:hAnsi="Times New Roman"/>
          <w:sz w:val="24"/>
          <w:szCs w:val="24"/>
        </w:rPr>
      </w:pPr>
      <w:r w:rsidRPr="00D11CD3">
        <w:rPr>
          <w:rFonts w:ascii="Times New Roman" w:hAnsi="Times New Roman"/>
          <w:b/>
          <w:bCs/>
          <w:sz w:val="24"/>
          <w:szCs w:val="24"/>
        </w:rPr>
        <w:t>Art. 42</w:t>
      </w:r>
      <w:r w:rsidRPr="00BC16C4">
        <w:rPr>
          <w:rFonts w:ascii="Times New Roman" w:hAnsi="Times New Roman"/>
          <w:sz w:val="24"/>
          <w:szCs w:val="24"/>
        </w:rPr>
        <w:t xml:space="preserve"> Para efeito desta lei e registros contábeis, entende-se como terceirização de mão-de-obra referente substituição de servidores de que trata o artigo 18, § 1º da LRF, a contratação de mão-de-obra cujas atividades ou funções guardem relação com atividades ou funções previstas no Plano de Cargos do Município, ou ainda, atividades próprias da Administração Pública Municipal, desde que, em ambos os casos, não haja utilização de materiais ou equipamentos de propriedade do contratado ou de terceiros.</w:t>
      </w:r>
    </w:p>
    <w:p w14:paraId="5AB69CA0" w14:textId="77777777" w:rsidR="00D11CD3" w:rsidRPr="00BC16C4" w:rsidRDefault="00D11CD3" w:rsidP="00974C11">
      <w:pPr>
        <w:spacing w:after="0" w:line="276" w:lineRule="auto"/>
        <w:ind w:firstLine="709"/>
        <w:jc w:val="both"/>
        <w:rPr>
          <w:rFonts w:ascii="Times New Roman" w:hAnsi="Times New Roman"/>
          <w:sz w:val="24"/>
          <w:szCs w:val="24"/>
        </w:rPr>
      </w:pPr>
    </w:p>
    <w:p w14:paraId="63DA7ED0" w14:textId="78BAE0B9" w:rsidR="00BC16C4" w:rsidRPr="00BC16C4" w:rsidRDefault="00BC16C4" w:rsidP="00974C11">
      <w:pPr>
        <w:spacing w:after="0" w:line="276" w:lineRule="auto"/>
        <w:ind w:firstLine="709"/>
        <w:jc w:val="both"/>
        <w:rPr>
          <w:rFonts w:ascii="Times New Roman" w:hAnsi="Times New Roman"/>
          <w:sz w:val="24"/>
          <w:szCs w:val="24"/>
        </w:rPr>
      </w:pPr>
      <w:r w:rsidRPr="00D11CD3">
        <w:rPr>
          <w:rFonts w:ascii="Times New Roman" w:hAnsi="Times New Roman"/>
          <w:b/>
          <w:bCs/>
          <w:sz w:val="24"/>
          <w:szCs w:val="24"/>
        </w:rPr>
        <w:t>Parágrafo único</w:t>
      </w:r>
      <w:r w:rsidR="00D11CD3" w:rsidRPr="00D11CD3">
        <w:rPr>
          <w:rFonts w:ascii="Times New Roman" w:hAnsi="Times New Roman"/>
          <w:b/>
          <w:bCs/>
          <w:sz w:val="24"/>
          <w:szCs w:val="24"/>
        </w:rPr>
        <w:t>:</w:t>
      </w:r>
      <w:r w:rsidRPr="00BC16C4">
        <w:rPr>
          <w:rFonts w:ascii="Times New Roman" w:hAnsi="Times New Roman"/>
          <w:sz w:val="24"/>
          <w:szCs w:val="24"/>
        </w:rPr>
        <w:t xml:space="preserve"> Quando a contratação de mão-de-obra envolver também fornecimento de materiais ou utilização de equipamentos de propriedade do contratado ou de terceiros, por não caracterizar substituição de servidores, a despesa será classificada em outros elementos de despesa que não o “34 – Outras Despesas de Pessoal decorrentes de Contratos de Terceirização”. </w:t>
      </w:r>
    </w:p>
    <w:p w14:paraId="503FD43E" w14:textId="77777777" w:rsidR="00BC16C4" w:rsidRPr="00BC16C4" w:rsidRDefault="00BC16C4" w:rsidP="00974C11">
      <w:pPr>
        <w:spacing w:after="0" w:line="276" w:lineRule="auto"/>
        <w:jc w:val="both"/>
        <w:rPr>
          <w:rFonts w:ascii="Times New Roman" w:hAnsi="Times New Roman"/>
          <w:sz w:val="24"/>
          <w:szCs w:val="24"/>
        </w:rPr>
      </w:pPr>
    </w:p>
    <w:p w14:paraId="3BBE30D4" w14:textId="77777777" w:rsidR="00BC16C4" w:rsidRPr="00BC16C4" w:rsidRDefault="00BC16C4" w:rsidP="00974C11">
      <w:pPr>
        <w:spacing w:after="0" w:line="276" w:lineRule="auto"/>
        <w:jc w:val="both"/>
        <w:rPr>
          <w:rFonts w:ascii="Times New Roman" w:hAnsi="Times New Roman"/>
          <w:sz w:val="24"/>
          <w:szCs w:val="24"/>
        </w:rPr>
      </w:pPr>
    </w:p>
    <w:p w14:paraId="0A641AD9" w14:textId="77777777" w:rsidR="00BC16C4" w:rsidRPr="00D11CD3" w:rsidRDefault="00BC16C4" w:rsidP="00974C11">
      <w:pPr>
        <w:pStyle w:val="Ttulo1"/>
        <w:spacing w:line="276" w:lineRule="auto"/>
        <w:jc w:val="center"/>
        <w:rPr>
          <w:rFonts w:ascii="Times New Roman" w:hAnsi="Times New Roman" w:cs="Times New Roman"/>
          <w:bCs w:val="0"/>
          <w:sz w:val="24"/>
          <w:szCs w:val="24"/>
        </w:rPr>
      </w:pPr>
      <w:r w:rsidRPr="00D11CD3">
        <w:rPr>
          <w:rFonts w:ascii="Times New Roman" w:hAnsi="Times New Roman" w:cs="Times New Roman"/>
          <w:bCs w:val="0"/>
          <w:sz w:val="24"/>
          <w:szCs w:val="24"/>
        </w:rPr>
        <w:t>VIII - DAS DISPOSIÇÕES SOBRE ALTERAÇÃO DA LEGISLAÇÃO TRIBUTÁRIA</w:t>
      </w:r>
    </w:p>
    <w:p w14:paraId="3D66A48A" w14:textId="77777777" w:rsidR="00BC16C4" w:rsidRPr="00BC16C4" w:rsidRDefault="00BC16C4" w:rsidP="00974C11">
      <w:pPr>
        <w:spacing w:after="0" w:line="276" w:lineRule="auto"/>
        <w:jc w:val="both"/>
        <w:rPr>
          <w:rFonts w:ascii="Times New Roman" w:hAnsi="Times New Roman"/>
          <w:sz w:val="24"/>
          <w:szCs w:val="24"/>
          <w:lang w:val="x-none" w:eastAsia="x-none"/>
        </w:rPr>
      </w:pPr>
    </w:p>
    <w:p w14:paraId="25C31455" w14:textId="77777777" w:rsidR="00BC16C4" w:rsidRPr="00BC16C4" w:rsidRDefault="00BC16C4" w:rsidP="00974C11">
      <w:pPr>
        <w:spacing w:after="0" w:line="276" w:lineRule="auto"/>
        <w:jc w:val="both"/>
        <w:rPr>
          <w:rFonts w:ascii="Times New Roman" w:hAnsi="Times New Roman"/>
          <w:sz w:val="24"/>
          <w:szCs w:val="24"/>
          <w:lang w:val="x-none" w:eastAsia="x-none"/>
        </w:rPr>
      </w:pPr>
    </w:p>
    <w:p w14:paraId="47EFBE52" w14:textId="759B7993" w:rsidR="00BC16C4" w:rsidRPr="00BC16C4" w:rsidRDefault="00BC16C4" w:rsidP="00974C11">
      <w:pPr>
        <w:spacing w:after="0" w:line="276" w:lineRule="auto"/>
        <w:ind w:firstLine="709"/>
        <w:jc w:val="both"/>
        <w:rPr>
          <w:rFonts w:ascii="Times New Roman" w:hAnsi="Times New Roman"/>
          <w:sz w:val="24"/>
          <w:szCs w:val="24"/>
        </w:rPr>
      </w:pPr>
      <w:r w:rsidRPr="00115302">
        <w:rPr>
          <w:rFonts w:ascii="Times New Roman" w:hAnsi="Times New Roman"/>
          <w:b/>
          <w:bCs/>
          <w:sz w:val="24"/>
          <w:szCs w:val="24"/>
        </w:rPr>
        <w:t>Art. 43</w:t>
      </w:r>
      <w:r w:rsidRPr="00BC16C4">
        <w:rPr>
          <w:rFonts w:ascii="Times New Roman" w:hAnsi="Times New Roman"/>
          <w:sz w:val="24"/>
          <w:szCs w:val="24"/>
        </w:rPr>
        <w:t xml:space="preserve"> O Executivo Municipal, autorizado em lei, poderá conceder ou ampliar benefício fiscal de natureza tributária com vistas a estimular o crescimento econômico, a geração de emprego e renda, ou beneficiar contribuintes integrantes de classes menos favorecidas, conceder anistia para estimular a cobrança da dívida ativa, devendo esses benefícios serem considerados como dedução da receita orçada e serem objeto de estudos do seu impacto orçamentário e financeiro no exercício em que iniciar sua vigência e nos dois subsequentes (Art. 14 da LRF).</w:t>
      </w:r>
    </w:p>
    <w:p w14:paraId="53652787" w14:textId="77777777" w:rsidR="00BC16C4" w:rsidRPr="00BC16C4" w:rsidRDefault="00BC16C4" w:rsidP="00974C11">
      <w:pPr>
        <w:spacing w:after="0" w:line="276" w:lineRule="auto"/>
        <w:ind w:firstLine="709"/>
        <w:jc w:val="both"/>
        <w:rPr>
          <w:rFonts w:ascii="Times New Roman" w:hAnsi="Times New Roman"/>
          <w:sz w:val="24"/>
          <w:szCs w:val="24"/>
        </w:rPr>
      </w:pPr>
    </w:p>
    <w:p w14:paraId="6AAA5AC7" w14:textId="21246EC6" w:rsidR="00BC16C4" w:rsidRPr="00BC16C4" w:rsidRDefault="00D11CD3" w:rsidP="00974C11">
      <w:pPr>
        <w:spacing w:after="0" w:line="276" w:lineRule="auto"/>
        <w:ind w:firstLine="709"/>
        <w:jc w:val="both"/>
        <w:rPr>
          <w:rFonts w:ascii="Times New Roman" w:hAnsi="Times New Roman"/>
          <w:sz w:val="24"/>
          <w:szCs w:val="24"/>
        </w:rPr>
      </w:pPr>
      <w:r w:rsidRPr="00115302">
        <w:rPr>
          <w:rFonts w:ascii="Times New Roman" w:hAnsi="Times New Roman"/>
          <w:b/>
          <w:bCs/>
          <w:sz w:val="24"/>
          <w:szCs w:val="24"/>
        </w:rPr>
        <w:t>Parágrafo único:</w:t>
      </w:r>
      <w:r w:rsidR="00BC16C4" w:rsidRPr="00BC16C4">
        <w:rPr>
          <w:rFonts w:ascii="Times New Roman" w:hAnsi="Times New Roman"/>
          <w:sz w:val="24"/>
          <w:szCs w:val="24"/>
        </w:rPr>
        <w:t xml:space="preserve"> A previsão de que trata o caput será regulamentada por Lei específica.</w:t>
      </w:r>
    </w:p>
    <w:p w14:paraId="24698459" w14:textId="77777777" w:rsidR="00BC16C4" w:rsidRPr="00BC16C4" w:rsidRDefault="00BC16C4" w:rsidP="00974C11">
      <w:pPr>
        <w:spacing w:after="0" w:line="276" w:lineRule="auto"/>
        <w:ind w:firstLine="709"/>
        <w:jc w:val="both"/>
        <w:rPr>
          <w:rFonts w:ascii="Times New Roman" w:hAnsi="Times New Roman"/>
          <w:sz w:val="24"/>
          <w:szCs w:val="24"/>
        </w:rPr>
      </w:pPr>
    </w:p>
    <w:p w14:paraId="7F070E10" w14:textId="0FAD9F4D" w:rsidR="00BC16C4" w:rsidRPr="00BC16C4" w:rsidRDefault="00BC16C4" w:rsidP="00974C11">
      <w:pPr>
        <w:spacing w:after="0" w:line="276" w:lineRule="auto"/>
        <w:ind w:firstLine="709"/>
        <w:jc w:val="both"/>
        <w:rPr>
          <w:rFonts w:ascii="Times New Roman" w:hAnsi="Times New Roman"/>
          <w:sz w:val="24"/>
          <w:szCs w:val="24"/>
        </w:rPr>
      </w:pPr>
      <w:r w:rsidRPr="00115302">
        <w:rPr>
          <w:rFonts w:ascii="Times New Roman" w:hAnsi="Times New Roman"/>
          <w:b/>
          <w:bCs/>
          <w:sz w:val="24"/>
          <w:szCs w:val="24"/>
        </w:rPr>
        <w:t>Art. 44</w:t>
      </w:r>
      <w:r w:rsidRPr="00BC16C4">
        <w:rPr>
          <w:rFonts w:ascii="Times New Roman" w:hAnsi="Times New Roman"/>
          <w:sz w:val="24"/>
          <w:szCs w:val="24"/>
        </w:rPr>
        <w:t xml:space="preserve"> Os tributos lançados e não arrecadados, inscritos em dívida ativa, cujos custos para cobrança sejam superiores ao crédito tributário, poderão ser cancelados, mediante autorização em lei, não se constituindo como renúncia de receita para efeito do disposto no Art. 14 da Lei de Responsabilidade Fiscal (Art. 14, § 3º, da LRF).</w:t>
      </w:r>
    </w:p>
    <w:p w14:paraId="4CB383CF" w14:textId="77777777" w:rsidR="00BC16C4" w:rsidRPr="00BC16C4" w:rsidRDefault="00BC16C4" w:rsidP="00974C11">
      <w:pPr>
        <w:spacing w:after="0" w:line="276" w:lineRule="auto"/>
        <w:ind w:firstLine="709"/>
        <w:jc w:val="both"/>
        <w:rPr>
          <w:rFonts w:ascii="Times New Roman" w:hAnsi="Times New Roman"/>
          <w:sz w:val="24"/>
          <w:szCs w:val="24"/>
        </w:rPr>
      </w:pPr>
    </w:p>
    <w:p w14:paraId="1DD469C1" w14:textId="2BC0212A" w:rsidR="00BC16C4" w:rsidRPr="00BC16C4" w:rsidRDefault="00BC16C4" w:rsidP="00974C11">
      <w:pPr>
        <w:spacing w:after="0" w:line="276" w:lineRule="auto"/>
        <w:ind w:firstLine="709"/>
        <w:jc w:val="both"/>
        <w:rPr>
          <w:rFonts w:ascii="Times New Roman" w:hAnsi="Times New Roman"/>
          <w:sz w:val="24"/>
          <w:szCs w:val="24"/>
        </w:rPr>
      </w:pPr>
      <w:r w:rsidRPr="00115302">
        <w:rPr>
          <w:rFonts w:ascii="Times New Roman" w:hAnsi="Times New Roman"/>
          <w:b/>
          <w:bCs/>
          <w:sz w:val="24"/>
          <w:szCs w:val="24"/>
        </w:rPr>
        <w:t>Art. 45</w:t>
      </w:r>
      <w:r w:rsidRPr="00BC16C4">
        <w:rPr>
          <w:rFonts w:ascii="Times New Roman" w:hAnsi="Times New Roman"/>
          <w:sz w:val="24"/>
          <w:szCs w:val="24"/>
        </w:rPr>
        <w:t xml:space="preserve"> O ato que conceder ou ampliar incentivo, isenção ou benefício de natureza tributária ou financeira constante do Orçamento da Receita, somente entrará em vigor após adoção de medidas de compensação. (Art. 14, § 2º, da LRF).</w:t>
      </w:r>
    </w:p>
    <w:p w14:paraId="78E9C483" w14:textId="77777777" w:rsidR="00BC16C4" w:rsidRPr="00BC16C4" w:rsidRDefault="00BC16C4" w:rsidP="00974C11">
      <w:pPr>
        <w:spacing w:after="0" w:line="276" w:lineRule="auto"/>
        <w:ind w:firstLine="709"/>
        <w:jc w:val="both"/>
        <w:rPr>
          <w:rFonts w:ascii="Times New Roman" w:hAnsi="Times New Roman"/>
          <w:sz w:val="24"/>
          <w:szCs w:val="24"/>
        </w:rPr>
      </w:pPr>
    </w:p>
    <w:p w14:paraId="3B24C6A8" w14:textId="77777777" w:rsidR="00BC16C4" w:rsidRPr="00BC16C4" w:rsidRDefault="00BC16C4" w:rsidP="00974C11">
      <w:pPr>
        <w:spacing w:after="0" w:line="276" w:lineRule="auto"/>
        <w:ind w:firstLine="709"/>
        <w:jc w:val="both"/>
        <w:rPr>
          <w:rFonts w:ascii="Times New Roman" w:hAnsi="Times New Roman"/>
          <w:sz w:val="24"/>
          <w:szCs w:val="24"/>
        </w:rPr>
      </w:pPr>
      <w:r w:rsidRPr="00BC16C4">
        <w:rPr>
          <w:rFonts w:ascii="Times New Roman" w:hAnsi="Times New Roman"/>
          <w:bCs/>
          <w:sz w:val="24"/>
          <w:szCs w:val="24"/>
        </w:rPr>
        <w:t>§ 1º</w:t>
      </w:r>
      <w:r w:rsidRPr="00BC16C4">
        <w:rPr>
          <w:rFonts w:ascii="Times New Roman" w:hAnsi="Times New Roman"/>
          <w:sz w:val="24"/>
          <w:szCs w:val="24"/>
        </w:rPr>
        <w:t xml:space="preserve"> A renúncia compreende incentivos fiscais, anistia, remissão, subsídio, crédito presumido, concessão de isenção em caráter não geral, Alteração de alíquota ou modificação de base de cálculo que implique redução discriminada de tributos ou contribuições, e, outros benefícios que correspondam a tratamento diferenciado.</w:t>
      </w:r>
    </w:p>
    <w:p w14:paraId="0CE5F89F" w14:textId="77777777" w:rsidR="00BC16C4" w:rsidRPr="00BC16C4" w:rsidRDefault="00BC16C4" w:rsidP="00974C11">
      <w:pPr>
        <w:spacing w:after="0" w:line="276" w:lineRule="auto"/>
        <w:ind w:firstLine="709"/>
        <w:jc w:val="both"/>
        <w:rPr>
          <w:rFonts w:ascii="Times New Roman" w:hAnsi="Times New Roman"/>
          <w:sz w:val="24"/>
          <w:szCs w:val="24"/>
        </w:rPr>
      </w:pPr>
    </w:p>
    <w:p w14:paraId="6D7F9A37" w14:textId="77777777" w:rsidR="00BC16C4" w:rsidRPr="00BC16C4" w:rsidRDefault="00BC16C4" w:rsidP="00974C11">
      <w:pPr>
        <w:spacing w:after="0" w:line="276" w:lineRule="auto"/>
        <w:ind w:firstLine="709"/>
        <w:jc w:val="both"/>
        <w:rPr>
          <w:rFonts w:ascii="Times New Roman" w:hAnsi="Times New Roman"/>
          <w:sz w:val="24"/>
          <w:szCs w:val="24"/>
        </w:rPr>
      </w:pPr>
      <w:r w:rsidRPr="00BC16C4">
        <w:rPr>
          <w:rFonts w:ascii="Times New Roman" w:hAnsi="Times New Roman"/>
          <w:bCs/>
          <w:sz w:val="24"/>
          <w:szCs w:val="24"/>
        </w:rPr>
        <w:t xml:space="preserve">§ 2º </w:t>
      </w:r>
      <w:r w:rsidRPr="00BC16C4">
        <w:rPr>
          <w:rFonts w:ascii="Times New Roman" w:hAnsi="Times New Roman"/>
          <w:sz w:val="24"/>
          <w:szCs w:val="24"/>
        </w:rPr>
        <w:t>A compensação será acompanhada de medidas provenientes do aumento da receita, elevação de alíquotas, ampliação da base de cálculo, majoração ou criação de tributo ou contribuição.</w:t>
      </w:r>
    </w:p>
    <w:p w14:paraId="534C217F" w14:textId="77777777" w:rsidR="00BC16C4" w:rsidRPr="00BC16C4" w:rsidRDefault="00BC16C4" w:rsidP="00974C11">
      <w:pPr>
        <w:spacing w:after="0" w:line="276" w:lineRule="auto"/>
        <w:jc w:val="both"/>
        <w:rPr>
          <w:rFonts w:ascii="Times New Roman" w:hAnsi="Times New Roman"/>
          <w:sz w:val="24"/>
          <w:szCs w:val="24"/>
        </w:rPr>
      </w:pPr>
    </w:p>
    <w:p w14:paraId="2AADE62C" w14:textId="77777777" w:rsidR="00BC16C4" w:rsidRPr="00BC16C4" w:rsidRDefault="00BC16C4" w:rsidP="00974C11">
      <w:pPr>
        <w:spacing w:after="0" w:line="276" w:lineRule="auto"/>
        <w:jc w:val="both"/>
        <w:rPr>
          <w:rFonts w:ascii="Times New Roman" w:hAnsi="Times New Roman"/>
          <w:sz w:val="24"/>
          <w:szCs w:val="24"/>
        </w:rPr>
      </w:pPr>
    </w:p>
    <w:p w14:paraId="6C63E213" w14:textId="77777777" w:rsidR="00BC16C4" w:rsidRPr="00115302" w:rsidRDefault="00BC16C4" w:rsidP="00974C11">
      <w:pPr>
        <w:pStyle w:val="Ttulo1"/>
        <w:spacing w:line="276" w:lineRule="auto"/>
        <w:jc w:val="center"/>
        <w:rPr>
          <w:rFonts w:ascii="Times New Roman" w:hAnsi="Times New Roman" w:cs="Times New Roman"/>
          <w:bCs w:val="0"/>
          <w:sz w:val="24"/>
          <w:szCs w:val="24"/>
        </w:rPr>
      </w:pPr>
      <w:r w:rsidRPr="00115302">
        <w:rPr>
          <w:rFonts w:ascii="Times New Roman" w:hAnsi="Times New Roman" w:cs="Times New Roman"/>
          <w:bCs w:val="0"/>
          <w:sz w:val="24"/>
          <w:szCs w:val="24"/>
        </w:rPr>
        <w:t>IX - DAS DISPOSIÇÕES GERAIS</w:t>
      </w:r>
    </w:p>
    <w:p w14:paraId="4EE4E6AA" w14:textId="77777777" w:rsidR="00BC16C4" w:rsidRPr="00BC16C4" w:rsidRDefault="00BC16C4" w:rsidP="00974C11">
      <w:pPr>
        <w:spacing w:after="0" w:line="276" w:lineRule="auto"/>
        <w:jc w:val="both"/>
        <w:rPr>
          <w:rFonts w:ascii="Times New Roman" w:hAnsi="Times New Roman"/>
          <w:sz w:val="24"/>
          <w:szCs w:val="24"/>
        </w:rPr>
      </w:pPr>
    </w:p>
    <w:p w14:paraId="3E71FA06" w14:textId="77777777" w:rsidR="00BC16C4" w:rsidRPr="00BC16C4" w:rsidRDefault="00BC16C4" w:rsidP="00974C11">
      <w:pPr>
        <w:spacing w:after="0" w:line="276" w:lineRule="auto"/>
        <w:jc w:val="both"/>
        <w:rPr>
          <w:rFonts w:ascii="Times New Roman" w:hAnsi="Times New Roman"/>
          <w:sz w:val="24"/>
          <w:szCs w:val="24"/>
        </w:rPr>
      </w:pPr>
    </w:p>
    <w:p w14:paraId="35919218" w14:textId="3F0C7B6D" w:rsidR="00BC16C4" w:rsidRPr="00BC16C4" w:rsidRDefault="00BC16C4" w:rsidP="00974C11">
      <w:pPr>
        <w:spacing w:after="0" w:line="276" w:lineRule="auto"/>
        <w:ind w:firstLine="709"/>
        <w:jc w:val="both"/>
        <w:rPr>
          <w:rFonts w:ascii="Times New Roman" w:hAnsi="Times New Roman"/>
          <w:sz w:val="24"/>
          <w:szCs w:val="24"/>
        </w:rPr>
      </w:pPr>
      <w:r w:rsidRPr="00115302">
        <w:rPr>
          <w:rFonts w:ascii="Times New Roman" w:hAnsi="Times New Roman"/>
          <w:b/>
          <w:bCs/>
          <w:sz w:val="24"/>
          <w:szCs w:val="24"/>
        </w:rPr>
        <w:t>Art. 46</w:t>
      </w:r>
      <w:r w:rsidRPr="00BC16C4">
        <w:rPr>
          <w:rFonts w:ascii="Times New Roman" w:hAnsi="Times New Roman"/>
          <w:sz w:val="24"/>
          <w:szCs w:val="24"/>
        </w:rPr>
        <w:t xml:space="preserve"> O Executivo Municipal enviará a proposta orçamentária à Câmara Municipal no prazo estabelecido na Lei Orgânica do Município.</w:t>
      </w:r>
    </w:p>
    <w:p w14:paraId="2C9E7B5C" w14:textId="77777777" w:rsidR="00BC16C4" w:rsidRPr="00BC16C4" w:rsidRDefault="00BC16C4" w:rsidP="00974C11">
      <w:pPr>
        <w:spacing w:after="0" w:line="276" w:lineRule="auto"/>
        <w:ind w:firstLine="709"/>
        <w:jc w:val="both"/>
        <w:rPr>
          <w:rFonts w:ascii="Times New Roman" w:hAnsi="Times New Roman"/>
          <w:sz w:val="24"/>
          <w:szCs w:val="24"/>
        </w:rPr>
      </w:pPr>
    </w:p>
    <w:p w14:paraId="56EF4DB0" w14:textId="77777777" w:rsidR="00BC16C4" w:rsidRPr="00BC16C4" w:rsidRDefault="00BC16C4" w:rsidP="00974C11">
      <w:pPr>
        <w:spacing w:after="0" w:line="276" w:lineRule="auto"/>
        <w:ind w:firstLine="709"/>
        <w:jc w:val="both"/>
        <w:rPr>
          <w:rFonts w:ascii="Times New Roman" w:hAnsi="Times New Roman"/>
          <w:sz w:val="24"/>
          <w:szCs w:val="24"/>
        </w:rPr>
      </w:pPr>
      <w:r w:rsidRPr="00BC16C4">
        <w:rPr>
          <w:rFonts w:ascii="Times New Roman" w:hAnsi="Times New Roman"/>
          <w:bCs/>
          <w:sz w:val="24"/>
          <w:szCs w:val="24"/>
        </w:rPr>
        <w:t>§ 1º</w:t>
      </w:r>
      <w:r w:rsidRPr="00BC16C4">
        <w:rPr>
          <w:rFonts w:ascii="Times New Roman" w:hAnsi="Times New Roman"/>
          <w:sz w:val="24"/>
          <w:szCs w:val="24"/>
        </w:rPr>
        <w:t xml:space="preserve"> A Câmara Municipal não entrará em recesso enquanto não cumprir o disposto no “Caput” deste artigo.</w:t>
      </w:r>
    </w:p>
    <w:p w14:paraId="35844DE7" w14:textId="77777777" w:rsidR="00BC16C4" w:rsidRPr="00BC16C4" w:rsidRDefault="00BC16C4" w:rsidP="00974C11">
      <w:pPr>
        <w:spacing w:after="0" w:line="276" w:lineRule="auto"/>
        <w:ind w:firstLine="709"/>
        <w:jc w:val="both"/>
        <w:rPr>
          <w:rFonts w:ascii="Times New Roman" w:hAnsi="Times New Roman"/>
          <w:bCs/>
          <w:sz w:val="24"/>
          <w:szCs w:val="24"/>
        </w:rPr>
      </w:pPr>
    </w:p>
    <w:p w14:paraId="2FAD5F26" w14:textId="77777777" w:rsidR="00BC16C4" w:rsidRPr="00BC16C4" w:rsidRDefault="00BC16C4" w:rsidP="00974C11">
      <w:pPr>
        <w:spacing w:after="0" w:line="276" w:lineRule="auto"/>
        <w:ind w:firstLine="709"/>
        <w:jc w:val="both"/>
        <w:rPr>
          <w:rFonts w:ascii="Times New Roman" w:hAnsi="Times New Roman"/>
          <w:sz w:val="24"/>
          <w:szCs w:val="24"/>
        </w:rPr>
      </w:pPr>
      <w:r w:rsidRPr="00BC16C4">
        <w:rPr>
          <w:rFonts w:ascii="Times New Roman" w:hAnsi="Times New Roman"/>
          <w:bCs/>
          <w:sz w:val="24"/>
          <w:szCs w:val="24"/>
        </w:rPr>
        <w:t>§ 2º</w:t>
      </w:r>
      <w:r w:rsidRPr="00BC16C4">
        <w:rPr>
          <w:rFonts w:ascii="Times New Roman" w:hAnsi="Times New Roman"/>
          <w:sz w:val="24"/>
          <w:szCs w:val="24"/>
        </w:rPr>
        <w:t xml:space="preserve"> Se a lei orçamentária anual não for devolvida para sanção até o início do exercício financeiro de 2025, fica o Executivo Municipal autorizado a executar a Lei Orçamentária aprovada em 2021 para o exercício de 2022.</w:t>
      </w:r>
    </w:p>
    <w:p w14:paraId="2928128B" w14:textId="77777777" w:rsidR="00BC16C4" w:rsidRPr="00BC16C4" w:rsidRDefault="00BC16C4" w:rsidP="00974C11">
      <w:pPr>
        <w:spacing w:after="0" w:line="276" w:lineRule="auto"/>
        <w:ind w:firstLine="709"/>
        <w:jc w:val="both"/>
        <w:rPr>
          <w:rFonts w:ascii="Times New Roman" w:hAnsi="Times New Roman"/>
          <w:sz w:val="24"/>
          <w:szCs w:val="24"/>
        </w:rPr>
      </w:pPr>
    </w:p>
    <w:p w14:paraId="015C1AE4" w14:textId="418359BF" w:rsidR="00BC16C4" w:rsidRPr="00BC16C4" w:rsidRDefault="00BC16C4" w:rsidP="00974C11">
      <w:pPr>
        <w:spacing w:after="0" w:line="276" w:lineRule="auto"/>
        <w:ind w:firstLine="709"/>
        <w:jc w:val="both"/>
        <w:rPr>
          <w:rFonts w:ascii="Times New Roman" w:hAnsi="Times New Roman"/>
          <w:sz w:val="24"/>
          <w:szCs w:val="24"/>
        </w:rPr>
      </w:pPr>
      <w:r w:rsidRPr="00115302">
        <w:rPr>
          <w:rFonts w:ascii="Times New Roman" w:hAnsi="Times New Roman"/>
          <w:b/>
          <w:bCs/>
          <w:sz w:val="24"/>
          <w:szCs w:val="24"/>
        </w:rPr>
        <w:t>Art. 47</w:t>
      </w:r>
      <w:r w:rsidRPr="00BC16C4">
        <w:rPr>
          <w:rFonts w:ascii="Times New Roman" w:hAnsi="Times New Roman"/>
          <w:sz w:val="24"/>
          <w:szCs w:val="24"/>
        </w:rPr>
        <w:t xml:space="preserve"> Serão consideradas legais as despesas com multas e juros pelo eventual atraso no pagamento de compromissos assumidos, motivado por insuficiência de tesouraria, conforme disposto no artigo 117 da Constituição do Estado de Santa Catarina.</w:t>
      </w:r>
    </w:p>
    <w:p w14:paraId="45805FBD" w14:textId="77777777" w:rsidR="00BC16C4" w:rsidRPr="00BC16C4" w:rsidRDefault="00BC16C4" w:rsidP="00974C11">
      <w:pPr>
        <w:spacing w:after="0" w:line="276" w:lineRule="auto"/>
        <w:ind w:firstLine="709"/>
        <w:jc w:val="both"/>
        <w:rPr>
          <w:rFonts w:ascii="Times New Roman" w:hAnsi="Times New Roman"/>
          <w:sz w:val="24"/>
          <w:szCs w:val="24"/>
        </w:rPr>
      </w:pPr>
    </w:p>
    <w:p w14:paraId="68E5B75E" w14:textId="187AD91D" w:rsidR="00BC16C4" w:rsidRPr="00BC16C4" w:rsidRDefault="00BC16C4" w:rsidP="00974C11">
      <w:pPr>
        <w:spacing w:after="0" w:line="276" w:lineRule="auto"/>
        <w:ind w:firstLine="709"/>
        <w:jc w:val="both"/>
        <w:rPr>
          <w:rFonts w:ascii="Times New Roman" w:hAnsi="Times New Roman"/>
          <w:sz w:val="24"/>
          <w:szCs w:val="24"/>
        </w:rPr>
      </w:pPr>
      <w:r w:rsidRPr="00115302">
        <w:rPr>
          <w:rFonts w:ascii="Times New Roman" w:hAnsi="Times New Roman"/>
          <w:b/>
          <w:bCs/>
          <w:sz w:val="24"/>
          <w:szCs w:val="24"/>
        </w:rPr>
        <w:t>Art. 48</w:t>
      </w:r>
      <w:r w:rsidRPr="00BC16C4">
        <w:rPr>
          <w:rFonts w:ascii="Times New Roman" w:hAnsi="Times New Roman"/>
          <w:sz w:val="24"/>
          <w:szCs w:val="24"/>
        </w:rPr>
        <w:t xml:space="preserve"> Os créditos especiais e extraordinários, abertos nos últimos quatro meses do exercício, poderão ser reabertos no exercício subsequente, por ato do Chefe do Poder Executivo, conforme disposto no </w:t>
      </w:r>
      <w:r w:rsidRPr="00BC16C4">
        <w:rPr>
          <w:rFonts w:ascii="Times New Roman" w:hAnsi="Times New Roman"/>
          <w:color w:val="000000"/>
          <w:sz w:val="24"/>
          <w:szCs w:val="24"/>
          <w:shd w:val="clear" w:color="auto" w:fill="FFFFFF"/>
        </w:rPr>
        <w:t>§ 2º</w:t>
      </w:r>
      <w:r w:rsidRPr="00BC16C4">
        <w:rPr>
          <w:rFonts w:ascii="Times New Roman" w:hAnsi="Times New Roman"/>
          <w:sz w:val="24"/>
          <w:szCs w:val="24"/>
        </w:rPr>
        <w:t>, art. 167 da Constituição Federal.</w:t>
      </w:r>
    </w:p>
    <w:p w14:paraId="4FB8710E" w14:textId="77777777" w:rsidR="00BC16C4" w:rsidRPr="00BC16C4" w:rsidRDefault="00BC16C4" w:rsidP="00974C11">
      <w:pPr>
        <w:spacing w:after="0" w:line="276" w:lineRule="auto"/>
        <w:ind w:firstLine="709"/>
        <w:jc w:val="both"/>
        <w:rPr>
          <w:rFonts w:ascii="Times New Roman" w:hAnsi="Times New Roman"/>
          <w:sz w:val="24"/>
          <w:szCs w:val="24"/>
        </w:rPr>
      </w:pPr>
    </w:p>
    <w:p w14:paraId="71D6131B" w14:textId="492EA795" w:rsidR="00BC16C4" w:rsidRPr="00BC16C4" w:rsidRDefault="00BC16C4" w:rsidP="00974C11">
      <w:pPr>
        <w:spacing w:after="0" w:line="276" w:lineRule="auto"/>
        <w:ind w:firstLine="709"/>
        <w:jc w:val="both"/>
        <w:rPr>
          <w:rFonts w:ascii="Times New Roman" w:hAnsi="Times New Roman"/>
          <w:sz w:val="24"/>
          <w:szCs w:val="24"/>
        </w:rPr>
      </w:pPr>
      <w:r w:rsidRPr="00115302">
        <w:rPr>
          <w:rFonts w:ascii="Times New Roman" w:hAnsi="Times New Roman"/>
          <w:b/>
          <w:bCs/>
          <w:sz w:val="24"/>
          <w:szCs w:val="24"/>
        </w:rPr>
        <w:t>Art. 49</w:t>
      </w:r>
      <w:r w:rsidRPr="00BC16C4">
        <w:rPr>
          <w:rFonts w:ascii="Times New Roman" w:hAnsi="Times New Roman"/>
          <w:sz w:val="24"/>
          <w:szCs w:val="24"/>
        </w:rPr>
        <w:t xml:space="preserve"> O Executivo Municipal está autorizado a assinar convênios com o Governo Federal e Estadual por meio de seus órgãos da administração direta ou indireta para realização de obras ou serviços de competência do Município ou não, durante o exercício de 2025.</w:t>
      </w:r>
    </w:p>
    <w:p w14:paraId="3CA7D7AA" w14:textId="77777777" w:rsidR="00BC16C4" w:rsidRPr="00BC16C4" w:rsidRDefault="00BC16C4" w:rsidP="00974C11">
      <w:pPr>
        <w:spacing w:after="0" w:line="276" w:lineRule="auto"/>
        <w:ind w:firstLine="709"/>
        <w:jc w:val="both"/>
        <w:rPr>
          <w:rFonts w:ascii="Times New Roman" w:hAnsi="Times New Roman"/>
          <w:sz w:val="24"/>
          <w:szCs w:val="24"/>
        </w:rPr>
      </w:pPr>
    </w:p>
    <w:p w14:paraId="0E095B1E" w14:textId="1433AA97" w:rsidR="00BC16C4" w:rsidRPr="00BC16C4" w:rsidRDefault="00BC16C4" w:rsidP="00974C11">
      <w:pPr>
        <w:spacing w:after="0" w:line="276" w:lineRule="auto"/>
        <w:ind w:firstLine="709"/>
        <w:jc w:val="both"/>
        <w:rPr>
          <w:rFonts w:ascii="Times New Roman" w:hAnsi="Times New Roman"/>
          <w:sz w:val="24"/>
          <w:szCs w:val="24"/>
        </w:rPr>
      </w:pPr>
      <w:r w:rsidRPr="00115302">
        <w:rPr>
          <w:rFonts w:ascii="Times New Roman" w:hAnsi="Times New Roman"/>
          <w:b/>
          <w:sz w:val="24"/>
          <w:szCs w:val="24"/>
        </w:rPr>
        <w:t>Art. 50</w:t>
      </w:r>
      <w:r w:rsidR="00115302">
        <w:rPr>
          <w:rFonts w:ascii="Times New Roman" w:hAnsi="Times New Roman"/>
          <w:sz w:val="24"/>
          <w:szCs w:val="24"/>
        </w:rPr>
        <w:t xml:space="preserve"> </w:t>
      </w:r>
      <w:r w:rsidRPr="00BC16C4">
        <w:rPr>
          <w:rFonts w:ascii="Times New Roman" w:hAnsi="Times New Roman"/>
          <w:sz w:val="24"/>
          <w:szCs w:val="24"/>
        </w:rPr>
        <w:t>O Executivo Municipal está autorizado a firmar acordos e ajustes judiciais ou extrajudiciais.</w:t>
      </w:r>
    </w:p>
    <w:p w14:paraId="17F956E2" w14:textId="77777777" w:rsidR="00BC16C4" w:rsidRPr="00BC16C4" w:rsidRDefault="00BC16C4" w:rsidP="00974C11">
      <w:pPr>
        <w:spacing w:after="0" w:line="276" w:lineRule="auto"/>
        <w:ind w:firstLine="709"/>
        <w:jc w:val="both"/>
        <w:rPr>
          <w:rFonts w:ascii="Times New Roman" w:hAnsi="Times New Roman"/>
          <w:sz w:val="24"/>
          <w:szCs w:val="24"/>
        </w:rPr>
      </w:pPr>
    </w:p>
    <w:p w14:paraId="5386CC6E" w14:textId="0F706A69" w:rsidR="00BC16C4" w:rsidRPr="00BC16C4" w:rsidRDefault="00BC16C4" w:rsidP="00974C11">
      <w:pPr>
        <w:spacing w:after="0" w:line="276" w:lineRule="auto"/>
        <w:ind w:firstLine="709"/>
        <w:jc w:val="both"/>
        <w:rPr>
          <w:rFonts w:ascii="Times New Roman" w:hAnsi="Times New Roman"/>
          <w:sz w:val="24"/>
          <w:szCs w:val="24"/>
        </w:rPr>
      </w:pPr>
      <w:r w:rsidRPr="00115302">
        <w:rPr>
          <w:rFonts w:ascii="Times New Roman" w:hAnsi="Times New Roman"/>
          <w:b/>
          <w:bCs/>
          <w:sz w:val="24"/>
          <w:szCs w:val="24"/>
        </w:rPr>
        <w:t>Art. 51</w:t>
      </w:r>
      <w:r w:rsidRPr="00BC16C4">
        <w:rPr>
          <w:rFonts w:ascii="Times New Roman" w:hAnsi="Times New Roman"/>
          <w:sz w:val="24"/>
          <w:szCs w:val="24"/>
        </w:rPr>
        <w:t xml:space="preserve"> Em consonância com o que dispõe o § 5º do art. 166 da Constituição Federal, poderá o Prefeito enviar Mensagem à Câmara Municipal para propor modificações ao projeto de lei orçamentária enquanto não estiver concluída a votação pelas comissões do legislativo.</w:t>
      </w:r>
    </w:p>
    <w:p w14:paraId="755D77DE" w14:textId="77777777" w:rsidR="00BC16C4" w:rsidRPr="00BC16C4" w:rsidRDefault="00BC16C4" w:rsidP="00974C11">
      <w:pPr>
        <w:spacing w:after="0" w:line="276" w:lineRule="auto"/>
        <w:ind w:firstLine="709"/>
        <w:jc w:val="both"/>
        <w:rPr>
          <w:rFonts w:ascii="Times New Roman" w:hAnsi="Times New Roman"/>
          <w:sz w:val="24"/>
          <w:szCs w:val="24"/>
        </w:rPr>
      </w:pPr>
    </w:p>
    <w:p w14:paraId="1DCC6CAC" w14:textId="6415C8CA" w:rsidR="00BC16C4" w:rsidRPr="00BC16C4" w:rsidRDefault="00BC16C4" w:rsidP="00974C11">
      <w:pPr>
        <w:spacing w:after="0" w:line="276" w:lineRule="auto"/>
        <w:ind w:firstLine="709"/>
        <w:jc w:val="both"/>
        <w:rPr>
          <w:rFonts w:ascii="Times New Roman" w:hAnsi="Times New Roman"/>
          <w:sz w:val="24"/>
          <w:szCs w:val="24"/>
        </w:rPr>
      </w:pPr>
      <w:r w:rsidRPr="00115302">
        <w:rPr>
          <w:rFonts w:ascii="Times New Roman" w:hAnsi="Times New Roman"/>
          <w:b/>
          <w:bCs/>
          <w:sz w:val="24"/>
          <w:szCs w:val="24"/>
        </w:rPr>
        <w:t>Art. 52</w:t>
      </w:r>
      <w:r w:rsidRPr="00BC16C4">
        <w:rPr>
          <w:rFonts w:ascii="Times New Roman" w:hAnsi="Times New Roman"/>
          <w:b/>
          <w:sz w:val="24"/>
          <w:szCs w:val="24"/>
        </w:rPr>
        <w:t xml:space="preserve"> </w:t>
      </w:r>
      <w:r w:rsidRPr="00BC16C4">
        <w:rPr>
          <w:rFonts w:ascii="Times New Roman" w:hAnsi="Times New Roman"/>
          <w:sz w:val="24"/>
          <w:szCs w:val="24"/>
        </w:rPr>
        <w:t>As emendas ao projeto de lei orçamentária ou aos projetos de lei que a modifiquem deverão ser compatíveis com os programas e objetivos do Plano Plurianual 2022 – 2025, com as diretrizes, disposições, prioridades e metas desta Lei, dentro de cada fonte de recurso.</w:t>
      </w:r>
    </w:p>
    <w:p w14:paraId="4671C10D" w14:textId="77777777" w:rsidR="00BC16C4" w:rsidRPr="00BC16C4" w:rsidRDefault="00BC16C4" w:rsidP="00974C11">
      <w:pPr>
        <w:spacing w:after="0" w:line="276" w:lineRule="auto"/>
        <w:ind w:firstLine="709"/>
        <w:jc w:val="both"/>
        <w:rPr>
          <w:rFonts w:ascii="Times New Roman" w:hAnsi="Times New Roman"/>
          <w:sz w:val="24"/>
          <w:szCs w:val="24"/>
        </w:rPr>
      </w:pPr>
    </w:p>
    <w:p w14:paraId="1507DCE7" w14:textId="44660CFF" w:rsidR="00BC16C4" w:rsidRPr="00BC16C4" w:rsidRDefault="00BC16C4" w:rsidP="00974C11">
      <w:pPr>
        <w:spacing w:after="0" w:line="276" w:lineRule="auto"/>
        <w:ind w:firstLine="709"/>
        <w:jc w:val="both"/>
        <w:rPr>
          <w:rFonts w:ascii="Times New Roman" w:hAnsi="Times New Roman"/>
          <w:sz w:val="24"/>
          <w:szCs w:val="24"/>
        </w:rPr>
      </w:pPr>
      <w:r w:rsidRPr="00115302">
        <w:rPr>
          <w:rFonts w:ascii="Times New Roman" w:hAnsi="Times New Roman"/>
          <w:b/>
          <w:bCs/>
          <w:sz w:val="24"/>
          <w:szCs w:val="24"/>
        </w:rPr>
        <w:t>Art. 53</w:t>
      </w:r>
      <w:r w:rsidRPr="00BC16C4">
        <w:rPr>
          <w:rFonts w:ascii="Times New Roman" w:hAnsi="Times New Roman"/>
          <w:sz w:val="24"/>
          <w:szCs w:val="24"/>
        </w:rPr>
        <w:t xml:space="preserve"> São vedados quaisquer procedimentos pelos ordenadores de despesa que viabilizem a execução de despesas sem comprovada e suficiente disponibilidade de dotação orçamentária. </w:t>
      </w:r>
    </w:p>
    <w:p w14:paraId="69B240D7" w14:textId="77777777" w:rsidR="00BC16C4" w:rsidRPr="00BC16C4" w:rsidRDefault="00BC16C4" w:rsidP="00974C11">
      <w:pPr>
        <w:spacing w:after="0" w:line="276" w:lineRule="auto"/>
        <w:ind w:firstLine="709"/>
        <w:jc w:val="both"/>
        <w:rPr>
          <w:rFonts w:ascii="Times New Roman" w:hAnsi="Times New Roman"/>
          <w:sz w:val="24"/>
          <w:szCs w:val="24"/>
        </w:rPr>
      </w:pPr>
    </w:p>
    <w:p w14:paraId="766E5769" w14:textId="62EE8282" w:rsidR="00BC16C4" w:rsidRPr="00BC16C4" w:rsidRDefault="00BC16C4" w:rsidP="00974C11">
      <w:pPr>
        <w:spacing w:after="0" w:line="276" w:lineRule="auto"/>
        <w:ind w:firstLine="709"/>
        <w:jc w:val="both"/>
        <w:rPr>
          <w:rFonts w:ascii="Times New Roman" w:hAnsi="Times New Roman"/>
          <w:sz w:val="24"/>
          <w:szCs w:val="24"/>
        </w:rPr>
      </w:pPr>
      <w:r w:rsidRPr="00115302">
        <w:rPr>
          <w:rFonts w:ascii="Times New Roman" w:hAnsi="Times New Roman"/>
          <w:b/>
          <w:bCs/>
          <w:sz w:val="24"/>
          <w:szCs w:val="24"/>
        </w:rPr>
        <w:t>Parágrafo</w:t>
      </w:r>
      <w:r w:rsidRPr="00115302">
        <w:rPr>
          <w:rFonts w:ascii="Times New Roman" w:hAnsi="Times New Roman"/>
          <w:b/>
          <w:sz w:val="24"/>
          <w:szCs w:val="24"/>
        </w:rPr>
        <w:t xml:space="preserve"> </w:t>
      </w:r>
      <w:r w:rsidRPr="00115302">
        <w:rPr>
          <w:rFonts w:ascii="Times New Roman" w:hAnsi="Times New Roman"/>
          <w:b/>
          <w:bCs/>
          <w:sz w:val="24"/>
          <w:szCs w:val="24"/>
        </w:rPr>
        <w:t>ú</w:t>
      </w:r>
      <w:r w:rsidR="00115302" w:rsidRPr="00115302">
        <w:rPr>
          <w:rFonts w:ascii="Times New Roman" w:hAnsi="Times New Roman"/>
          <w:b/>
          <w:bCs/>
          <w:sz w:val="24"/>
          <w:szCs w:val="24"/>
        </w:rPr>
        <w:t>nico:</w:t>
      </w:r>
      <w:r w:rsidRPr="00BC16C4">
        <w:rPr>
          <w:rFonts w:ascii="Times New Roman" w:hAnsi="Times New Roman"/>
          <w:sz w:val="24"/>
          <w:szCs w:val="24"/>
        </w:rPr>
        <w:t xml:space="preserve"> A contabilidade registrará os atos e fatos relativos à gestão orçamentária-financeira efetivamente ocorridos, sem prejuízo das responsabilidades e providências derivadas da inobservância do “caput” deste artigo.</w:t>
      </w:r>
    </w:p>
    <w:p w14:paraId="021C5926" w14:textId="77777777" w:rsidR="00BC16C4" w:rsidRPr="00BC16C4" w:rsidRDefault="00BC16C4" w:rsidP="00974C11">
      <w:pPr>
        <w:spacing w:after="0" w:line="276" w:lineRule="auto"/>
        <w:ind w:firstLine="709"/>
        <w:jc w:val="both"/>
        <w:rPr>
          <w:rFonts w:ascii="Times New Roman" w:hAnsi="Times New Roman"/>
          <w:sz w:val="24"/>
          <w:szCs w:val="24"/>
        </w:rPr>
      </w:pPr>
    </w:p>
    <w:p w14:paraId="1494BFFA" w14:textId="77BF25E6" w:rsidR="00BC16C4" w:rsidRPr="00BC16C4" w:rsidRDefault="00BC16C4" w:rsidP="00974C11">
      <w:pPr>
        <w:spacing w:after="0" w:line="276" w:lineRule="auto"/>
        <w:ind w:firstLine="709"/>
        <w:jc w:val="both"/>
        <w:rPr>
          <w:rFonts w:ascii="Times New Roman" w:hAnsi="Times New Roman"/>
          <w:sz w:val="24"/>
          <w:szCs w:val="24"/>
        </w:rPr>
      </w:pPr>
      <w:r w:rsidRPr="00115302">
        <w:rPr>
          <w:rFonts w:ascii="Times New Roman" w:hAnsi="Times New Roman"/>
          <w:b/>
          <w:bCs/>
          <w:sz w:val="24"/>
          <w:szCs w:val="24"/>
        </w:rPr>
        <w:t>Art. 54</w:t>
      </w:r>
      <w:r w:rsidRPr="00BC16C4">
        <w:rPr>
          <w:rFonts w:ascii="Times New Roman" w:hAnsi="Times New Roman"/>
          <w:sz w:val="24"/>
          <w:szCs w:val="24"/>
        </w:rPr>
        <w:t> Fica autorizado o pagamento de despesas realizadas sem as formalidades legais de assinatura do termo de contrato pela autoridade competente e de publicação do extrato no órgão oficial de imprensa como indenização ao credor, desde que constatada, em processo administrativo específico, a efetiva prestação dos serviços pelo contratado e este tenha agido de boa-fé e os preços sejam os de mercado, com concomitante instauração de processo administrativo para apuração das responsabilidades pelas irregularidades cometidas na execução da despesa pública, (Prejulgado 1393 do TCE/SC).</w:t>
      </w:r>
    </w:p>
    <w:p w14:paraId="2995A401" w14:textId="77777777" w:rsidR="00BC16C4" w:rsidRPr="00BC16C4" w:rsidRDefault="00BC16C4" w:rsidP="00974C11">
      <w:pPr>
        <w:spacing w:after="0" w:line="276" w:lineRule="auto"/>
        <w:ind w:firstLine="709"/>
        <w:jc w:val="both"/>
        <w:rPr>
          <w:rFonts w:ascii="Times New Roman" w:hAnsi="Times New Roman"/>
          <w:sz w:val="24"/>
          <w:szCs w:val="24"/>
        </w:rPr>
      </w:pPr>
    </w:p>
    <w:p w14:paraId="6CC17E19" w14:textId="162826F9" w:rsidR="00BC16C4" w:rsidRPr="00BC16C4" w:rsidRDefault="00BC16C4" w:rsidP="00974C11">
      <w:pPr>
        <w:spacing w:after="0" w:line="276" w:lineRule="auto"/>
        <w:ind w:firstLine="709"/>
        <w:jc w:val="both"/>
        <w:rPr>
          <w:rFonts w:ascii="Times New Roman" w:hAnsi="Times New Roman"/>
          <w:sz w:val="24"/>
          <w:szCs w:val="24"/>
        </w:rPr>
      </w:pPr>
      <w:r w:rsidRPr="00115302">
        <w:rPr>
          <w:rFonts w:ascii="Times New Roman" w:hAnsi="Times New Roman"/>
          <w:b/>
          <w:bCs/>
          <w:sz w:val="24"/>
          <w:szCs w:val="24"/>
        </w:rPr>
        <w:t>Art. 55</w:t>
      </w:r>
      <w:r w:rsidR="00115302">
        <w:rPr>
          <w:rFonts w:ascii="Times New Roman" w:hAnsi="Times New Roman"/>
          <w:bCs/>
          <w:sz w:val="24"/>
          <w:szCs w:val="24"/>
        </w:rPr>
        <w:t xml:space="preserve"> </w:t>
      </w:r>
      <w:r w:rsidRPr="00BC16C4">
        <w:rPr>
          <w:rFonts w:ascii="Times New Roman" w:hAnsi="Times New Roman"/>
          <w:sz w:val="24"/>
          <w:szCs w:val="24"/>
        </w:rPr>
        <w:t>A Lei Orçamentária Anual poderá conter dotação própria para "Despesas de Exercícios Anteriores" (art. 37 da Lei Federal nº 4.320/64).</w:t>
      </w:r>
    </w:p>
    <w:p w14:paraId="560F66B6" w14:textId="77777777" w:rsidR="00BC16C4" w:rsidRPr="00BC16C4" w:rsidRDefault="00BC16C4" w:rsidP="00974C11">
      <w:pPr>
        <w:spacing w:after="0" w:line="276" w:lineRule="auto"/>
        <w:ind w:firstLine="709"/>
        <w:jc w:val="both"/>
        <w:rPr>
          <w:rFonts w:ascii="Times New Roman" w:hAnsi="Times New Roman"/>
          <w:sz w:val="24"/>
          <w:szCs w:val="24"/>
        </w:rPr>
      </w:pPr>
    </w:p>
    <w:p w14:paraId="27E44808" w14:textId="44A3D380" w:rsidR="00BC16C4" w:rsidRPr="00BC16C4" w:rsidRDefault="00BC16C4" w:rsidP="00974C11">
      <w:pPr>
        <w:spacing w:after="0" w:line="276" w:lineRule="auto"/>
        <w:ind w:firstLine="709"/>
        <w:jc w:val="both"/>
        <w:rPr>
          <w:rFonts w:ascii="Times New Roman" w:hAnsi="Times New Roman"/>
          <w:sz w:val="24"/>
          <w:szCs w:val="24"/>
        </w:rPr>
      </w:pPr>
      <w:r w:rsidRPr="00115302">
        <w:rPr>
          <w:rFonts w:ascii="Times New Roman" w:hAnsi="Times New Roman"/>
          <w:b/>
          <w:bCs/>
          <w:sz w:val="24"/>
          <w:szCs w:val="24"/>
        </w:rPr>
        <w:t>Art. 56</w:t>
      </w:r>
      <w:r w:rsidRPr="00BC16C4">
        <w:rPr>
          <w:rFonts w:ascii="Times New Roman" w:hAnsi="Times New Roman"/>
          <w:sz w:val="24"/>
          <w:szCs w:val="24"/>
        </w:rPr>
        <w:t xml:space="preserve"> Fica o Chefe do Poder Executivo, autorizado a alterar os anexos da presente lei quanto a classificação de rubricas de receita, fontes de recursos e outras classificações técnicas, conforme alterações da legislação e regulamentos da Secretaria do Tesouro Nacional, Tribunal de Contas de Santa Catarina e outros órgãos de fiscalização e de regulamentação, para consolidação das contas públicas</w:t>
      </w:r>
    </w:p>
    <w:p w14:paraId="7BAC34AB" w14:textId="77777777" w:rsidR="00BC16C4" w:rsidRPr="00BC16C4" w:rsidRDefault="00BC16C4" w:rsidP="00974C11">
      <w:pPr>
        <w:spacing w:after="0" w:line="276" w:lineRule="auto"/>
        <w:ind w:firstLine="709"/>
        <w:jc w:val="both"/>
        <w:rPr>
          <w:rFonts w:ascii="Times New Roman" w:hAnsi="Times New Roman"/>
          <w:sz w:val="24"/>
          <w:szCs w:val="24"/>
        </w:rPr>
      </w:pPr>
    </w:p>
    <w:p w14:paraId="186D7531" w14:textId="75237585" w:rsidR="00BC16C4" w:rsidRDefault="00BC16C4" w:rsidP="00974C11">
      <w:pPr>
        <w:spacing w:after="0" w:line="276" w:lineRule="auto"/>
        <w:ind w:firstLine="709"/>
        <w:jc w:val="both"/>
        <w:rPr>
          <w:rFonts w:ascii="Times New Roman" w:hAnsi="Times New Roman"/>
          <w:sz w:val="24"/>
          <w:szCs w:val="24"/>
        </w:rPr>
      </w:pPr>
      <w:r w:rsidRPr="00115302">
        <w:rPr>
          <w:rFonts w:ascii="Times New Roman" w:hAnsi="Times New Roman"/>
          <w:b/>
          <w:bCs/>
          <w:sz w:val="24"/>
          <w:szCs w:val="24"/>
        </w:rPr>
        <w:t>Art. 57</w:t>
      </w:r>
      <w:r w:rsidRPr="00BC16C4">
        <w:rPr>
          <w:rFonts w:ascii="Times New Roman" w:hAnsi="Times New Roman"/>
          <w:sz w:val="24"/>
          <w:szCs w:val="24"/>
        </w:rPr>
        <w:t xml:space="preserve"> Ficam compatibilizadas as metas físicas e financeiras do PPA 2022-2025 e as metas e prioridades da Lei de Diretrizes Orçamentária do exercício de 2025, mantendo compatibilidade com essa Lei.</w:t>
      </w:r>
    </w:p>
    <w:p w14:paraId="6C60749D" w14:textId="77777777" w:rsidR="00115302" w:rsidRPr="00BC16C4" w:rsidRDefault="00115302" w:rsidP="00974C11">
      <w:pPr>
        <w:spacing w:after="0" w:line="276" w:lineRule="auto"/>
        <w:ind w:firstLine="709"/>
        <w:jc w:val="both"/>
        <w:rPr>
          <w:rFonts w:ascii="Times New Roman" w:hAnsi="Times New Roman"/>
          <w:sz w:val="24"/>
          <w:szCs w:val="24"/>
        </w:rPr>
      </w:pPr>
    </w:p>
    <w:p w14:paraId="3A359006" w14:textId="37D34DD0" w:rsidR="00BC16C4" w:rsidRPr="00BC16C4" w:rsidRDefault="00BC16C4" w:rsidP="00974C11">
      <w:pPr>
        <w:spacing w:after="0" w:line="276" w:lineRule="auto"/>
        <w:ind w:firstLine="709"/>
        <w:jc w:val="both"/>
        <w:rPr>
          <w:rFonts w:ascii="Times New Roman" w:hAnsi="Times New Roman"/>
          <w:sz w:val="24"/>
          <w:szCs w:val="24"/>
        </w:rPr>
      </w:pPr>
      <w:r w:rsidRPr="00115302">
        <w:rPr>
          <w:rFonts w:ascii="Times New Roman" w:hAnsi="Times New Roman"/>
          <w:b/>
          <w:bCs/>
          <w:sz w:val="24"/>
          <w:szCs w:val="24"/>
        </w:rPr>
        <w:t>Art. 58</w:t>
      </w:r>
      <w:r w:rsidRPr="00BC16C4">
        <w:rPr>
          <w:rFonts w:ascii="Times New Roman" w:hAnsi="Times New Roman"/>
          <w:sz w:val="24"/>
          <w:szCs w:val="24"/>
        </w:rPr>
        <w:t xml:space="preserve"> Esta lei entra em vigor na data de sua publicação, com efeitos a partir de 1º de janeiro de 2025.</w:t>
      </w:r>
    </w:p>
    <w:p w14:paraId="2D4927DB" w14:textId="12A2E180" w:rsidR="009A4E7D" w:rsidRPr="00BC16C4" w:rsidRDefault="009A4E7D" w:rsidP="00BC16C4">
      <w:pPr>
        <w:pStyle w:val="Corpodetexto"/>
        <w:spacing w:line="276" w:lineRule="auto"/>
        <w:ind w:right="150" w:firstLine="720"/>
        <w:jc w:val="both"/>
        <w:rPr>
          <w:rFonts w:ascii="Times New Roman" w:hAnsi="Times New Roman"/>
          <w:sz w:val="24"/>
          <w:szCs w:val="24"/>
        </w:rPr>
      </w:pPr>
    </w:p>
    <w:p w14:paraId="1009A83A" w14:textId="5D876820" w:rsidR="005E3ACF" w:rsidRPr="00BC16C4" w:rsidRDefault="005E3ACF" w:rsidP="005E3ACF">
      <w:pPr>
        <w:spacing w:after="0" w:line="276" w:lineRule="auto"/>
        <w:ind w:firstLine="708"/>
        <w:jc w:val="both"/>
        <w:rPr>
          <w:rFonts w:ascii="Times New Roman" w:hAnsi="Times New Roman"/>
          <w:sz w:val="24"/>
          <w:szCs w:val="24"/>
        </w:rPr>
      </w:pPr>
      <w:bookmarkStart w:id="2" w:name="_GoBack"/>
      <w:bookmarkEnd w:id="2"/>
    </w:p>
    <w:p w14:paraId="2EB2702A" w14:textId="77777777" w:rsidR="005E3ACF" w:rsidRPr="00BC16C4" w:rsidRDefault="005E3ACF" w:rsidP="005E3ACF">
      <w:pPr>
        <w:spacing w:after="0" w:line="276" w:lineRule="auto"/>
        <w:ind w:firstLine="708"/>
        <w:jc w:val="both"/>
        <w:rPr>
          <w:rFonts w:ascii="Times New Roman" w:hAnsi="Times New Roman"/>
          <w:sz w:val="24"/>
          <w:szCs w:val="24"/>
        </w:rPr>
      </w:pPr>
    </w:p>
    <w:p w14:paraId="39BF4097" w14:textId="7AC33AA7" w:rsidR="006C030E" w:rsidRPr="00BC16C4" w:rsidRDefault="000719B1" w:rsidP="006C030E">
      <w:pPr>
        <w:jc w:val="center"/>
        <w:rPr>
          <w:rFonts w:ascii="Times New Roman" w:hAnsi="Times New Roman"/>
          <w:sz w:val="24"/>
          <w:szCs w:val="24"/>
        </w:rPr>
      </w:pPr>
      <w:r w:rsidRPr="00BC16C4">
        <w:rPr>
          <w:rFonts w:ascii="Times New Roman" w:hAnsi="Times New Roman"/>
          <w:sz w:val="24"/>
          <w:szCs w:val="24"/>
        </w:rPr>
        <w:t>Prefeitura Municipal</w:t>
      </w:r>
      <w:r w:rsidR="005E3ACF" w:rsidRPr="00BC16C4">
        <w:rPr>
          <w:rFonts w:ascii="Times New Roman" w:hAnsi="Times New Roman"/>
          <w:sz w:val="24"/>
          <w:szCs w:val="24"/>
        </w:rPr>
        <w:t xml:space="preserve"> de Romelândia (SC), 21</w:t>
      </w:r>
      <w:r w:rsidR="00DE4D42" w:rsidRPr="00BC16C4">
        <w:rPr>
          <w:rFonts w:ascii="Times New Roman" w:hAnsi="Times New Roman"/>
          <w:sz w:val="24"/>
          <w:szCs w:val="24"/>
        </w:rPr>
        <w:t xml:space="preserve"> de novembro</w:t>
      </w:r>
      <w:r w:rsidRPr="00BC16C4">
        <w:rPr>
          <w:rFonts w:ascii="Times New Roman" w:hAnsi="Times New Roman"/>
          <w:sz w:val="24"/>
          <w:szCs w:val="24"/>
        </w:rPr>
        <w:t xml:space="preserve"> de 2024.</w:t>
      </w:r>
    </w:p>
    <w:p w14:paraId="6BB77EEB" w14:textId="0E85BB40" w:rsidR="006C030E" w:rsidRPr="00BC16C4" w:rsidRDefault="006C030E" w:rsidP="006C030E">
      <w:pPr>
        <w:jc w:val="center"/>
        <w:rPr>
          <w:rFonts w:ascii="Times New Roman" w:hAnsi="Times New Roman"/>
          <w:sz w:val="24"/>
          <w:szCs w:val="24"/>
        </w:rPr>
      </w:pPr>
    </w:p>
    <w:p w14:paraId="3B6D3E5F" w14:textId="68FE9E39" w:rsidR="005E3ACF" w:rsidRPr="00BC16C4" w:rsidRDefault="005E3ACF" w:rsidP="006C030E">
      <w:pPr>
        <w:jc w:val="center"/>
        <w:rPr>
          <w:rFonts w:ascii="Times New Roman" w:hAnsi="Times New Roman"/>
          <w:sz w:val="24"/>
          <w:szCs w:val="24"/>
        </w:rPr>
      </w:pPr>
    </w:p>
    <w:p w14:paraId="0B08D723" w14:textId="6D3218CD" w:rsidR="005E3ACF" w:rsidRPr="00BC16C4" w:rsidRDefault="005E3ACF" w:rsidP="006C030E">
      <w:pPr>
        <w:jc w:val="center"/>
        <w:rPr>
          <w:rFonts w:ascii="Times New Roman" w:hAnsi="Times New Roman"/>
          <w:sz w:val="24"/>
          <w:szCs w:val="24"/>
        </w:rPr>
      </w:pPr>
    </w:p>
    <w:p w14:paraId="35EE6E6E" w14:textId="170F327A" w:rsidR="005E3ACF" w:rsidRPr="00BC16C4" w:rsidRDefault="005E3ACF" w:rsidP="006C030E">
      <w:pPr>
        <w:jc w:val="center"/>
        <w:rPr>
          <w:rFonts w:ascii="Times New Roman" w:hAnsi="Times New Roman"/>
          <w:sz w:val="24"/>
          <w:szCs w:val="24"/>
        </w:rPr>
      </w:pPr>
    </w:p>
    <w:p w14:paraId="3D1034DB" w14:textId="31C89ACA" w:rsidR="005E3ACF" w:rsidRPr="00BC16C4" w:rsidRDefault="005E3ACF" w:rsidP="006C030E">
      <w:pPr>
        <w:jc w:val="center"/>
        <w:rPr>
          <w:rFonts w:ascii="Times New Roman" w:hAnsi="Times New Roman"/>
          <w:sz w:val="24"/>
          <w:szCs w:val="24"/>
        </w:rPr>
      </w:pPr>
    </w:p>
    <w:p w14:paraId="77E6FA11" w14:textId="77777777" w:rsidR="005E3ACF" w:rsidRPr="00BC16C4" w:rsidRDefault="005E3ACF" w:rsidP="006C030E">
      <w:pPr>
        <w:jc w:val="center"/>
        <w:rPr>
          <w:rFonts w:ascii="Times New Roman" w:hAnsi="Times New Roman"/>
          <w:sz w:val="24"/>
          <w:szCs w:val="24"/>
        </w:rPr>
      </w:pPr>
    </w:p>
    <w:p w14:paraId="59B16B36" w14:textId="77777777" w:rsidR="000719B1" w:rsidRPr="00BC16C4" w:rsidRDefault="000719B1" w:rsidP="000719B1">
      <w:pPr>
        <w:spacing w:after="0"/>
        <w:jc w:val="center"/>
        <w:rPr>
          <w:rFonts w:ascii="Times New Roman" w:hAnsi="Times New Roman"/>
          <w:sz w:val="24"/>
          <w:szCs w:val="24"/>
        </w:rPr>
      </w:pPr>
      <w:r w:rsidRPr="00BC16C4">
        <w:rPr>
          <w:rFonts w:ascii="Times New Roman" w:hAnsi="Times New Roman"/>
          <w:b/>
          <w:sz w:val="24"/>
          <w:szCs w:val="24"/>
        </w:rPr>
        <w:t>JUAREZ FURTADO</w:t>
      </w:r>
    </w:p>
    <w:p w14:paraId="4D815B5D" w14:textId="7C06CE25" w:rsidR="004025B0" w:rsidRPr="00BC16C4" w:rsidRDefault="000719B1" w:rsidP="000036DB">
      <w:pPr>
        <w:pStyle w:val="SemEspaamento"/>
        <w:jc w:val="center"/>
        <w:rPr>
          <w:rFonts w:eastAsia="Arial Unicode MS"/>
          <w:bCs/>
        </w:rPr>
      </w:pPr>
      <w:r w:rsidRPr="00BC16C4">
        <w:rPr>
          <w:b/>
        </w:rPr>
        <w:t>Prefeito de Romelândia</w:t>
      </w:r>
    </w:p>
    <w:sectPr w:rsidR="004025B0" w:rsidRPr="00BC16C4" w:rsidSect="008476C1">
      <w:headerReference w:type="default" r:id="rId8"/>
      <w:pgSz w:w="11906" w:h="16838"/>
      <w:pgMar w:top="1417" w:right="1701" w:bottom="1417" w:left="1701"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E0A1F" w14:textId="77777777" w:rsidR="002E6521" w:rsidRDefault="002E6521" w:rsidP="000719B1">
      <w:pPr>
        <w:spacing w:after="0"/>
      </w:pPr>
      <w:r>
        <w:separator/>
      </w:r>
    </w:p>
  </w:endnote>
  <w:endnote w:type="continuationSeparator" w:id="0">
    <w:p w14:paraId="4514685D" w14:textId="77777777" w:rsidR="002E6521" w:rsidRDefault="002E6521" w:rsidP="000719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E9EC8" w14:textId="77777777" w:rsidR="002E6521" w:rsidRDefault="002E6521" w:rsidP="000719B1">
      <w:pPr>
        <w:spacing w:after="0"/>
      </w:pPr>
      <w:r>
        <w:separator/>
      </w:r>
    </w:p>
  </w:footnote>
  <w:footnote w:type="continuationSeparator" w:id="0">
    <w:p w14:paraId="03C02151" w14:textId="77777777" w:rsidR="002E6521" w:rsidRDefault="002E6521" w:rsidP="000719B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65A04" w14:textId="04DF4F8B" w:rsidR="005E3ACF" w:rsidRDefault="005E3ACF">
    <w:pPr>
      <w:pStyle w:val="Cabealho"/>
    </w:pPr>
  </w:p>
  <w:p w14:paraId="05FB47DD" w14:textId="14009DE3" w:rsidR="005E3ACF" w:rsidRDefault="005E3ACF">
    <w:pPr>
      <w:pStyle w:val="Cabealho"/>
    </w:pPr>
  </w:p>
  <w:p w14:paraId="76B5D492" w14:textId="38A8CD57" w:rsidR="005E3ACF" w:rsidRDefault="005E3ACF">
    <w:pPr>
      <w:pStyle w:val="Cabealho"/>
    </w:pPr>
  </w:p>
  <w:p w14:paraId="3EDA5673" w14:textId="59335D6E" w:rsidR="005E3ACF" w:rsidRDefault="005E3ACF">
    <w:pPr>
      <w:pStyle w:val="Cabealho"/>
    </w:pPr>
  </w:p>
  <w:p w14:paraId="30C85840" w14:textId="10EE5A08" w:rsidR="005E3ACF" w:rsidRDefault="005E3ACF">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95C9D"/>
    <w:multiLevelType w:val="hybridMultilevel"/>
    <w:tmpl w:val="24E85DE0"/>
    <w:lvl w:ilvl="0" w:tplc="E836E356">
      <w:start w:val="1"/>
      <w:numFmt w:val="upperRoman"/>
      <w:lvlText w:val="%1."/>
      <w:lvlJc w:val="right"/>
      <w:pPr>
        <w:ind w:left="720" w:hanging="360"/>
      </w:pPr>
      <w:rPr>
        <w:rFonts w:ascii="Arial" w:hAnsi="Arial" w:cs="Arial"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5C8A6588"/>
    <w:multiLevelType w:val="hybridMultilevel"/>
    <w:tmpl w:val="F162DDFC"/>
    <w:lvl w:ilvl="0" w:tplc="22B83942">
      <w:start w:val="1"/>
      <w:numFmt w:val="low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3D5"/>
    <w:rsid w:val="000004CF"/>
    <w:rsid w:val="000036DB"/>
    <w:rsid w:val="00017882"/>
    <w:rsid w:val="00036A5D"/>
    <w:rsid w:val="000546FE"/>
    <w:rsid w:val="000719B1"/>
    <w:rsid w:val="00080078"/>
    <w:rsid w:val="00080095"/>
    <w:rsid w:val="000A47CB"/>
    <w:rsid w:val="000F37A2"/>
    <w:rsid w:val="001037BB"/>
    <w:rsid w:val="00115302"/>
    <w:rsid w:val="00117745"/>
    <w:rsid w:val="00123395"/>
    <w:rsid w:val="00126D85"/>
    <w:rsid w:val="00137C1B"/>
    <w:rsid w:val="00182DB9"/>
    <w:rsid w:val="001A0B1E"/>
    <w:rsid w:val="00205DBC"/>
    <w:rsid w:val="00220719"/>
    <w:rsid w:val="00236A56"/>
    <w:rsid w:val="00247C3E"/>
    <w:rsid w:val="002D12F5"/>
    <w:rsid w:val="002D13D5"/>
    <w:rsid w:val="002D76AB"/>
    <w:rsid w:val="002E6521"/>
    <w:rsid w:val="00346135"/>
    <w:rsid w:val="00366986"/>
    <w:rsid w:val="00377D67"/>
    <w:rsid w:val="003A160E"/>
    <w:rsid w:val="003B0C51"/>
    <w:rsid w:val="003D386E"/>
    <w:rsid w:val="003D5AC4"/>
    <w:rsid w:val="004025B0"/>
    <w:rsid w:val="00407797"/>
    <w:rsid w:val="00410E11"/>
    <w:rsid w:val="004415C5"/>
    <w:rsid w:val="0045227D"/>
    <w:rsid w:val="004676E2"/>
    <w:rsid w:val="00492687"/>
    <w:rsid w:val="004A0822"/>
    <w:rsid w:val="004A497C"/>
    <w:rsid w:val="004B417D"/>
    <w:rsid w:val="00502986"/>
    <w:rsid w:val="005058BC"/>
    <w:rsid w:val="0053646D"/>
    <w:rsid w:val="00544EC0"/>
    <w:rsid w:val="005B75F6"/>
    <w:rsid w:val="005D4E74"/>
    <w:rsid w:val="005D56C9"/>
    <w:rsid w:val="005E1F5A"/>
    <w:rsid w:val="005E3ACF"/>
    <w:rsid w:val="005E6EBE"/>
    <w:rsid w:val="005E78F2"/>
    <w:rsid w:val="005F6C3F"/>
    <w:rsid w:val="00601BFD"/>
    <w:rsid w:val="0060604E"/>
    <w:rsid w:val="00635E60"/>
    <w:rsid w:val="00650ADE"/>
    <w:rsid w:val="00673324"/>
    <w:rsid w:val="0067665B"/>
    <w:rsid w:val="006C030E"/>
    <w:rsid w:val="006F5024"/>
    <w:rsid w:val="0071185C"/>
    <w:rsid w:val="007403EC"/>
    <w:rsid w:val="007721CF"/>
    <w:rsid w:val="007840E5"/>
    <w:rsid w:val="00792558"/>
    <w:rsid w:val="007A09B5"/>
    <w:rsid w:val="007D452E"/>
    <w:rsid w:val="008406FB"/>
    <w:rsid w:val="008476C1"/>
    <w:rsid w:val="008603A7"/>
    <w:rsid w:val="00864176"/>
    <w:rsid w:val="0086445D"/>
    <w:rsid w:val="00892A23"/>
    <w:rsid w:val="008D3683"/>
    <w:rsid w:val="008E0C39"/>
    <w:rsid w:val="008E3EDC"/>
    <w:rsid w:val="00904B83"/>
    <w:rsid w:val="00905AFE"/>
    <w:rsid w:val="00917A69"/>
    <w:rsid w:val="00974C11"/>
    <w:rsid w:val="009A4E7D"/>
    <w:rsid w:val="009C3F05"/>
    <w:rsid w:val="00A745A4"/>
    <w:rsid w:val="00AA4434"/>
    <w:rsid w:val="00AC3A8B"/>
    <w:rsid w:val="00AD7206"/>
    <w:rsid w:val="00B055F2"/>
    <w:rsid w:val="00B15D2B"/>
    <w:rsid w:val="00B6179C"/>
    <w:rsid w:val="00B733BB"/>
    <w:rsid w:val="00BA0F10"/>
    <w:rsid w:val="00BC16C4"/>
    <w:rsid w:val="00BF4C8D"/>
    <w:rsid w:val="00C11B10"/>
    <w:rsid w:val="00C800FF"/>
    <w:rsid w:val="00CA4894"/>
    <w:rsid w:val="00CA7D4A"/>
    <w:rsid w:val="00CB7A5D"/>
    <w:rsid w:val="00D11CD3"/>
    <w:rsid w:val="00D3642E"/>
    <w:rsid w:val="00DC483B"/>
    <w:rsid w:val="00DC55D4"/>
    <w:rsid w:val="00DD0310"/>
    <w:rsid w:val="00DE4D42"/>
    <w:rsid w:val="00DF04E3"/>
    <w:rsid w:val="00E225C1"/>
    <w:rsid w:val="00E25207"/>
    <w:rsid w:val="00E426EB"/>
    <w:rsid w:val="00E61914"/>
    <w:rsid w:val="00E67A3F"/>
    <w:rsid w:val="00EC454E"/>
    <w:rsid w:val="00F339D0"/>
    <w:rsid w:val="00F8338B"/>
    <w:rsid w:val="00F86CA2"/>
    <w:rsid w:val="00FD3BE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21E78C"/>
  <w15:chartTrackingRefBased/>
  <w15:docId w15:val="{5D88B376-39DC-49C6-A3CC-1A460BC4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3D5"/>
    <w:pPr>
      <w:spacing w:after="200" w:line="240" w:lineRule="auto"/>
    </w:pPr>
    <w:rPr>
      <w:rFonts w:ascii="Calibri" w:eastAsia="Calibri" w:hAnsi="Calibri" w:cs="Times New Roman"/>
      <w:lang w:eastAsia="en-US"/>
    </w:rPr>
  </w:style>
  <w:style w:type="paragraph" w:styleId="Ttulo1">
    <w:name w:val="heading 1"/>
    <w:basedOn w:val="Normal"/>
    <w:next w:val="Normal"/>
    <w:link w:val="Ttulo1Char"/>
    <w:qFormat/>
    <w:rsid w:val="002D13D5"/>
    <w:pPr>
      <w:keepNext/>
      <w:spacing w:after="0"/>
      <w:jc w:val="both"/>
      <w:outlineLvl w:val="0"/>
    </w:pPr>
    <w:rPr>
      <w:rFonts w:ascii="Bookman Old Style" w:eastAsia="Times New Roman" w:hAnsi="Bookman Old Style" w:cs="Arial"/>
      <w:b/>
      <w:bCs/>
      <w:sz w:val="20"/>
      <w:lang w:eastAsia="pt-BR"/>
    </w:rPr>
  </w:style>
  <w:style w:type="paragraph" w:styleId="Ttulo2">
    <w:name w:val="heading 2"/>
    <w:basedOn w:val="Normal"/>
    <w:next w:val="Normal"/>
    <w:link w:val="Ttulo2Char"/>
    <w:unhideWhenUsed/>
    <w:qFormat/>
    <w:rsid w:val="00BC16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qFormat/>
    <w:rsid w:val="00BC16C4"/>
    <w:pPr>
      <w:keepNext/>
      <w:spacing w:after="0"/>
      <w:ind w:left="2160" w:firstLine="360"/>
      <w:jc w:val="both"/>
      <w:outlineLvl w:val="2"/>
    </w:pPr>
    <w:rPr>
      <w:rFonts w:ascii="Arial" w:eastAsia="Times New Roman" w:hAnsi="Arial"/>
      <w:b/>
      <w:bCs/>
      <w:sz w:val="24"/>
      <w:szCs w:val="20"/>
      <w:lang w:eastAsia="pt-BR"/>
    </w:rPr>
  </w:style>
  <w:style w:type="paragraph" w:styleId="Ttulo4">
    <w:name w:val="heading 4"/>
    <w:basedOn w:val="Normal"/>
    <w:next w:val="Normal"/>
    <w:link w:val="Ttulo4Char"/>
    <w:qFormat/>
    <w:rsid w:val="00BC16C4"/>
    <w:pPr>
      <w:keepNext/>
      <w:spacing w:after="0"/>
      <w:outlineLvl w:val="3"/>
    </w:pPr>
    <w:rPr>
      <w:rFonts w:ascii="Arial" w:eastAsia="Times New Roman" w:hAnsi="Arial"/>
      <w:sz w:val="24"/>
      <w:szCs w:val="20"/>
      <w:lang w:eastAsia="pt-BR"/>
    </w:rPr>
  </w:style>
  <w:style w:type="paragraph" w:styleId="Ttulo5">
    <w:name w:val="heading 5"/>
    <w:basedOn w:val="Normal"/>
    <w:next w:val="Normal"/>
    <w:link w:val="Ttulo5Char"/>
    <w:qFormat/>
    <w:rsid w:val="00BC16C4"/>
    <w:pPr>
      <w:keepNext/>
      <w:spacing w:after="0"/>
      <w:ind w:firstLine="2552"/>
      <w:jc w:val="both"/>
      <w:outlineLvl w:val="4"/>
    </w:pPr>
    <w:rPr>
      <w:rFonts w:ascii="Arial" w:eastAsia="Times New Roman" w:hAnsi="Arial" w:cs="Arial"/>
      <w:b/>
      <w:bCs/>
      <w:sz w:val="20"/>
      <w:szCs w:val="20"/>
      <w:lang w:eastAsia="pt-BR"/>
    </w:rPr>
  </w:style>
  <w:style w:type="paragraph" w:styleId="Ttulo6">
    <w:name w:val="heading 6"/>
    <w:basedOn w:val="Normal"/>
    <w:next w:val="Normal"/>
    <w:link w:val="Ttulo6Char"/>
    <w:semiHidden/>
    <w:unhideWhenUsed/>
    <w:qFormat/>
    <w:rsid w:val="00BC16C4"/>
    <w:pPr>
      <w:spacing w:before="240" w:after="60"/>
      <w:outlineLvl w:val="5"/>
    </w:pPr>
    <w:rPr>
      <w:rFonts w:eastAsia="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semiHidden/>
    <w:unhideWhenUsed/>
  </w:style>
  <w:style w:type="character" w:customStyle="1" w:styleId="Ttulo1Char">
    <w:name w:val="Título 1 Char"/>
    <w:basedOn w:val="Fontepargpadro"/>
    <w:link w:val="Ttulo1"/>
    <w:rsid w:val="002D13D5"/>
    <w:rPr>
      <w:rFonts w:ascii="Bookman Old Style" w:eastAsia="Times New Roman" w:hAnsi="Bookman Old Style" w:cs="Arial"/>
      <w:b/>
      <w:bCs/>
      <w:sz w:val="20"/>
    </w:rPr>
  </w:style>
  <w:style w:type="paragraph" w:styleId="Recuodecorpodetexto3">
    <w:name w:val="Body Text Indent 3"/>
    <w:basedOn w:val="Normal"/>
    <w:link w:val="Recuodecorpodetexto3Char"/>
    <w:unhideWhenUsed/>
    <w:rsid w:val="002D13D5"/>
    <w:pPr>
      <w:spacing w:after="120"/>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2D13D5"/>
    <w:rPr>
      <w:rFonts w:ascii="Times New Roman" w:eastAsia="Times New Roman" w:hAnsi="Times New Roman" w:cs="Times New Roman"/>
      <w:sz w:val="16"/>
      <w:szCs w:val="16"/>
    </w:rPr>
  </w:style>
  <w:style w:type="paragraph" w:styleId="Textodebalo">
    <w:name w:val="Balloon Text"/>
    <w:basedOn w:val="Normal"/>
    <w:link w:val="TextodebaloChar"/>
    <w:unhideWhenUsed/>
    <w:rsid w:val="008406FB"/>
    <w:pPr>
      <w:spacing w:after="0"/>
    </w:pPr>
    <w:rPr>
      <w:rFonts w:ascii="Segoe UI" w:hAnsi="Segoe UI" w:cs="Segoe UI"/>
      <w:sz w:val="18"/>
      <w:szCs w:val="18"/>
    </w:rPr>
  </w:style>
  <w:style w:type="character" w:customStyle="1" w:styleId="TextodebaloChar">
    <w:name w:val="Texto de balão Char"/>
    <w:basedOn w:val="Fontepargpadro"/>
    <w:link w:val="Textodebalo"/>
    <w:rsid w:val="008406FB"/>
    <w:rPr>
      <w:rFonts w:ascii="Segoe UI" w:eastAsia="Calibri" w:hAnsi="Segoe UI" w:cs="Segoe UI"/>
      <w:sz w:val="18"/>
      <w:szCs w:val="18"/>
      <w:lang w:eastAsia="en-US"/>
    </w:rPr>
  </w:style>
  <w:style w:type="paragraph" w:styleId="TextosemFormatao">
    <w:name w:val="Plain Text"/>
    <w:basedOn w:val="Normal"/>
    <w:link w:val="TextosemFormataoChar"/>
    <w:rsid w:val="00EC454E"/>
    <w:pPr>
      <w:spacing w:after="0"/>
    </w:pPr>
    <w:rPr>
      <w:rFonts w:ascii="Courier New" w:eastAsia="Times New Roman" w:hAnsi="Courier New"/>
      <w:sz w:val="20"/>
      <w:szCs w:val="20"/>
      <w:lang w:val="x-none" w:eastAsia="x-none"/>
    </w:rPr>
  </w:style>
  <w:style w:type="character" w:customStyle="1" w:styleId="TextosemFormataoChar">
    <w:name w:val="Texto sem Formatação Char"/>
    <w:basedOn w:val="Fontepargpadro"/>
    <w:link w:val="TextosemFormatao"/>
    <w:rsid w:val="00EC454E"/>
    <w:rPr>
      <w:rFonts w:ascii="Courier New" w:eastAsia="Times New Roman" w:hAnsi="Courier New" w:cs="Times New Roman"/>
      <w:sz w:val="20"/>
      <w:szCs w:val="20"/>
      <w:lang w:val="x-none" w:eastAsia="x-none"/>
    </w:rPr>
  </w:style>
  <w:style w:type="paragraph" w:styleId="SemEspaamento">
    <w:name w:val="No Spacing"/>
    <w:uiPriority w:val="1"/>
    <w:qFormat/>
    <w:rsid w:val="00F339D0"/>
    <w:pPr>
      <w:spacing w:after="0" w:line="240" w:lineRule="auto"/>
    </w:pPr>
    <w:rPr>
      <w:rFonts w:ascii="Times New Roman" w:eastAsia="Times New Roman" w:hAnsi="Times New Roman" w:cs="Times New Roman"/>
      <w:sz w:val="24"/>
      <w:szCs w:val="24"/>
      <w14:ligatures w14:val="standardContextual"/>
    </w:rPr>
  </w:style>
  <w:style w:type="paragraph" w:styleId="Cabealho">
    <w:name w:val="header"/>
    <w:basedOn w:val="Normal"/>
    <w:link w:val="CabealhoChar"/>
    <w:unhideWhenUsed/>
    <w:rsid w:val="000719B1"/>
    <w:pPr>
      <w:tabs>
        <w:tab w:val="center" w:pos="4252"/>
        <w:tab w:val="right" w:pos="8504"/>
      </w:tabs>
      <w:spacing w:after="0"/>
    </w:pPr>
  </w:style>
  <w:style w:type="character" w:customStyle="1" w:styleId="CabealhoChar">
    <w:name w:val="Cabeçalho Char"/>
    <w:basedOn w:val="Fontepargpadro"/>
    <w:link w:val="Cabealho"/>
    <w:rsid w:val="000719B1"/>
    <w:rPr>
      <w:rFonts w:ascii="Calibri" w:eastAsia="Calibri" w:hAnsi="Calibri" w:cs="Times New Roman"/>
      <w:lang w:eastAsia="en-US"/>
    </w:rPr>
  </w:style>
  <w:style w:type="paragraph" w:styleId="Rodap">
    <w:name w:val="footer"/>
    <w:basedOn w:val="Normal"/>
    <w:link w:val="RodapChar"/>
    <w:unhideWhenUsed/>
    <w:rsid w:val="000719B1"/>
    <w:pPr>
      <w:tabs>
        <w:tab w:val="center" w:pos="4252"/>
        <w:tab w:val="right" w:pos="8504"/>
      </w:tabs>
      <w:spacing w:after="0"/>
    </w:pPr>
  </w:style>
  <w:style w:type="character" w:customStyle="1" w:styleId="RodapChar">
    <w:name w:val="Rodapé Char"/>
    <w:basedOn w:val="Fontepargpadro"/>
    <w:link w:val="Rodap"/>
    <w:rsid w:val="000719B1"/>
    <w:rPr>
      <w:rFonts w:ascii="Calibri" w:eastAsia="Calibri" w:hAnsi="Calibri" w:cs="Times New Roman"/>
      <w:lang w:eastAsia="en-US"/>
    </w:rPr>
  </w:style>
  <w:style w:type="paragraph" w:styleId="Corpodetexto">
    <w:name w:val="Body Text"/>
    <w:basedOn w:val="Normal"/>
    <w:link w:val="CorpodetextoChar"/>
    <w:unhideWhenUsed/>
    <w:rsid w:val="000719B1"/>
    <w:pPr>
      <w:spacing w:after="120"/>
    </w:pPr>
  </w:style>
  <w:style w:type="character" w:customStyle="1" w:styleId="CorpodetextoChar">
    <w:name w:val="Corpo de texto Char"/>
    <w:basedOn w:val="Fontepargpadro"/>
    <w:link w:val="Corpodetexto"/>
    <w:uiPriority w:val="99"/>
    <w:rsid w:val="000719B1"/>
    <w:rPr>
      <w:rFonts w:ascii="Calibri" w:eastAsia="Calibri" w:hAnsi="Calibri" w:cs="Times New Roman"/>
      <w:lang w:eastAsia="en-US"/>
    </w:rPr>
  </w:style>
  <w:style w:type="paragraph" w:styleId="Recuodecorpodetexto">
    <w:name w:val="Body Text Indent"/>
    <w:basedOn w:val="Normal"/>
    <w:link w:val="RecuodecorpodetextoChar"/>
    <w:unhideWhenUsed/>
    <w:rsid w:val="007403EC"/>
    <w:pPr>
      <w:spacing w:after="120"/>
      <w:ind w:left="283"/>
    </w:pPr>
  </w:style>
  <w:style w:type="character" w:customStyle="1" w:styleId="RecuodecorpodetextoChar">
    <w:name w:val="Recuo de corpo de texto Char"/>
    <w:basedOn w:val="Fontepargpadro"/>
    <w:link w:val="Recuodecorpodetexto"/>
    <w:uiPriority w:val="99"/>
    <w:semiHidden/>
    <w:rsid w:val="007403EC"/>
    <w:rPr>
      <w:rFonts w:ascii="Calibri" w:eastAsia="Calibri" w:hAnsi="Calibri" w:cs="Times New Roman"/>
      <w:lang w:eastAsia="en-US"/>
    </w:rPr>
  </w:style>
  <w:style w:type="table" w:customStyle="1" w:styleId="TableNormal">
    <w:name w:val="Table Normal"/>
    <w:uiPriority w:val="2"/>
    <w:semiHidden/>
    <w:unhideWhenUsed/>
    <w:qFormat/>
    <w:rsid w:val="005E3ACF"/>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E3ACF"/>
    <w:pPr>
      <w:widowControl w:val="0"/>
      <w:autoSpaceDE w:val="0"/>
      <w:autoSpaceDN w:val="0"/>
      <w:spacing w:after="0"/>
      <w:ind w:left="107"/>
    </w:pPr>
    <w:rPr>
      <w:rFonts w:ascii="Times New Roman" w:eastAsia="Times New Roman" w:hAnsi="Times New Roman"/>
      <w:lang w:val="pt-PT"/>
    </w:rPr>
  </w:style>
  <w:style w:type="character" w:customStyle="1" w:styleId="Ttulo2Char">
    <w:name w:val="Título 2 Char"/>
    <w:basedOn w:val="Fontepargpadro"/>
    <w:link w:val="Ttulo2"/>
    <w:rsid w:val="00BC16C4"/>
    <w:rPr>
      <w:rFonts w:asciiTheme="majorHAnsi" w:eastAsiaTheme="majorEastAsia" w:hAnsiTheme="majorHAnsi" w:cstheme="majorBidi"/>
      <w:color w:val="2E74B5" w:themeColor="accent1" w:themeShade="BF"/>
      <w:sz w:val="26"/>
      <w:szCs w:val="26"/>
      <w:lang w:eastAsia="en-US"/>
    </w:rPr>
  </w:style>
  <w:style w:type="paragraph" w:styleId="Recuodecorpodetexto2">
    <w:name w:val="Body Text Indent 2"/>
    <w:basedOn w:val="Normal"/>
    <w:link w:val="Recuodecorpodetexto2Char"/>
    <w:uiPriority w:val="99"/>
    <w:unhideWhenUsed/>
    <w:rsid w:val="00BC16C4"/>
    <w:pPr>
      <w:spacing w:after="120" w:line="480" w:lineRule="auto"/>
      <w:ind w:left="283"/>
    </w:pPr>
  </w:style>
  <w:style w:type="character" w:customStyle="1" w:styleId="Recuodecorpodetexto2Char">
    <w:name w:val="Recuo de corpo de texto 2 Char"/>
    <w:basedOn w:val="Fontepargpadro"/>
    <w:link w:val="Recuodecorpodetexto2"/>
    <w:uiPriority w:val="99"/>
    <w:rsid w:val="00BC16C4"/>
    <w:rPr>
      <w:rFonts w:ascii="Calibri" w:eastAsia="Calibri" w:hAnsi="Calibri" w:cs="Times New Roman"/>
      <w:lang w:eastAsia="en-US"/>
    </w:rPr>
  </w:style>
  <w:style w:type="character" w:customStyle="1" w:styleId="Ttulo3Char">
    <w:name w:val="Título 3 Char"/>
    <w:basedOn w:val="Fontepargpadro"/>
    <w:link w:val="Ttulo3"/>
    <w:rsid w:val="00BC16C4"/>
    <w:rPr>
      <w:rFonts w:ascii="Arial" w:eastAsia="Times New Roman" w:hAnsi="Arial" w:cs="Times New Roman"/>
      <w:b/>
      <w:bCs/>
      <w:sz w:val="24"/>
      <w:szCs w:val="20"/>
    </w:rPr>
  </w:style>
  <w:style w:type="character" w:customStyle="1" w:styleId="Ttulo4Char">
    <w:name w:val="Título 4 Char"/>
    <w:basedOn w:val="Fontepargpadro"/>
    <w:link w:val="Ttulo4"/>
    <w:rsid w:val="00BC16C4"/>
    <w:rPr>
      <w:rFonts w:ascii="Arial" w:eastAsia="Times New Roman" w:hAnsi="Arial" w:cs="Times New Roman"/>
      <w:sz w:val="24"/>
      <w:szCs w:val="20"/>
    </w:rPr>
  </w:style>
  <w:style w:type="character" w:customStyle="1" w:styleId="Ttulo5Char">
    <w:name w:val="Título 5 Char"/>
    <w:basedOn w:val="Fontepargpadro"/>
    <w:link w:val="Ttulo5"/>
    <w:rsid w:val="00BC16C4"/>
    <w:rPr>
      <w:rFonts w:ascii="Arial" w:eastAsia="Times New Roman" w:hAnsi="Arial" w:cs="Arial"/>
      <w:b/>
      <w:bCs/>
      <w:sz w:val="20"/>
      <w:szCs w:val="20"/>
    </w:rPr>
  </w:style>
  <w:style w:type="character" w:customStyle="1" w:styleId="Ttulo6Char">
    <w:name w:val="Título 6 Char"/>
    <w:basedOn w:val="Fontepargpadro"/>
    <w:link w:val="Ttulo6"/>
    <w:semiHidden/>
    <w:rsid w:val="00BC16C4"/>
    <w:rPr>
      <w:rFonts w:ascii="Calibri" w:eastAsia="Times New Roman" w:hAnsi="Calibri" w:cs="Times New Roman"/>
      <w:b/>
      <w:bCs/>
      <w:lang w:val="x-none" w:eastAsia="x-none"/>
    </w:rPr>
  </w:style>
  <w:style w:type="paragraph" w:customStyle="1" w:styleId="Print-FromToSubjectDate">
    <w:name w:val="Print- From: To: Subject: Date:"/>
    <w:basedOn w:val="Normal"/>
    <w:rsid w:val="00BC16C4"/>
    <w:pPr>
      <w:pBdr>
        <w:left w:val="single" w:sz="18" w:space="1" w:color="auto"/>
      </w:pBdr>
      <w:spacing w:after="0"/>
    </w:pPr>
    <w:rPr>
      <w:rFonts w:ascii="Arial" w:eastAsia="Times New Roman" w:hAnsi="Arial"/>
      <w:sz w:val="20"/>
      <w:szCs w:val="20"/>
      <w:lang w:eastAsia="pt-BR"/>
    </w:rPr>
  </w:style>
  <w:style w:type="paragraph" w:customStyle="1" w:styleId="Print-ReverseHeader">
    <w:name w:val="Print- Reverse Header"/>
    <w:basedOn w:val="Normal"/>
    <w:next w:val="Print-FromToSubjectDate"/>
    <w:rsid w:val="00BC16C4"/>
    <w:pPr>
      <w:pBdr>
        <w:left w:val="single" w:sz="18" w:space="1" w:color="auto"/>
      </w:pBdr>
      <w:shd w:val="pct12" w:color="auto" w:fill="auto"/>
      <w:spacing w:after="0"/>
    </w:pPr>
    <w:rPr>
      <w:rFonts w:ascii="Arial" w:eastAsia="Times New Roman" w:hAnsi="Arial"/>
      <w:b/>
      <w:szCs w:val="20"/>
      <w:lang w:eastAsia="pt-BR"/>
    </w:rPr>
  </w:style>
  <w:style w:type="paragraph" w:customStyle="1" w:styleId="ReplyForwardHeaders">
    <w:name w:val="Reply/Forward Headers"/>
    <w:basedOn w:val="Normal"/>
    <w:next w:val="ReplyForwardToFromDate"/>
    <w:rsid w:val="00BC16C4"/>
    <w:pPr>
      <w:pBdr>
        <w:left w:val="single" w:sz="18" w:space="1" w:color="auto"/>
      </w:pBdr>
      <w:shd w:val="pct10" w:color="auto" w:fill="auto"/>
      <w:spacing w:after="0"/>
    </w:pPr>
    <w:rPr>
      <w:rFonts w:ascii="Arial" w:eastAsia="Times New Roman" w:hAnsi="Arial"/>
      <w:b/>
      <w:noProof/>
      <w:sz w:val="20"/>
      <w:szCs w:val="20"/>
      <w:lang w:eastAsia="pt-BR"/>
    </w:rPr>
  </w:style>
  <w:style w:type="paragraph" w:customStyle="1" w:styleId="ReplyForwardToFromDate">
    <w:name w:val="Reply/Forward To: From: Date:"/>
    <w:basedOn w:val="Normal"/>
    <w:rsid w:val="00BC16C4"/>
    <w:pPr>
      <w:pBdr>
        <w:left w:val="single" w:sz="18" w:space="1" w:color="auto"/>
      </w:pBdr>
      <w:spacing w:after="0"/>
    </w:pPr>
    <w:rPr>
      <w:rFonts w:ascii="Arial" w:eastAsia="Times New Roman" w:hAnsi="Arial"/>
      <w:sz w:val="20"/>
      <w:szCs w:val="20"/>
      <w:lang w:eastAsia="pt-BR"/>
    </w:rPr>
  </w:style>
  <w:style w:type="paragraph" w:styleId="NormalWeb">
    <w:name w:val="Normal (Web)"/>
    <w:basedOn w:val="Normal"/>
    <w:unhideWhenUsed/>
    <w:rsid w:val="00BC16C4"/>
    <w:pPr>
      <w:spacing w:before="100" w:beforeAutospacing="1" w:after="100" w:afterAutospacing="1"/>
    </w:pPr>
    <w:rPr>
      <w:rFonts w:ascii="Times New Roman" w:eastAsia="MS Mincho" w:hAnsi="Times New Roman"/>
      <w:sz w:val="24"/>
      <w:szCs w:val="24"/>
      <w:lang w:eastAsia="pt-BR"/>
    </w:rPr>
  </w:style>
  <w:style w:type="paragraph" w:customStyle="1" w:styleId="Paragrafo">
    <w:name w:val="Paragrafo"/>
    <w:basedOn w:val="Normal"/>
    <w:autoRedefine/>
    <w:semiHidden/>
    <w:rsid w:val="00BC16C4"/>
    <w:pPr>
      <w:spacing w:after="0"/>
      <w:jc w:val="both"/>
    </w:pPr>
    <w:rPr>
      <w:rFonts w:ascii="Times New Roman" w:eastAsia="Times New Roman" w:hAnsi="Times New Roman"/>
      <w:color w:val="4F81BD"/>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92798">
      <w:bodyDiv w:val="1"/>
      <w:marLeft w:val="0"/>
      <w:marRight w:val="0"/>
      <w:marTop w:val="0"/>
      <w:marBottom w:val="0"/>
      <w:divBdr>
        <w:top w:val="none" w:sz="0" w:space="0" w:color="auto"/>
        <w:left w:val="none" w:sz="0" w:space="0" w:color="auto"/>
        <w:bottom w:val="none" w:sz="0" w:space="0" w:color="auto"/>
        <w:right w:val="none" w:sz="0" w:space="0" w:color="auto"/>
      </w:divBdr>
    </w:div>
    <w:div w:id="238830016">
      <w:bodyDiv w:val="1"/>
      <w:marLeft w:val="0"/>
      <w:marRight w:val="0"/>
      <w:marTop w:val="0"/>
      <w:marBottom w:val="0"/>
      <w:divBdr>
        <w:top w:val="none" w:sz="0" w:space="0" w:color="auto"/>
        <w:left w:val="none" w:sz="0" w:space="0" w:color="auto"/>
        <w:bottom w:val="none" w:sz="0" w:space="0" w:color="auto"/>
        <w:right w:val="none" w:sz="0" w:space="0" w:color="auto"/>
      </w:divBdr>
    </w:div>
    <w:div w:id="965084938">
      <w:bodyDiv w:val="1"/>
      <w:marLeft w:val="0"/>
      <w:marRight w:val="0"/>
      <w:marTop w:val="0"/>
      <w:marBottom w:val="0"/>
      <w:divBdr>
        <w:top w:val="none" w:sz="0" w:space="0" w:color="auto"/>
        <w:left w:val="none" w:sz="0" w:space="0" w:color="auto"/>
        <w:bottom w:val="none" w:sz="0" w:space="0" w:color="auto"/>
        <w:right w:val="none" w:sz="0" w:space="0" w:color="auto"/>
      </w:divBdr>
    </w:div>
    <w:div w:id="138386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21935-B53D-4120-8C0D-3C30C4B26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5633</Words>
  <Characters>30423</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2024-11-19T17:05:00Z</cp:lastPrinted>
  <dcterms:created xsi:type="dcterms:W3CDTF">2024-11-19T17:38:00Z</dcterms:created>
  <dcterms:modified xsi:type="dcterms:W3CDTF">2024-11-19T18:47:00Z</dcterms:modified>
</cp:coreProperties>
</file>