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AA1A0" w14:textId="5304F648" w:rsidR="008476C1" w:rsidRPr="0059688F" w:rsidRDefault="001037BB" w:rsidP="00F339D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9688F">
        <w:rPr>
          <w:rFonts w:ascii="Times New Roman" w:hAnsi="Times New Roman"/>
          <w:b/>
          <w:bCs/>
          <w:sz w:val="24"/>
          <w:szCs w:val="24"/>
        </w:rPr>
        <w:t>LEI Nº 2.70</w:t>
      </w:r>
      <w:r w:rsidR="0059688F" w:rsidRPr="0059688F">
        <w:rPr>
          <w:rFonts w:ascii="Times New Roman" w:hAnsi="Times New Roman"/>
          <w:b/>
          <w:bCs/>
          <w:sz w:val="24"/>
          <w:szCs w:val="24"/>
        </w:rPr>
        <w:t>4</w:t>
      </w:r>
      <w:r w:rsidRPr="0059688F">
        <w:rPr>
          <w:rFonts w:ascii="Times New Roman" w:hAnsi="Times New Roman"/>
          <w:b/>
          <w:bCs/>
          <w:sz w:val="24"/>
          <w:szCs w:val="24"/>
        </w:rPr>
        <w:t>/2024 DE 21</w:t>
      </w:r>
      <w:r w:rsidR="00DE4D42" w:rsidRPr="0059688F">
        <w:rPr>
          <w:rFonts w:ascii="Times New Roman" w:hAnsi="Times New Roman"/>
          <w:b/>
          <w:bCs/>
          <w:sz w:val="24"/>
          <w:szCs w:val="24"/>
        </w:rPr>
        <w:t xml:space="preserve"> DE NOVEMBRO</w:t>
      </w:r>
      <w:r w:rsidR="00F339D0" w:rsidRPr="0059688F">
        <w:rPr>
          <w:rFonts w:ascii="Times New Roman" w:hAnsi="Times New Roman"/>
          <w:b/>
          <w:bCs/>
          <w:sz w:val="24"/>
          <w:szCs w:val="24"/>
        </w:rPr>
        <w:t xml:space="preserve"> DE 2024</w:t>
      </w:r>
      <w:r w:rsidR="000036DB" w:rsidRPr="0059688F">
        <w:rPr>
          <w:rFonts w:ascii="Times New Roman" w:hAnsi="Times New Roman"/>
          <w:b/>
          <w:bCs/>
          <w:sz w:val="24"/>
          <w:szCs w:val="24"/>
        </w:rPr>
        <w:t>.</w:t>
      </w:r>
    </w:p>
    <w:p w14:paraId="49B399B2" w14:textId="50E54820" w:rsidR="009A4E7D" w:rsidRPr="0059688F" w:rsidRDefault="009A4E7D" w:rsidP="006C03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0CDF4D" w14:textId="77777777" w:rsidR="001037BB" w:rsidRPr="0059688F" w:rsidRDefault="001037BB" w:rsidP="006C030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EC770C" w14:textId="48866EB3" w:rsidR="00676B97" w:rsidRPr="00676B97" w:rsidRDefault="00676B97" w:rsidP="00676B97">
      <w:pPr>
        <w:pStyle w:val="A373778"/>
        <w:spacing w:line="276" w:lineRule="auto"/>
        <w:ind w:left="4536"/>
        <w:rPr>
          <w:b/>
        </w:rPr>
      </w:pPr>
      <w:r w:rsidRPr="00676B97">
        <w:rPr>
          <w:b/>
        </w:rPr>
        <w:t>ESTIMA A RECEITA E FIXA A DESPESA DO MUNICÍPIO DE ROMELÂNDIA (SC), PARA O EXERCÍCIO DE 2025.</w:t>
      </w:r>
    </w:p>
    <w:p w14:paraId="3CD96080" w14:textId="13DF4120" w:rsidR="006C030E" w:rsidRPr="0059688F" w:rsidRDefault="006C030E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D22C48" w14:textId="77777777" w:rsidR="001037BB" w:rsidRPr="0059688F" w:rsidRDefault="001037BB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7572A1" w14:textId="6B26234D" w:rsidR="006C030E" w:rsidRPr="0059688F" w:rsidRDefault="000719B1" w:rsidP="005E3ACF">
      <w:pPr>
        <w:spacing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9688F">
        <w:rPr>
          <w:rFonts w:ascii="Times New Roman" w:hAnsi="Times New Roman"/>
          <w:b/>
          <w:bCs/>
          <w:sz w:val="24"/>
          <w:szCs w:val="24"/>
        </w:rPr>
        <w:t xml:space="preserve">O PREFEITO DE ROMELÂNDIA, </w:t>
      </w:r>
      <w:r w:rsidRPr="0059688F">
        <w:rPr>
          <w:rFonts w:ascii="Times New Roman" w:hAnsi="Times New Roman"/>
          <w:sz w:val="24"/>
          <w:szCs w:val="24"/>
        </w:rPr>
        <w:t>ESTADO DE SANTA CATARINA, faço saber que a Câmara de Vereadores aprovou e eu sanciono a seguinte Lei:</w:t>
      </w:r>
    </w:p>
    <w:p w14:paraId="31253E54" w14:textId="77777777" w:rsidR="006C030E" w:rsidRPr="0059688F" w:rsidRDefault="006C030E" w:rsidP="006C030E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638ABC4C" w14:textId="77777777" w:rsidR="0059688F" w:rsidRPr="00676B97" w:rsidRDefault="0059688F" w:rsidP="0059688F">
      <w:pPr>
        <w:pStyle w:val="A160278"/>
        <w:spacing w:line="276" w:lineRule="auto"/>
        <w:ind w:left="0" w:firstLine="0"/>
        <w:jc w:val="center"/>
        <w:rPr>
          <w:b/>
          <w:bCs/>
        </w:rPr>
      </w:pPr>
      <w:r w:rsidRPr="00676B97">
        <w:rPr>
          <w:b/>
          <w:bCs/>
        </w:rPr>
        <w:t>DO ORÇAMENTO DO MUNICÍPIO</w:t>
      </w:r>
    </w:p>
    <w:p w14:paraId="5C669596" w14:textId="77777777" w:rsidR="0059688F" w:rsidRPr="0059688F" w:rsidRDefault="0059688F" w:rsidP="0059688F">
      <w:pPr>
        <w:pStyle w:val="A160278"/>
        <w:spacing w:line="276" w:lineRule="auto"/>
        <w:ind w:left="0" w:firstLine="0"/>
        <w:rPr>
          <w:b/>
        </w:rPr>
      </w:pPr>
    </w:p>
    <w:p w14:paraId="66857D7F" w14:textId="77777777" w:rsidR="0059688F" w:rsidRPr="0059688F" w:rsidRDefault="0059688F" w:rsidP="0059688F">
      <w:pPr>
        <w:pStyle w:val="A160278"/>
        <w:spacing w:line="276" w:lineRule="auto"/>
        <w:ind w:left="0" w:firstLine="0"/>
        <w:rPr>
          <w:b/>
        </w:rPr>
      </w:pPr>
    </w:p>
    <w:p w14:paraId="03A383B3" w14:textId="14E728EC" w:rsidR="0059688F" w:rsidRPr="00676B97" w:rsidRDefault="0059688F" w:rsidP="00676B97">
      <w:pPr>
        <w:spacing w:line="276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Art. 1</w:t>
      </w:r>
      <w:r w:rsidRPr="0059688F">
        <w:rPr>
          <w:rFonts w:ascii="Times New Roman" w:hAnsi="Times New Roman"/>
          <w:bCs/>
          <w:sz w:val="24"/>
          <w:szCs w:val="24"/>
        </w:rPr>
        <w:t>°</w:t>
      </w:r>
      <w:r w:rsidRPr="0059688F">
        <w:rPr>
          <w:rFonts w:ascii="Times New Roman" w:hAnsi="Times New Roman"/>
          <w:b/>
          <w:sz w:val="24"/>
          <w:szCs w:val="24"/>
        </w:rPr>
        <w:t xml:space="preserve"> </w:t>
      </w:r>
      <w:r w:rsidRPr="0059688F">
        <w:rPr>
          <w:rFonts w:ascii="Times New Roman" w:hAnsi="Times New Roman"/>
          <w:sz w:val="24"/>
          <w:szCs w:val="24"/>
        </w:rPr>
        <w:t xml:space="preserve">O Orçamento Geral do Município </w:t>
      </w:r>
      <w:r w:rsidRPr="0059688F">
        <w:rPr>
          <w:rFonts w:ascii="Times New Roman" w:hAnsi="Times New Roman"/>
          <w:iCs/>
          <w:sz w:val="24"/>
          <w:szCs w:val="24"/>
        </w:rPr>
        <w:t>de Romelândia, SC, para o exercício de 2025 estima a Receita e fixa a Despesa em R$ 48.856.100,00 (Quarenta e oito milhões, oitocentos e cinquenta e seis mil e cem reais).</w:t>
      </w:r>
    </w:p>
    <w:p w14:paraId="3300145D" w14:textId="77777777" w:rsidR="0059688F" w:rsidRPr="0059688F" w:rsidRDefault="0059688F" w:rsidP="0059688F">
      <w:pPr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p w14:paraId="2519FF51" w14:textId="77777777" w:rsidR="0059688F" w:rsidRPr="00676B97" w:rsidRDefault="0059688F" w:rsidP="0059688F">
      <w:pPr>
        <w:pStyle w:val="Ttulo1"/>
        <w:spacing w:line="276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76B97">
        <w:rPr>
          <w:rFonts w:ascii="Times New Roman" w:hAnsi="Times New Roman" w:cs="Times New Roman"/>
          <w:bCs w:val="0"/>
          <w:sz w:val="24"/>
          <w:szCs w:val="24"/>
        </w:rPr>
        <w:t>DOS ORÇAMENTOS DOS PODERES EXECUTIVO E LEGISLATIVO</w:t>
      </w:r>
    </w:p>
    <w:p w14:paraId="71647D7F" w14:textId="77777777" w:rsidR="0059688F" w:rsidRPr="0059688F" w:rsidRDefault="0059688F" w:rsidP="0059688F">
      <w:pPr>
        <w:pStyle w:val="ANAutoNmero"/>
        <w:spacing w:line="276" w:lineRule="auto"/>
        <w:ind w:left="1980" w:hanging="180"/>
        <w:rPr>
          <w:color w:val="FF0000"/>
        </w:rPr>
      </w:pPr>
    </w:p>
    <w:p w14:paraId="372F5E62" w14:textId="77777777" w:rsidR="0059688F" w:rsidRPr="0059688F" w:rsidRDefault="0059688F" w:rsidP="0059688F">
      <w:pPr>
        <w:pStyle w:val="ANAutoNmero"/>
        <w:spacing w:line="276" w:lineRule="auto"/>
        <w:ind w:left="1980" w:hanging="180"/>
        <w:rPr>
          <w:color w:val="FF0000"/>
        </w:rPr>
      </w:pPr>
    </w:p>
    <w:p w14:paraId="7819DE95" w14:textId="0A81827D" w:rsidR="0059688F" w:rsidRPr="0059688F" w:rsidRDefault="0059688F" w:rsidP="00676B9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Art. 2º</w:t>
      </w:r>
      <w:r w:rsidRPr="0059688F">
        <w:rPr>
          <w:rFonts w:ascii="Times New Roman" w:hAnsi="Times New Roman"/>
          <w:b/>
          <w:sz w:val="24"/>
          <w:szCs w:val="24"/>
        </w:rPr>
        <w:t xml:space="preserve"> </w:t>
      </w:r>
      <w:r w:rsidRPr="0059688F">
        <w:rPr>
          <w:rFonts w:ascii="Times New Roman" w:hAnsi="Times New Roman"/>
          <w:sz w:val="24"/>
          <w:szCs w:val="24"/>
        </w:rPr>
        <w:t>O Orçamento dos Poderes Executivos e Legislativos ficam assim definidos: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2337"/>
        <w:gridCol w:w="2833"/>
      </w:tblGrid>
      <w:tr w:rsidR="0059688F" w:rsidRPr="0059688F" w14:paraId="2D4FD25E" w14:textId="77777777" w:rsidTr="006959C5">
        <w:trPr>
          <w:trHeight w:val="128"/>
        </w:trPr>
        <w:tc>
          <w:tcPr>
            <w:tcW w:w="3686" w:type="dxa"/>
            <w:shd w:val="clear" w:color="auto" w:fill="auto"/>
          </w:tcPr>
          <w:p w14:paraId="137CFAC9" w14:textId="77777777" w:rsidR="0059688F" w:rsidRPr="0059688F" w:rsidRDefault="0059688F" w:rsidP="006959C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sz w:val="24"/>
                <w:szCs w:val="24"/>
              </w:rPr>
              <w:t>UNIDADES</w:t>
            </w:r>
          </w:p>
        </w:tc>
        <w:tc>
          <w:tcPr>
            <w:tcW w:w="2536" w:type="dxa"/>
            <w:shd w:val="clear" w:color="auto" w:fill="auto"/>
          </w:tcPr>
          <w:p w14:paraId="3CAD9FDA" w14:textId="77777777" w:rsidR="0059688F" w:rsidRPr="0059688F" w:rsidRDefault="0059688F" w:rsidP="00695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sz w:val="24"/>
                <w:szCs w:val="24"/>
              </w:rPr>
              <w:t>RECEITA</w:t>
            </w:r>
          </w:p>
        </w:tc>
        <w:tc>
          <w:tcPr>
            <w:tcW w:w="3166" w:type="dxa"/>
            <w:shd w:val="clear" w:color="auto" w:fill="auto"/>
          </w:tcPr>
          <w:p w14:paraId="6BDA35D3" w14:textId="77777777" w:rsidR="0059688F" w:rsidRPr="0059688F" w:rsidRDefault="0059688F" w:rsidP="00695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sz w:val="24"/>
                <w:szCs w:val="24"/>
              </w:rPr>
              <w:t>DESPESA</w:t>
            </w:r>
          </w:p>
        </w:tc>
      </w:tr>
      <w:tr w:rsidR="0059688F" w:rsidRPr="0059688F" w14:paraId="0CB00F47" w14:textId="77777777" w:rsidTr="006959C5">
        <w:tc>
          <w:tcPr>
            <w:tcW w:w="3686" w:type="dxa"/>
            <w:shd w:val="clear" w:color="auto" w:fill="auto"/>
          </w:tcPr>
          <w:p w14:paraId="6A463D95" w14:textId="77777777" w:rsidR="0059688F" w:rsidRPr="0059688F" w:rsidRDefault="0059688F" w:rsidP="006959C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Cs/>
                <w:sz w:val="24"/>
                <w:szCs w:val="24"/>
              </w:rPr>
              <w:t>Prefeitura</w:t>
            </w:r>
          </w:p>
        </w:tc>
        <w:tc>
          <w:tcPr>
            <w:tcW w:w="2536" w:type="dxa"/>
            <w:shd w:val="clear" w:color="auto" w:fill="auto"/>
          </w:tcPr>
          <w:p w14:paraId="23B56A60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Cs/>
                <w:iCs/>
                <w:sz w:val="24"/>
                <w:szCs w:val="24"/>
              </w:rPr>
              <w:t>46.308.145,20</w:t>
            </w:r>
          </w:p>
        </w:tc>
        <w:tc>
          <w:tcPr>
            <w:tcW w:w="3166" w:type="dxa"/>
            <w:shd w:val="clear" w:color="auto" w:fill="auto"/>
          </w:tcPr>
          <w:p w14:paraId="01BEB846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Cs/>
                <w:iCs/>
                <w:sz w:val="24"/>
                <w:szCs w:val="24"/>
              </w:rPr>
              <w:t>39.192.445,20</w:t>
            </w:r>
          </w:p>
        </w:tc>
      </w:tr>
      <w:tr w:rsidR="0059688F" w:rsidRPr="0059688F" w14:paraId="04AF89B8" w14:textId="77777777" w:rsidTr="006959C5">
        <w:trPr>
          <w:trHeight w:val="72"/>
        </w:trPr>
        <w:tc>
          <w:tcPr>
            <w:tcW w:w="3686" w:type="dxa"/>
            <w:shd w:val="clear" w:color="auto" w:fill="auto"/>
          </w:tcPr>
          <w:p w14:paraId="5946D2F6" w14:textId="77777777" w:rsidR="0059688F" w:rsidRPr="0059688F" w:rsidRDefault="0059688F" w:rsidP="006959C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Cs/>
                <w:sz w:val="24"/>
                <w:szCs w:val="24"/>
              </w:rPr>
              <w:t>Fundo Municipal de Saúde</w:t>
            </w:r>
          </w:p>
        </w:tc>
        <w:tc>
          <w:tcPr>
            <w:tcW w:w="2536" w:type="dxa"/>
            <w:shd w:val="clear" w:color="auto" w:fill="auto"/>
          </w:tcPr>
          <w:p w14:paraId="0D1812BC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Cs/>
                <w:iCs/>
                <w:sz w:val="24"/>
                <w:szCs w:val="24"/>
              </w:rPr>
              <w:t>2.547.954,80</w:t>
            </w:r>
          </w:p>
        </w:tc>
        <w:tc>
          <w:tcPr>
            <w:tcW w:w="3166" w:type="dxa"/>
            <w:shd w:val="clear" w:color="auto" w:fill="auto"/>
          </w:tcPr>
          <w:p w14:paraId="6F9365A6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Cs/>
                <w:iCs/>
                <w:sz w:val="24"/>
                <w:szCs w:val="24"/>
              </w:rPr>
              <w:t>8.013.654,80</w:t>
            </w:r>
          </w:p>
        </w:tc>
      </w:tr>
      <w:tr w:rsidR="0059688F" w:rsidRPr="0059688F" w14:paraId="0A6A39BD" w14:textId="77777777" w:rsidTr="006959C5">
        <w:tc>
          <w:tcPr>
            <w:tcW w:w="3686" w:type="dxa"/>
            <w:shd w:val="clear" w:color="auto" w:fill="auto"/>
          </w:tcPr>
          <w:p w14:paraId="5D43076C" w14:textId="77777777" w:rsidR="0059688F" w:rsidRPr="0059688F" w:rsidRDefault="0059688F" w:rsidP="006959C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Cs/>
                <w:sz w:val="24"/>
                <w:szCs w:val="24"/>
              </w:rPr>
              <w:t>Câmara Municipal de Vereadores</w:t>
            </w:r>
          </w:p>
        </w:tc>
        <w:tc>
          <w:tcPr>
            <w:tcW w:w="2536" w:type="dxa"/>
            <w:shd w:val="clear" w:color="auto" w:fill="auto"/>
          </w:tcPr>
          <w:p w14:paraId="6F80A12F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3166" w:type="dxa"/>
            <w:shd w:val="clear" w:color="auto" w:fill="auto"/>
          </w:tcPr>
          <w:p w14:paraId="34B477F1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Cs/>
                <w:iCs/>
                <w:sz w:val="24"/>
                <w:szCs w:val="24"/>
              </w:rPr>
              <w:t>1.650.000,00</w:t>
            </w:r>
          </w:p>
        </w:tc>
      </w:tr>
      <w:tr w:rsidR="0059688F" w:rsidRPr="0059688F" w14:paraId="43602080" w14:textId="77777777" w:rsidTr="006959C5">
        <w:tc>
          <w:tcPr>
            <w:tcW w:w="3686" w:type="dxa"/>
            <w:shd w:val="clear" w:color="auto" w:fill="auto"/>
          </w:tcPr>
          <w:p w14:paraId="2835AB54" w14:textId="77777777" w:rsidR="0059688F" w:rsidRPr="0059688F" w:rsidRDefault="0059688F" w:rsidP="006959C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536" w:type="dxa"/>
            <w:shd w:val="clear" w:color="auto" w:fill="auto"/>
          </w:tcPr>
          <w:p w14:paraId="2DFA7AAD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iCs/>
                <w:sz w:val="24"/>
                <w:szCs w:val="24"/>
              </w:rPr>
              <w:fldChar w:fldCharType="begin"/>
            </w:r>
            <w:r w:rsidRPr="0059688F">
              <w:rPr>
                <w:rFonts w:ascii="Times New Roman" w:hAnsi="Times New Roman"/>
                <w:b/>
                <w:iCs/>
                <w:sz w:val="24"/>
                <w:szCs w:val="24"/>
              </w:rPr>
              <w:instrText xml:space="preserve"> =SUM(ABOVE) </w:instrText>
            </w:r>
            <w:r w:rsidRPr="0059688F">
              <w:rPr>
                <w:rFonts w:ascii="Times New Roman" w:hAnsi="Times New Roman"/>
                <w:b/>
                <w:iCs/>
                <w:sz w:val="24"/>
                <w:szCs w:val="24"/>
              </w:rPr>
              <w:fldChar w:fldCharType="separate"/>
            </w:r>
            <w:r w:rsidRPr="0059688F">
              <w:rPr>
                <w:rFonts w:ascii="Times New Roman" w:hAnsi="Times New Roman"/>
                <w:b/>
                <w:iCs/>
                <w:noProof/>
                <w:sz w:val="24"/>
                <w:szCs w:val="24"/>
              </w:rPr>
              <w:t>48.856.100</w:t>
            </w:r>
            <w:r w:rsidRPr="0059688F">
              <w:rPr>
                <w:rFonts w:ascii="Times New Roman" w:hAnsi="Times New Roman"/>
                <w:b/>
                <w:iCs/>
                <w:sz w:val="24"/>
                <w:szCs w:val="24"/>
              </w:rPr>
              <w:fldChar w:fldCharType="end"/>
            </w:r>
            <w:r w:rsidRPr="0059688F">
              <w:rPr>
                <w:rFonts w:ascii="Times New Roman" w:hAnsi="Times New Roman"/>
                <w:b/>
                <w:iCs/>
                <w:sz w:val="24"/>
                <w:szCs w:val="24"/>
              </w:rPr>
              <w:t>,00</w:t>
            </w:r>
          </w:p>
        </w:tc>
        <w:tc>
          <w:tcPr>
            <w:tcW w:w="3166" w:type="dxa"/>
            <w:shd w:val="clear" w:color="auto" w:fill="auto"/>
          </w:tcPr>
          <w:p w14:paraId="7D410B6C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iCs/>
                <w:sz w:val="24"/>
                <w:szCs w:val="24"/>
              </w:rPr>
              <w:fldChar w:fldCharType="begin"/>
            </w:r>
            <w:r w:rsidRPr="0059688F">
              <w:rPr>
                <w:rFonts w:ascii="Times New Roman" w:hAnsi="Times New Roman"/>
                <w:b/>
                <w:iCs/>
                <w:sz w:val="24"/>
                <w:szCs w:val="24"/>
              </w:rPr>
              <w:instrText xml:space="preserve"> =SUM(ABOVE) </w:instrText>
            </w:r>
            <w:r w:rsidRPr="0059688F">
              <w:rPr>
                <w:rFonts w:ascii="Times New Roman" w:hAnsi="Times New Roman"/>
                <w:b/>
                <w:iCs/>
                <w:sz w:val="24"/>
                <w:szCs w:val="24"/>
              </w:rPr>
              <w:fldChar w:fldCharType="separate"/>
            </w:r>
            <w:r w:rsidRPr="0059688F">
              <w:rPr>
                <w:rFonts w:ascii="Times New Roman" w:hAnsi="Times New Roman"/>
                <w:b/>
                <w:iCs/>
                <w:noProof/>
                <w:sz w:val="24"/>
                <w:szCs w:val="24"/>
              </w:rPr>
              <w:t>48.856.100</w:t>
            </w:r>
            <w:r w:rsidRPr="0059688F">
              <w:rPr>
                <w:rFonts w:ascii="Times New Roman" w:hAnsi="Times New Roman"/>
                <w:b/>
                <w:iCs/>
                <w:sz w:val="24"/>
                <w:szCs w:val="24"/>
              </w:rPr>
              <w:fldChar w:fldCharType="end"/>
            </w:r>
            <w:r w:rsidRPr="0059688F">
              <w:rPr>
                <w:rFonts w:ascii="Times New Roman" w:hAnsi="Times New Roman"/>
                <w:b/>
                <w:iCs/>
                <w:sz w:val="24"/>
                <w:szCs w:val="24"/>
              </w:rPr>
              <w:t>,00</w:t>
            </w:r>
          </w:p>
        </w:tc>
      </w:tr>
    </w:tbl>
    <w:p w14:paraId="79F8DC3D" w14:textId="77777777" w:rsidR="00676B97" w:rsidRDefault="00676B97" w:rsidP="0059688F">
      <w:pPr>
        <w:pStyle w:val="Recuodecorpodetexto3"/>
        <w:spacing w:line="276" w:lineRule="auto"/>
        <w:ind w:left="0" w:firstLine="708"/>
        <w:rPr>
          <w:b/>
          <w:bCs/>
          <w:sz w:val="24"/>
          <w:szCs w:val="24"/>
        </w:rPr>
      </w:pPr>
    </w:p>
    <w:p w14:paraId="59CBA87D" w14:textId="2577A4C5" w:rsidR="0059688F" w:rsidRPr="00676B97" w:rsidRDefault="0059688F" w:rsidP="00676B97">
      <w:pPr>
        <w:pStyle w:val="Recuodecorpodetexto3"/>
        <w:spacing w:line="276" w:lineRule="auto"/>
        <w:ind w:left="0" w:firstLine="708"/>
        <w:jc w:val="both"/>
        <w:rPr>
          <w:sz w:val="24"/>
          <w:szCs w:val="24"/>
        </w:rPr>
      </w:pPr>
      <w:r w:rsidRPr="00676B97">
        <w:rPr>
          <w:b/>
          <w:bCs/>
          <w:sz w:val="24"/>
          <w:szCs w:val="24"/>
        </w:rPr>
        <w:t>§ 1°</w:t>
      </w:r>
      <w:r w:rsidRPr="00676B97">
        <w:rPr>
          <w:sz w:val="24"/>
          <w:szCs w:val="24"/>
        </w:rPr>
        <w:t xml:space="preserve"> A Receita da Unidade Gestora Prefeitura será realizada mediante a arrecadação de tributos, rendas e outras Receitas Correntes e de Capital, na forma da legislação em vigor, discriminada nos quadros anexos, com o seguinte desdobramento:</w:t>
      </w:r>
    </w:p>
    <w:p w14:paraId="750BA304" w14:textId="77777777" w:rsidR="0059688F" w:rsidRPr="0059688F" w:rsidRDefault="0059688F" w:rsidP="0059688F">
      <w:pPr>
        <w:pStyle w:val="NormalWeb"/>
        <w:spacing w:before="0" w:beforeAutospacing="0" w:after="0" w:afterAutospacing="0" w:line="276" w:lineRule="auto"/>
      </w:pPr>
    </w:p>
    <w:p w14:paraId="5A79C7F6" w14:textId="77777777" w:rsidR="0059688F" w:rsidRPr="0059688F" w:rsidRDefault="0059688F" w:rsidP="00676B97">
      <w:pPr>
        <w:pStyle w:val="Ttulo3"/>
        <w:spacing w:line="276" w:lineRule="auto"/>
        <w:ind w:left="0" w:firstLine="0"/>
        <w:rPr>
          <w:rFonts w:ascii="Times New Roman" w:hAnsi="Times New Roman"/>
          <w:bCs w:val="0"/>
          <w:i/>
          <w:szCs w:val="24"/>
        </w:rPr>
      </w:pPr>
      <w:r w:rsidRPr="0059688F">
        <w:rPr>
          <w:rFonts w:ascii="Times New Roman" w:hAnsi="Times New Roman"/>
          <w:bCs w:val="0"/>
          <w:i/>
          <w:szCs w:val="24"/>
        </w:rPr>
        <w:t>PREFEITURA MUNICIPAL</w:t>
      </w:r>
    </w:p>
    <w:p w14:paraId="0CF91DC9" w14:textId="77777777" w:rsidR="0059688F" w:rsidRPr="0059688F" w:rsidRDefault="0059688F" w:rsidP="0059688F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892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1701"/>
      </w:tblGrid>
      <w:tr w:rsidR="0059688F" w:rsidRPr="0059688F" w14:paraId="2C25F941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  <w:hideMark/>
          </w:tcPr>
          <w:p w14:paraId="4BF84D55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RECEITAS CORRENTES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BA141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28.658.145,20</w:t>
            </w:r>
          </w:p>
        </w:tc>
      </w:tr>
      <w:tr w:rsidR="0059688F" w:rsidRPr="0059688F" w14:paraId="114C8844" w14:textId="77777777" w:rsidTr="006959C5">
        <w:trPr>
          <w:trHeight w:val="76"/>
        </w:trPr>
        <w:tc>
          <w:tcPr>
            <w:tcW w:w="7220" w:type="dxa"/>
            <w:shd w:val="clear" w:color="auto" w:fill="auto"/>
            <w:vAlign w:val="center"/>
            <w:hideMark/>
          </w:tcPr>
          <w:p w14:paraId="47D806C2" w14:textId="77777777" w:rsidR="0059688F" w:rsidRPr="0059688F" w:rsidRDefault="0059688F" w:rsidP="006959C5">
            <w:pPr>
              <w:spacing w:line="276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Impostos, Taxas e Contribuições de Melhoria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8819A4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2.026.500,00</w:t>
            </w:r>
          </w:p>
        </w:tc>
      </w:tr>
      <w:tr w:rsidR="0059688F" w:rsidRPr="0059688F" w14:paraId="7600CF81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</w:tcPr>
          <w:p w14:paraId="40144A75" w14:textId="77777777" w:rsidR="0059688F" w:rsidRPr="0059688F" w:rsidRDefault="0059688F" w:rsidP="006959C5">
            <w:pPr>
              <w:spacing w:line="276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Dedução de Impostos, Taxas e Contribuições de Melhora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9355B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(20.000,00)</w:t>
            </w:r>
          </w:p>
        </w:tc>
      </w:tr>
      <w:tr w:rsidR="0059688F" w:rsidRPr="0059688F" w14:paraId="0C2F209E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  <w:hideMark/>
          </w:tcPr>
          <w:p w14:paraId="182573D6" w14:textId="77777777" w:rsidR="0059688F" w:rsidRPr="0059688F" w:rsidRDefault="0059688F" w:rsidP="006959C5">
            <w:pPr>
              <w:spacing w:line="276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Contribuições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D9A8D7" w14:textId="77777777" w:rsidR="0059688F" w:rsidRPr="0059688F" w:rsidRDefault="0059688F" w:rsidP="006959C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59688F">
              <w:rPr>
                <w:rFonts w:ascii="Times New Roman" w:eastAsia="Microsoft YaHei" w:hAnsi="Times New Roman"/>
                <w:sz w:val="24"/>
                <w:szCs w:val="24"/>
              </w:rPr>
              <w:t>235.000,00</w:t>
            </w:r>
          </w:p>
        </w:tc>
      </w:tr>
      <w:tr w:rsidR="0059688F" w:rsidRPr="0059688F" w14:paraId="3F5BAF60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  <w:hideMark/>
          </w:tcPr>
          <w:p w14:paraId="0702FF14" w14:textId="77777777" w:rsidR="0059688F" w:rsidRPr="0059688F" w:rsidRDefault="0059688F" w:rsidP="006959C5">
            <w:pPr>
              <w:spacing w:line="276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Receita Patrimonial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006627" w14:textId="77777777" w:rsidR="0059688F" w:rsidRPr="0059688F" w:rsidRDefault="0059688F" w:rsidP="006959C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59688F">
              <w:rPr>
                <w:rFonts w:ascii="Times New Roman" w:eastAsia="Microsoft YaHei" w:hAnsi="Times New Roman"/>
                <w:sz w:val="24"/>
                <w:szCs w:val="24"/>
              </w:rPr>
              <w:t>603.800,00</w:t>
            </w:r>
          </w:p>
        </w:tc>
      </w:tr>
      <w:tr w:rsidR="0059688F" w:rsidRPr="0059688F" w14:paraId="3E71FEA0" w14:textId="77777777" w:rsidTr="006959C5">
        <w:trPr>
          <w:trHeight w:val="74"/>
        </w:trPr>
        <w:tc>
          <w:tcPr>
            <w:tcW w:w="7220" w:type="dxa"/>
            <w:shd w:val="clear" w:color="auto" w:fill="auto"/>
            <w:vAlign w:val="center"/>
            <w:hideMark/>
          </w:tcPr>
          <w:p w14:paraId="3B63BB1C" w14:textId="77777777" w:rsidR="0059688F" w:rsidRPr="0059688F" w:rsidRDefault="0059688F" w:rsidP="006959C5">
            <w:pPr>
              <w:spacing w:line="276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Receita de Serviços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DF4B7" w14:textId="77777777" w:rsidR="0059688F" w:rsidRPr="0059688F" w:rsidRDefault="0059688F" w:rsidP="006959C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59688F">
              <w:rPr>
                <w:rFonts w:ascii="Times New Roman" w:eastAsia="Microsoft YaHei" w:hAnsi="Times New Roman"/>
                <w:sz w:val="24"/>
                <w:szCs w:val="24"/>
              </w:rPr>
              <w:t>98.500,00</w:t>
            </w:r>
          </w:p>
        </w:tc>
      </w:tr>
      <w:tr w:rsidR="0059688F" w:rsidRPr="0059688F" w14:paraId="616299EE" w14:textId="77777777" w:rsidTr="006959C5">
        <w:trPr>
          <w:trHeight w:val="107"/>
        </w:trPr>
        <w:tc>
          <w:tcPr>
            <w:tcW w:w="7220" w:type="dxa"/>
            <w:shd w:val="clear" w:color="auto" w:fill="auto"/>
            <w:vAlign w:val="center"/>
            <w:hideMark/>
          </w:tcPr>
          <w:p w14:paraId="36421A90" w14:textId="77777777" w:rsidR="0059688F" w:rsidRPr="0059688F" w:rsidRDefault="0059688F" w:rsidP="006959C5">
            <w:pPr>
              <w:spacing w:line="276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Transferências Corretes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01E95F" w14:textId="77777777" w:rsidR="0059688F" w:rsidRPr="0059688F" w:rsidRDefault="0059688F" w:rsidP="006959C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59688F">
              <w:rPr>
                <w:rFonts w:ascii="Times New Roman" w:eastAsia="Microsoft YaHei" w:hAnsi="Times New Roman"/>
                <w:sz w:val="24"/>
                <w:szCs w:val="24"/>
              </w:rPr>
              <w:t>30.642.845,20</w:t>
            </w:r>
          </w:p>
        </w:tc>
      </w:tr>
      <w:tr w:rsidR="0059688F" w:rsidRPr="0059688F" w14:paraId="43B379ED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  <w:hideMark/>
          </w:tcPr>
          <w:p w14:paraId="1EB8370D" w14:textId="77777777" w:rsidR="0059688F" w:rsidRPr="0059688F" w:rsidRDefault="0059688F" w:rsidP="006959C5">
            <w:pPr>
              <w:spacing w:line="276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Dedução FUNDEB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49D4E" w14:textId="77777777" w:rsidR="0059688F" w:rsidRPr="0059688F" w:rsidRDefault="0059688F" w:rsidP="006959C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59688F">
              <w:rPr>
                <w:rFonts w:ascii="Times New Roman" w:eastAsia="Microsoft YaHei" w:hAnsi="Times New Roman"/>
                <w:sz w:val="24"/>
                <w:szCs w:val="24"/>
              </w:rPr>
              <w:t>(4.963.500,00)</w:t>
            </w:r>
          </w:p>
        </w:tc>
      </w:tr>
      <w:tr w:rsidR="0059688F" w:rsidRPr="0059688F" w14:paraId="064BAF27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  <w:hideMark/>
          </w:tcPr>
          <w:p w14:paraId="5759429A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RECEITAS DE CAPITAL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5CEF0E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17.650.000,00</w:t>
            </w:r>
          </w:p>
        </w:tc>
      </w:tr>
      <w:tr w:rsidR="0059688F" w:rsidRPr="0059688F" w14:paraId="7C010396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</w:tcPr>
          <w:p w14:paraId="208B0E16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Alienação de Bens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A82E33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600.000,00</w:t>
            </w:r>
          </w:p>
        </w:tc>
      </w:tr>
      <w:tr w:rsidR="0059688F" w:rsidRPr="0059688F" w14:paraId="61899D4E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</w:tcPr>
          <w:p w14:paraId="4DF38003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Transferências de Capital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82C9EF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17.050.000,00</w:t>
            </w:r>
          </w:p>
        </w:tc>
      </w:tr>
      <w:tr w:rsidR="0059688F" w:rsidRPr="0059688F" w14:paraId="682FB83E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  <w:hideMark/>
          </w:tcPr>
          <w:p w14:paraId="77649E1D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12A423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46.308.145,20</w:t>
            </w:r>
          </w:p>
        </w:tc>
      </w:tr>
    </w:tbl>
    <w:p w14:paraId="09BC0116" w14:textId="77777777" w:rsidR="0059688F" w:rsidRPr="0059688F" w:rsidRDefault="0059688F" w:rsidP="0059688F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C826550" w14:textId="77777777" w:rsidR="0059688F" w:rsidRPr="0059688F" w:rsidRDefault="0059688F" w:rsidP="00676B97">
      <w:pPr>
        <w:pStyle w:val="Ttulo3"/>
        <w:spacing w:line="276" w:lineRule="auto"/>
        <w:ind w:left="0" w:firstLine="0"/>
        <w:rPr>
          <w:rFonts w:ascii="Times New Roman" w:hAnsi="Times New Roman"/>
          <w:bCs w:val="0"/>
          <w:i/>
          <w:szCs w:val="24"/>
        </w:rPr>
      </w:pPr>
      <w:r w:rsidRPr="0059688F">
        <w:rPr>
          <w:rFonts w:ascii="Times New Roman" w:hAnsi="Times New Roman"/>
          <w:bCs w:val="0"/>
          <w:i/>
          <w:szCs w:val="24"/>
        </w:rPr>
        <w:t>FUNDO MUNICIPAL DE SAÚDE</w:t>
      </w:r>
    </w:p>
    <w:p w14:paraId="01756A02" w14:textId="77777777" w:rsidR="0059688F" w:rsidRPr="0059688F" w:rsidRDefault="0059688F" w:rsidP="0059688F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892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1701"/>
      </w:tblGrid>
      <w:tr w:rsidR="0059688F" w:rsidRPr="0059688F" w14:paraId="631965B5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  <w:hideMark/>
          </w:tcPr>
          <w:p w14:paraId="10708E32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RECEITAS CORRENTES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0BC1DF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2.347.954,80</w:t>
            </w:r>
          </w:p>
        </w:tc>
      </w:tr>
      <w:tr w:rsidR="0059688F" w:rsidRPr="0059688F" w14:paraId="19C9CC40" w14:textId="77777777" w:rsidTr="006959C5">
        <w:trPr>
          <w:trHeight w:val="76"/>
        </w:trPr>
        <w:tc>
          <w:tcPr>
            <w:tcW w:w="7220" w:type="dxa"/>
            <w:shd w:val="clear" w:color="auto" w:fill="auto"/>
            <w:vAlign w:val="center"/>
            <w:hideMark/>
          </w:tcPr>
          <w:p w14:paraId="605FC33E" w14:textId="77777777" w:rsidR="0059688F" w:rsidRPr="0059688F" w:rsidRDefault="0059688F" w:rsidP="006959C5">
            <w:pPr>
              <w:spacing w:line="276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Impostos, Taxas e Contribuições de Melhoria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21057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30.250,00</w:t>
            </w:r>
          </w:p>
        </w:tc>
      </w:tr>
      <w:tr w:rsidR="0059688F" w:rsidRPr="0059688F" w14:paraId="6DF07FF1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  <w:hideMark/>
          </w:tcPr>
          <w:p w14:paraId="6DAD6347" w14:textId="77777777" w:rsidR="0059688F" w:rsidRPr="0059688F" w:rsidRDefault="0059688F" w:rsidP="006959C5">
            <w:pPr>
              <w:spacing w:line="276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Receita Patrimonial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C68531" w14:textId="77777777" w:rsidR="0059688F" w:rsidRPr="0059688F" w:rsidRDefault="0059688F" w:rsidP="006959C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59688F">
              <w:rPr>
                <w:rFonts w:ascii="Times New Roman" w:eastAsia="Microsoft YaHei" w:hAnsi="Times New Roman"/>
                <w:sz w:val="24"/>
                <w:szCs w:val="24"/>
              </w:rPr>
              <w:t>110.200,00</w:t>
            </w:r>
          </w:p>
        </w:tc>
      </w:tr>
      <w:tr w:rsidR="0059688F" w:rsidRPr="0059688F" w14:paraId="4866613F" w14:textId="77777777" w:rsidTr="006959C5">
        <w:trPr>
          <w:trHeight w:val="107"/>
        </w:trPr>
        <w:tc>
          <w:tcPr>
            <w:tcW w:w="7220" w:type="dxa"/>
            <w:shd w:val="clear" w:color="auto" w:fill="auto"/>
            <w:vAlign w:val="center"/>
            <w:hideMark/>
          </w:tcPr>
          <w:p w14:paraId="3E6923E8" w14:textId="77777777" w:rsidR="0059688F" w:rsidRPr="0059688F" w:rsidRDefault="0059688F" w:rsidP="006959C5">
            <w:pPr>
              <w:spacing w:line="276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Transferências Correntes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934FB9" w14:textId="77777777" w:rsidR="0059688F" w:rsidRPr="0059688F" w:rsidRDefault="0059688F" w:rsidP="006959C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59688F">
              <w:rPr>
                <w:rFonts w:ascii="Times New Roman" w:eastAsia="Microsoft YaHei" w:hAnsi="Times New Roman"/>
                <w:sz w:val="24"/>
                <w:szCs w:val="24"/>
              </w:rPr>
              <w:t>2.207.504,80</w:t>
            </w:r>
          </w:p>
        </w:tc>
      </w:tr>
      <w:tr w:rsidR="0059688F" w:rsidRPr="0059688F" w14:paraId="1FFFB371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  <w:hideMark/>
          </w:tcPr>
          <w:p w14:paraId="1AAD7D17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RECEITAS DE CAPITAL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A48E9C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200.000,00</w:t>
            </w:r>
          </w:p>
        </w:tc>
      </w:tr>
      <w:tr w:rsidR="0059688F" w:rsidRPr="0059688F" w14:paraId="5162177C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</w:tcPr>
          <w:p w14:paraId="2F93B571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Alienação de Bens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47D27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200.000,00</w:t>
            </w:r>
          </w:p>
        </w:tc>
      </w:tr>
      <w:tr w:rsidR="0059688F" w:rsidRPr="0059688F" w14:paraId="51D4991C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  <w:hideMark/>
          </w:tcPr>
          <w:p w14:paraId="3B2BD37A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CCA96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2.547.954,80</w:t>
            </w:r>
          </w:p>
        </w:tc>
      </w:tr>
    </w:tbl>
    <w:p w14:paraId="64029EFC" w14:textId="77777777" w:rsidR="0059688F" w:rsidRPr="0059688F" w:rsidRDefault="0059688F" w:rsidP="0059688F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FD13019" w14:textId="77777777" w:rsidR="00676B97" w:rsidRDefault="00676B97" w:rsidP="00676B97">
      <w:pPr>
        <w:pStyle w:val="Ttulo3"/>
        <w:spacing w:line="276" w:lineRule="auto"/>
        <w:ind w:left="0" w:firstLine="0"/>
        <w:rPr>
          <w:rFonts w:ascii="Times New Roman" w:hAnsi="Times New Roman"/>
          <w:bCs w:val="0"/>
          <w:i/>
          <w:szCs w:val="24"/>
        </w:rPr>
      </w:pPr>
    </w:p>
    <w:p w14:paraId="539A2541" w14:textId="5B261A70" w:rsidR="0059688F" w:rsidRPr="0059688F" w:rsidRDefault="0059688F" w:rsidP="00676B97">
      <w:pPr>
        <w:pStyle w:val="Ttulo3"/>
        <w:spacing w:line="276" w:lineRule="auto"/>
        <w:ind w:left="0" w:firstLine="0"/>
        <w:rPr>
          <w:rFonts w:ascii="Times New Roman" w:hAnsi="Times New Roman"/>
          <w:bCs w:val="0"/>
          <w:i/>
          <w:szCs w:val="24"/>
        </w:rPr>
      </w:pPr>
      <w:r w:rsidRPr="0059688F">
        <w:rPr>
          <w:rFonts w:ascii="Times New Roman" w:hAnsi="Times New Roman"/>
          <w:bCs w:val="0"/>
          <w:i/>
          <w:szCs w:val="24"/>
        </w:rPr>
        <w:t>RECEITAS CONSOLIDADAS</w:t>
      </w:r>
    </w:p>
    <w:p w14:paraId="5B94042E" w14:textId="77777777" w:rsidR="0059688F" w:rsidRPr="0059688F" w:rsidRDefault="0059688F" w:rsidP="0059688F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892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1701"/>
      </w:tblGrid>
      <w:tr w:rsidR="0059688F" w:rsidRPr="0059688F" w14:paraId="724A2A4E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  <w:hideMark/>
          </w:tcPr>
          <w:p w14:paraId="5871432F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RECEITAS CORRENTES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2B4030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31.006.100,00</w:t>
            </w:r>
          </w:p>
        </w:tc>
      </w:tr>
      <w:tr w:rsidR="0059688F" w:rsidRPr="0059688F" w14:paraId="50D11283" w14:textId="77777777" w:rsidTr="006959C5">
        <w:trPr>
          <w:trHeight w:val="76"/>
        </w:trPr>
        <w:tc>
          <w:tcPr>
            <w:tcW w:w="7220" w:type="dxa"/>
            <w:shd w:val="clear" w:color="auto" w:fill="auto"/>
            <w:vAlign w:val="center"/>
            <w:hideMark/>
          </w:tcPr>
          <w:p w14:paraId="2245ED5F" w14:textId="77777777" w:rsidR="0059688F" w:rsidRPr="0059688F" w:rsidRDefault="0059688F" w:rsidP="006959C5">
            <w:pPr>
              <w:spacing w:line="276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Impostos, Taxas e Contribuições de Melhoria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B012E0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2.056.750,00</w:t>
            </w:r>
          </w:p>
        </w:tc>
      </w:tr>
      <w:tr w:rsidR="0059688F" w:rsidRPr="0059688F" w14:paraId="404550E3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</w:tcPr>
          <w:p w14:paraId="7FBFFE3B" w14:textId="77777777" w:rsidR="0059688F" w:rsidRPr="0059688F" w:rsidRDefault="0059688F" w:rsidP="006959C5">
            <w:pPr>
              <w:spacing w:line="276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Dedução de Impostos, Taxas e Contribuições de Melhora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892B0D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(20.000,00)</w:t>
            </w:r>
          </w:p>
        </w:tc>
      </w:tr>
      <w:tr w:rsidR="0059688F" w:rsidRPr="0059688F" w14:paraId="25214D3B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  <w:hideMark/>
          </w:tcPr>
          <w:p w14:paraId="3E3CF306" w14:textId="77777777" w:rsidR="0059688F" w:rsidRPr="0059688F" w:rsidRDefault="0059688F" w:rsidP="006959C5">
            <w:pPr>
              <w:spacing w:line="276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Contribuições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40FDC" w14:textId="77777777" w:rsidR="0059688F" w:rsidRPr="0059688F" w:rsidRDefault="0059688F" w:rsidP="006959C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59688F">
              <w:rPr>
                <w:rFonts w:ascii="Times New Roman" w:eastAsia="Microsoft YaHei" w:hAnsi="Times New Roman"/>
                <w:sz w:val="24"/>
                <w:szCs w:val="24"/>
              </w:rPr>
              <w:t>235.000,00</w:t>
            </w:r>
          </w:p>
        </w:tc>
      </w:tr>
      <w:tr w:rsidR="0059688F" w:rsidRPr="0059688F" w14:paraId="52F45252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  <w:hideMark/>
          </w:tcPr>
          <w:p w14:paraId="099C8FE7" w14:textId="77777777" w:rsidR="0059688F" w:rsidRPr="0059688F" w:rsidRDefault="0059688F" w:rsidP="006959C5">
            <w:pPr>
              <w:spacing w:line="276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Receita Patrimonial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93EA0" w14:textId="77777777" w:rsidR="0059688F" w:rsidRPr="0059688F" w:rsidRDefault="0059688F" w:rsidP="006959C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59688F">
              <w:rPr>
                <w:rFonts w:ascii="Times New Roman" w:eastAsia="Microsoft YaHei" w:hAnsi="Times New Roman"/>
                <w:sz w:val="24"/>
                <w:szCs w:val="24"/>
              </w:rPr>
              <w:t>714.000,00</w:t>
            </w:r>
          </w:p>
        </w:tc>
      </w:tr>
      <w:tr w:rsidR="0059688F" w:rsidRPr="0059688F" w14:paraId="456900BF" w14:textId="77777777" w:rsidTr="006959C5">
        <w:trPr>
          <w:trHeight w:val="74"/>
        </w:trPr>
        <w:tc>
          <w:tcPr>
            <w:tcW w:w="7220" w:type="dxa"/>
            <w:shd w:val="clear" w:color="auto" w:fill="auto"/>
            <w:vAlign w:val="center"/>
            <w:hideMark/>
          </w:tcPr>
          <w:p w14:paraId="0206F799" w14:textId="77777777" w:rsidR="0059688F" w:rsidRPr="0059688F" w:rsidRDefault="0059688F" w:rsidP="006959C5">
            <w:pPr>
              <w:spacing w:line="276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Receita de Serviços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5559F5" w14:textId="77777777" w:rsidR="0059688F" w:rsidRPr="0059688F" w:rsidRDefault="0059688F" w:rsidP="006959C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59688F">
              <w:rPr>
                <w:rFonts w:ascii="Times New Roman" w:eastAsia="Microsoft YaHei" w:hAnsi="Times New Roman"/>
                <w:sz w:val="24"/>
                <w:szCs w:val="24"/>
              </w:rPr>
              <w:t>98.500,00</w:t>
            </w:r>
          </w:p>
        </w:tc>
      </w:tr>
      <w:tr w:rsidR="0059688F" w:rsidRPr="0059688F" w14:paraId="1447EE0C" w14:textId="77777777" w:rsidTr="006959C5">
        <w:trPr>
          <w:trHeight w:val="107"/>
        </w:trPr>
        <w:tc>
          <w:tcPr>
            <w:tcW w:w="7220" w:type="dxa"/>
            <w:shd w:val="clear" w:color="auto" w:fill="auto"/>
            <w:vAlign w:val="center"/>
            <w:hideMark/>
          </w:tcPr>
          <w:p w14:paraId="684E69B7" w14:textId="77777777" w:rsidR="0059688F" w:rsidRPr="0059688F" w:rsidRDefault="0059688F" w:rsidP="006959C5">
            <w:pPr>
              <w:spacing w:line="276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Transferências Corretes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A7284" w14:textId="77777777" w:rsidR="0059688F" w:rsidRPr="0059688F" w:rsidRDefault="0059688F" w:rsidP="006959C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59688F">
              <w:rPr>
                <w:rFonts w:ascii="Times New Roman" w:eastAsia="Microsoft YaHei" w:hAnsi="Times New Roman"/>
                <w:sz w:val="24"/>
                <w:szCs w:val="24"/>
              </w:rPr>
              <w:t xml:space="preserve">  32.850.350,00 </w:t>
            </w:r>
          </w:p>
        </w:tc>
      </w:tr>
      <w:tr w:rsidR="0059688F" w:rsidRPr="0059688F" w14:paraId="23C4AE12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  <w:hideMark/>
          </w:tcPr>
          <w:p w14:paraId="26840FC3" w14:textId="77777777" w:rsidR="0059688F" w:rsidRPr="0059688F" w:rsidRDefault="0059688F" w:rsidP="006959C5">
            <w:pPr>
              <w:spacing w:line="276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Dedução FUNDEB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5D77AB" w14:textId="77777777" w:rsidR="0059688F" w:rsidRPr="0059688F" w:rsidRDefault="0059688F" w:rsidP="006959C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59688F">
              <w:rPr>
                <w:rFonts w:ascii="Times New Roman" w:eastAsia="Microsoft YaHei" w:hAnsi="Times New Roman"/>
                <w:sz w:val="24"/>
                <w:szCs w:val="24"/>
              </w:rPr>
              <w:t>( 4.963.500,00)</w:t>
            </w:r>
          </w:p>
        </w:tc>
      </w:tr>
      <w:tr w:rsidR="0059688F" w:rsidRPr="0059688F" w14:paraId="35BA21C0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  <w:hideMark/>
          </w:tcPr>
          <w:p w14:paraId="4B569EF0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RECEITAS DE CAPITAL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1C3215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17.850.000,00</w:t>
            </w:r>
          </w:p>
        </w:tc>
      </w:tr>
      <w:tr w:rsidR="0059688F" w:rsidRPr="0059688F" w14:paraId="4D69860F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</w:tcPr>
          <w:p w14:paraId="40AD9F96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Alienação de Bens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0195A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800.000,00</w:t>
            </w:r>
          </w:p>
        </w:tc>
      </w:tr>
      <w:tr w:rsidR="0059688F" w:rsidRPr="0059688F" w14:paraId="52B1450E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</w:tcPr>
          <w:p w14:paraId="6448CAA8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Transferências de Capital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938DBC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color w:val="000000"/>
                <w:sz w:val="24"/>
                <w:szCs w:val="24"/>
              </w:rPr>
              <w:t>17.050.000,00</w:t>
            </w:r>
          </w:p>
        </w:tc>
      </w:tr>
      <w:tr w:rsidR="0059688F" w:rsidRPr="0059688F" w14:paraId="1F5C8F4E" w14:textId="77777777" w:rsidTr="006959C5">
        <w:trPr>
          <w:trHeight w:val="46"/>
        </w:trPr>
        <w:tc>
          <w:tcPr>
            <w:tcW w:w="7220" w:type="dxa"/>
            <w:shd w:val="clear" w:color="auto" w:fill="auto"/>
            <w:vAlign w:val="center"/>
            <w:hideMark/>
          </w:tcPr>
          <w:p w14:paraId="75B3092B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73A3B7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48.856.100,00</w:t>
            </w:r>
          </w:p>
        </w:tc>
      </w:tr>
    </w:tbl>
    <w:p w14:paraId="3CF26580" w14:textId="77777777" w:rsidR="0059688F" w:rsidRPr="0059688F" w:rsidRDefault="0059688F" w:rsidP="0059688F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D4B58C1" w14:textId="2AC67088" w:rsidR="0059688F" w:rsidRDefault="0059688F" w:rsidP="00676B9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§ 2°</w:t>
      </w:r>
      <w:r w:rsidRPr="0059688F">
        <w:rPr>
          <w:rFonts w:ascii="Times New Roman" w:hAnsi="Times New Roman"/>
          <w:b/>
          <w:sz w:val="24"/>
          <w:szCs w:val="24"/>
        </w:rPr>
        <w:t xml:space="preserve"> </w:t>
      </w:r>
      <w:r w:rsidRPr="0059688F">
        <w:rPr>
          <w:rFonts w:ascii="Times New Roman" w:hAnsi="Times New Roman"/>
          <w:sz w:val="24"/>
          <w:szCs w:val="24"/>
        </w:rPr>
        <w:t>As Despesas dos Poderes Executivo e Legislativo serão realizadas segundo a apresentação dos anexos integrantes desta Lei, obedecendo à classificação institucional, funcional-programática e natureza econômica, distribuídas da seguinte maneira:</w:t>
      </w:r>
    </w:p>
    <w:p w14:paraId="19D7CE40" w14:textId="77777777" w:rsidR="00676B97" w:rsidRPr="00676B97" w:rsidRDefault="00676B97" w:rsidP="00676B9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8B960E0" w14:textId="1398B0A8" w:rsidR="00676B97" w:rsidRPr="00676B97" w:rsidRDefault="0059688F" w:rsidP="00676B97">
      <w:pPr>
        <w:tabs>
          <w:tab w:val="right" w:pos="8602"/>
        </w:tabs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I - CLASSIFICAÇÃO INSTITUCIONAL</w:t>
      </w:r>
    </w:p>
    <w:tbl>
      <w:tblPr>
        <w:tblW w:w="892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1701"/>
      </w:tblGrid>
      <w:tr w:rsidR="0059688F" w:rsidRPr="0059688F" w14:paraId="529BE166" w14:textId="77777777" w:rsidTr="006959C5">
        <w:trPr>
          <w:trHeight w:val="324"/>
        </w:trPr>
        <w:tc>
          <w:tcPr>
            <w:tcW w:w="7220" w:type="dxa"/>
            <w:shd w:val="clear" w:color="auto" w:fill="auto"/>
            <w:vAlign w:val="center"/>
            <w:hideMark/>
          </w:tcPr>
          <w:p w14:paraId="01224D3C" w14:textId="77777777" w:rsidR="0059688F" w:rsidRPr="0059688F" w:rsidRDefault="0059688F" w:rsidP="006959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F9A0D6" w14:textId="77777777" w:rsidR="0059688F" w:rsidRPr="0059688F" w:rsidRDefault="0059688F" w:rsidP="006959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VALOR</w:t>
            </w:r>
          </w:p>
        </w:tc>
      </w:tr>
      <w:tr w:rsidR="0059688F" w:rsidRPr="0059688F" w14:paraId="427A6981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4122D91D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01 – Câmara Municipal de Vereadores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F0019A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1.650.000,00</w:t>
            </w:r>
          </w:p>
        </w:tc>
      </w:tr>
      <w:tr w:rsidR="0059688F" w:rsidRPr="0059688F" w14:paraId="7327968C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6D2E5DBE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02 – Gabinete do Prefeito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CF20BC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1.109.000,00</w:t>
            </w:r>
          </w:p>
        </w:tc>
      </w:tr>
      <w:tr w:rsidR="0059688F" w:rsidRPr="0059688F" w14:paraId="749C67D9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50C77949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03 – Secretaria de Administração e Fazenda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84CC40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4.215.770,00</w:t>
            </w:r>
          </w:p>
        </w:tc>
      </w:tr>
      <w:tr w:rsidR="0059688F" w:rsidRPr="0059688F" w14:paraId="62462025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2F48DD4E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 xml:space="preserve">04 – Fundo Municipal de Saúde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5EBB5A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8.013.654,80</w:t>
            </w:r>
          </w:p>
        </w:tc>
      </w:tr>
      <w:tr w:rsidR="0059688F" w:rsidRPr="0059688F" w14:paraId="760A4A18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374C0AFA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05 – Secretaria de Assistência Social e Habitação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4DE2FF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1.486.709,20</w:t>
            </w:r>
          </w:p>
        </w:tc>
      </w:tr>
      <w:tr w:rsidR="0059688F" w:rsidRPr="0059688F" w14:paraId="2E32DF50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03C9657F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06 – Secretaria de Educação, Cultura e Esportes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476677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14.173.986,00</w:t>
            </w:r>
          </w:p>
        </w:tc>
      </w:tr>
      <w:tr w:rsidR="0059688F" w:rsidRPr="0059688F" w14:paraId="71F229C3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70ADD21B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07 – Secretaria de Agricultura e Meio Ambiente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62520A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3.114.430,00</w:t>
            </w:r>
          </w:p>
        </w:tc>
      </w:tr>
      <w:tr w:rsidR="0059688F" w:rsidRPr="0059688F" w14:paraId="396985D0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72391FC3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08 – Secretaria de Transportes, Obras e Urbanismo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847AD9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13.898.550,00</w:t>
            </w:r>
          </w:p>
        </w:tc>
      </w:tr>
      <w:tr w:rsidR="0059688F" w:rsidRPr="0059688F" w14:paraId="5684DAFA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203F5222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 xml:space="preserve">09 – Secretaria de Industria, Comercio e </w:t>
            </w:r>
            <w:proofErr w:type="spellStart"/>
            <w:r w:rsidRPr="0059688F">
              <w:rPr>
                <w:rFonts w:ascii="Times New Roman" w:hAnsi="Times New Roman"/>
                <w:sz w:val="24"/>
                <w:szCs w:val="24"/>
              </w:rPr>
              <w:t>Desenv</w:t>
            </w:r>
            <w:proofErr w:type="spellEnd"/>
            <w:r w:rsidRPr="0059688F">
              <w:rPr>
                <w:rFonts w:ascii="Times New Roman" w:hAnsi="Times New Roman"/>
                <w:sz w:val="24"/>
                <w:szCs w:val="24"/>
              </w:rPr>
              <w:t xml:space="preserve">. Econômico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3EA676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1.194.000,00</w:t>
            </w:r>
          </w:p>
        </w:tc>
      </w:tr>
      <w:tr w:rsidR="0059688F" w:rsidRPr="0059688F" w14:paraId="7DAFB0B1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41D1880E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5D55C2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59688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48.856.100</w:t>
            </w: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581A5F80" w14:textId="77777777" w:rsidR="0059688F" w:rsidRPr="0059688F" w:rsidRDefault="0059688F" w:rsidP="0059688F">
      <w:pPr>
        <w:pStyle w:val="A111278"/>
        <w:tabs>
          <w:tab w:val="right" w:pos="8602"/>
        </w:tabs>
        <w:spacing w:line="276" w:lineRule="auto"/>
        <w:ind w:left="0" w:firstLine="0"/>
        <w:rPr>
          <w:b/>
          <w:color w:val="auto"/>
        </w:rPr>
      </w:pPr>
    </w:p>
    <w:p w14:paraId="06CE8C3E" w14:textId="7C8951C2" w:rsidR="0059688F" w:rsidRPr="00676B97" w:rsidRDefault="00676B97" w:rsidP="0059688F">
      <w:pPr>
        <w:pStyle w:val="A111278"/>
        <w:tabs>
          <w:tab w:val="right" w:pos="8602"/>
        </w:tabs>
        <w:spacing w:line="276" w:lineRule="auto"/>
        <w:ind w:left="0" w:firstLine="0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</w:rPr>
        <w:t xml:space="preserve">          </w:t>
      </w:r>
      <w:r w:rsidR="0059688F" w:rsidRPr="00676B97">
        <w:rPr>
          <w:b/>
          <w:bCs/>
          <w:color w:val="auto"/>
        </w:rPr>
        <w:t>II - CLASSIFICAÇÃO POR FUNÇÃO</w:t>
      </w:r>
    </w:p>
    <w:p w14:paraId="3CE6D8BA" w14:textId="77777777" w:rsidR="0059688F" w:rsidRPr="0059688F" w:rsidRDefault="0059688F" w:rsidP="0059688F">
      <w:pPr>
        <w:pStyle w:val="A111278"/>
        <w:tabs>
          <w:tab w:val="right" w:pos="8602"/>
        </w:tabs>
        <w:spacing w:line="276" w:lineRule="auto"/>
        <w:ind w:left="0" w:firstLine="0"/>
        <w:rPr>
          <w:b/>
          <w:color w:val="auto"/>
          <w:u w:val="single"/>
        </w:rPr>
      </w:pPr>
    </w:p>
    <w:tbl>
      <w:tblPr>
        <w:tblW w:w="892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1701"/>
      </w:tblGrid>
      <w:tr w:rsidR="0059688F" w:rsidRPr="0059688F" w14:paraId="56EE2A27" w14:textId="77777777" w:rsidTr="006959C5">
        <w:trPr>
          <w:trHeight w:val="50"/>
        </w:trPr>
        <w:tc>
          <w:tcPr>
            <w:tcW w:w="7220" w:type="dxa"/>
            <w:shd w:val="clear" w:color="auto" w:fill="auto"/>
            <w:vAlign w:val="center"/>
            <w:hideMark/>
          </w:tcPr>
          <w:p w14:paraId="7F1525DE" w14:textId="77777777" w:rsidR="0059688F" w:rsidRPr="0059688F" w:rsidRDefault="0059688F" w:rsidP="006959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5AAEBB" w14:textId="77777777" w:rsidR="0059688F" w:rsidRPr="0059688F" w:rsidRDefault="0059688F" w:rsidP="006959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VALOR</w:t>
            </w:r>
          </w:p>
        </w:tc>
      </w:tr>
      <w:tr w:rsidR="0059688F" w:rsidRPr="0059688F" w14:paraId="451D8F9F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09D3FB6E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01 – LEGISLATIVA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615599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1.650.000,00</w:t>
            </w:r>
          </w:p>
        </w:tc>
      </w:tr>
      <w:tr w:rsidR="0059688F" w:rsidRPr="0059688F" w14:paraId="78AE3297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1A1B93B7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04 – ADMINISTRAÇÃO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FE9BDD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4.373.139,00</w:t>
            </w:r>
          </w:p>
        </w:tc>
      </w:tr>
      <w:tr w:rsidR="0059688F" w:rsidRPr="0059688F" w14:paraId="70D7C7AA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4DD7CBBB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06 – SEGURANÇA PÚBLICA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AFAEF4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173.600,00</w:t>
            </w:r>
          </w:p>
        </w:tc>
      </w:tr>
      <w:tr w:rsidR="0059688F" w:rsidRPr="0059688F" w14:paraId="460F2FEC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2113BCB8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08 – ASSISTÊNCIA SOCIAL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3BB158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1.486.709,20</w:t>
            </w:r>
          </w:p>
        </w:tc>
      </w:tr>
      <w:tr w:rsidR="0059688F" w:rsidRPr="0059688F" w14:paraId="41320C68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4FAE37FE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10 – SAÚDE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A6DB25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8.013.654,80</w:t>
            </w:r>
          </w:p>
        </w:tc>
      </w:tr>
      <w:tr w:rsidR="0059688F" w:rsidRPr="0059688F" w14:paraId="0054224D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3812D630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12 – EDUCAÇÃO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AFB233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7.362.986,00</w:t>
            </w:r>
          </w:p>
        </w:tc>
      </w:tr>
      <w:tr w:rsidR="0059688F" w:rsidRPr="0059688F" w14:paraId="39B02366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36B49A4C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13 – CULTURA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902389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429.000,00</w:t>
            </w:r>
          </w:p>
        </w:tc>
      </w:tr>
      <w:tr w:rsidR="0059688F" w:rsidRPr="0059688F" w14:paraId="7D58B3D8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354AD7B9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15 – URBANISMO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429B9E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 xml:space="preserve">3.935.600,00  </w:t>
            </w:r>
          </w:p>
        </w:tc>
      </w:tr>
      <w:tr w:rsidR="0059688F" w:rsidRPr="0059688F" w14:paraId="36BF2598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4EF84F31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17 – Saneamento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02F008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55.000,00</w:t>
            </w:r>
          </w:p>
        </w:tc>
      </w:tr>
      <w:tr w:rsidR="0059688F" w:rsidRPr="0059688F" w14:paraId="59AED4AD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5E120505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20 – AGRICULTURA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57719F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2.943.500,00</w:t>
            </w:r>
          </w:p>
        </w:tc>
      </w:tr>
      <w:tr w:rsidR="0059688F" w:rsidRPr="0059688F" w14:paraId="0750A111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2321CAB0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22 – INDÚSTRIA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69939C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1.003.000,00</w:t>
            </w:r>
          </w:p>
        </w:tc>
      </w:tr>
      <w:tr w:rsidR="0059688F" w:rsidRPr="0059688F" w14:paraId="281DD9F2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3B3FB10A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23 – COMÉRCIO E SERVIÇOS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779863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191.000,00</w:t>
            </w:r>
          </w:p>
        </w:tc>
      </w:tr>
      <w:tr w:rsidR="0059688F" w:rsidRPr="0059688F" w14:paraId="507FBD1C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1C3ED370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26 – TRANSPORTE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421DD8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 xml:space="preserve">9.789.350,00   </w:t>
            </w:r>
          </w:p>
        </w:tc>
      </w:tr>
      <w:tr w:rsidR="0059688F" w:rsidRPr="0059688F" w14:paraId="071D2ECB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4F86CC9D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27 – DESPORTO E LAZER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647D07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6.382.000,00</w:t>
            </w:r>
          </w:p>
        </w:tc>
      </w:tr>
      <w:tr w:rsidR="0059688F" w:rsidRPr="0059688F" w14:paraId="4C974C75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0598CC89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 xml:space="preserve">28 – ENCARGOS ESPECIAIS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EB57E2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 xml:space="preserve">  1.037.561,00</w:t>
            </w:r>
          </w:p>
        </w:tc>
      </w:tr>
      <w:tr w:rsidR="0059688F" w:rsidRPr="0059688F" w14:paraId="106B3DB7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635D1472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99 – RESERVA DE CONTINGÊNCIA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E6417E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</w:tr>
      <w:tr w:rsidR="0059688F" w:rsidRPr="0059688F" w14:paraId="4AE32606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7D2B5F22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ED8A66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59688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48.856.100</w:t>
            </w: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07368C26" w14:textId="77777777" w:rsidR="0059688F" w:rsidRPr="0059688F" w:rsidRDefault="0059688F" w:rsidP="0059688F">
      <w:pPr>
        <w:spacing w:line="276" w:lineRule="auto"/>
        <w:rPr>
          <w:rFonts w:ascii="Times New Roman" w:hAnsi="Times New Roman"/>
          <w:sz w:val="24"/>
          <w:szCs w:val="24"/>
          <w:lang w:val="x-none" w:eastAsia="x-none"/>
        </w:rPr>
      </w:pPr>
    </w:p>
    <w:p w14:paraId="52AB4AB8" w14:textId="77777777" w:rsidR="0059688F" w:rsidRPr="0059688F" w:rsidRDefault="0059688F" w:rsidP="0059688F">
      <w:pPr>
        <w:pStyle w:val="Ttulo4"/>
        <w:tabs>
          <w:tab w:val="right" w:pos="8602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59688F">
        <w:rPr>
          <w:rFonts w:ascii="Times New Roman" w:hAnsi="Times New Roman"/>
          <w:b/>
          <w:bCs/>
          <w:szCs w:val="24"/>
        </w:rPr>
        <w:t>III - CLASSIFICAÇÃO SEGUNDO A NATUREZA</w:t>
      </w:r>
    </w:p>
    <w:p w14:paraId="105E6889" w14:textId="77777777" w:rsidR="0059688F" w:rsidRPr="0059688F" w:rsidRDefault="0059688F" w:rsidP="0059688F">
      <w:pPr>
        <w:spacing w:line="276" w:lineRule="auto"/>
        <w:rPr>
          <w:rFonts w:ascii="Times New Roman" w:hAnsi="Times New Roman"/>
          <w:sz w:val="24"/>
          <w:szCs w:val="24"/>
          <w:lang w:val="x-none" w:eastAsia="x-none"/>
        </w:rPr>
      </w:pPr>
    </w:p>
    <w:p w14:paraId="10DD14A2" w14:textId="77777777" w:rsidR="0059688F" w:rsidRPr="0059688F" w:rsidRDefault="0059688F" w:rsidP="0059688F">
      <w:pPr>
        <w:pStyle w:val="Ttulo4"/>
        <w:tabs>
          <w:tab w:val="right" w:pos="8602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59688F">
        <w:rPr>
          <w:rFonts w:ascii="Times New Roman" w:hAnsi="Times New Roman"/>
          <w:b/>
          <w:bCs/>
          <w:szCs w:val="24"/>
        </w:rPr>
        <w:t>PREFEITURA MUNICIPAL</w:t>
      </w:r>
    </w:p>
    <w:p w14:paraId="0C6D3B8F" w14:textId="77777777" w:rsidR="0059688F" w:rsidRPr="0059688F" w:rsidRDefault="0059688F" w:rsidP="0059688F">
      <w:pPr>
        <w:spacing w:line="276" w:lineRule="auto"/>
        <w:rPr>
          <w:rFonts w:ascii="Times New Roman" w:hAnsi="Times New Roman"/>
          <w:sz w:val="24"/>
          <w:szCs w:val="24"/>
          <w:lang w:val="x-none" w:eastAsia="x-none"/>
        </w:rPr>
      </w:pPr>
    </w:p>
    <w:tbl>
      <w:tblPr>
        <w:tblW w:w="892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1701"/>
      </w:tblGrid>
      <w:tr w:rsidR="0059688F" w:rsidRPr="0059688F" w14:paraId="42357BBD" w14:textId="77777777" w:rsidTr="006959C5">
        <w:trPr>
          <w:trHeight w:val="324"/>
        </w:trPr>
        <w:tc>
          <w:tcPr>
            <w:tcW w:w="7220" w:type="dxa"/>
            <w:shd w:val="clear" w:color="auto" w:fill="auto"/>
            <w:vAlign w:val="center"/>
            <w:hideMark/>
          </w:tcPr>
          <w:p w14:paraId="559292F9" w14:textId="77777777" w:rsidR="0059688F" w:rsidRPr="0059688F" w:rsidRDefault="0059688F" w:rsidP="006959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1D32DF" w14:textId="77777777" w:rsidR="0059688F" w:rsidRPr="0059688F" w:rsidRDefault="0059688F" w:rsidP="006959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VALOR</w:t>
            </w:r>
          </w:p>
        </w:tc>
      </w:tr>
      <w:tr w:rsidR="0059688F" w:rsidRPr="0059688F" w14:paraId="1B0D02A1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18D8DCB3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3.0.00.00.00.00.00.00 - DESPESAS CORRENTES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978D1A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20.402.715,20</w:t>
            </w:r>
          </w:p>
        </w:tc>
      </w:tr>
      <w:tr w:rsidR="0059688F" w:rsidRPr="0059688F" w14:paraId="56B55902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5D2A8858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3.1.00.00 – Pessoal e Encargos Sociais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BD781A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10.990.900,00</w:t>
            </w:r>
          </w:p>
        </w:tc>
      </w:tr>
      <w:tr w:rsidR="0059688F" w:rsidRPr="0059688F" w14:paraId="5CEF2CB0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06247A39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3.2.00.00 – Juros e Encargos da Dívida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717DAD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190.000,00</w:t>
            </w:r>
          </w:p>
        </w:tc>
      </w:tr>
      <w:tr w:rsidR="0059688F" w:rsidRPr="0059688F" w14:paraId="0E3E21EE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5E9249C8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3.3.00.00 – Outras Despesas Correntes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256270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9.221.815,20</w:t>
            </w:r>
          </w:p>
        </w:tc>
      </w:tr>
      <w:tr w:rsidR="0059688F" w:rsidRPr="0059688F" w14:paraId="611FAA41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00A866A1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4.0.00.00 -  DESPESAS DE CAPITAL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75E6AF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18.759.730,00</w:t>
            </w:r>
          </w:p>
        </w:tc>
      </w:tr>
      <w:tr w:rsidR="0059688F" w:rsidRPr="0059688F" w14:paraId="618673DE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16D36D63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4.4.00.00 – Investimentos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182669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18.428.730,00</w:t>
            </w:r>
          </w:p>
        </w:tc>
      </w:tr>
      <w:tr w:rsidR="0059688F" w:rsidRPr="0059688F" w14:paraId="2FD07A96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7E17F0CC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4.6.00.00 – Amortização da Dívida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7DCA8D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331.000,00</w:t>
            </w:r>
          </w:p>
        </w:tc>
      </w:tr>
      <w:tr w:rsidR="0059688F" w:rsidRPr="0059688F" w14:paraId="03DD66B3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6BFB8D9A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9.0.00.00 - RESERVA DE CONTINGENCIA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74473B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30.000,00</w:t>
            </w:r>
          </w:p>
        </w:tc>
      </w:tr>
      <w:tr w:rsidR="0059688F" w:rsidRPr="0059688F" w14:paraId="726F1E91" w14:textId="77777777" w:rsidTr="006959C5">
        <w:trPr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5FB98059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9.9.00.00 – Reserva de Contingencia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7DAD52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</w:tr>
      <w:tr w:rsidR="0059688F" w:rsidRPr="0059688F" w14:paraId="6275BE77" w14:textId="77777777" w:rsidTr="006959C5">
        <w:trPr>
          <w:trHeight w:val="312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2BF4A394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3424D4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iCs/>
                <w:sz w:val="24"/>
                <w:szCs w:val="24"/>
              </w:rPr>
              <w:t>39.192.445,20</w:t>
            </w:r>
          </w:p>
        </w:tc>
      </w:tr>
    </w:tbl>
    <w:p w14:paraId="1F3DA26B" w14:textId="77777777" w:rsidR="00676B97" w:rsidRDefault="00676B97" w:rsidP="0059688F">
      <w:pPr>
        <w:pStyle w:val="Ttulo4"/>
        <w:tabs>
          <w:tab w:val="right" w:pos="8602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14:paraId="0650C6E1" w14:textId="5CAA6759" w:rsidR="0059688F" w:rsidRDefault="0059688F" w:rsidP="00676B97">
      <w:pPr>
        <w:pStyle w:val="Ttulo4"/>
        <w:tabs>
          <w:tab w:val="right" w:pos="8602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59688F">
        <w:rPr>
          <w:rFonts w:ascii="Times New Roman" w:hAnsi="Times New Roman"/>
          <w:b/>
          <w:bCs/>
          <w:szCs w:val="24"/>
        </w:rPr>
        <w:t>FUNDO MUNICIPAL DE SAÚDE</w:t>
      </w:r>
    </w:p>
    <w:p w14:paraId="104B97CD" w14:textId="77777777" w:rsidR="00676B97" w:rsidRPr="00676B97" w:rsidRDefault="00676B97" w:rsidP="00676B97">
      <w:pPr>
        <w:rPr>
          <w:lang w:eastAsia="pt-BR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7220"/>
        <w:gridCol w:w="1701"/>
      </w:tblGrid>
      <w:tr w:rsidR="0059688F" w:rsidRPr="0059688F" w14:paraId="756FE03F" w14:textId="77777777" w:rsidTr="006959C5">
        <w:trPr>
          <w:trHeight w:val="60"/>
        </w:trPr>
        <w:tc>
          <w:tcPr>
            <w:tcW w:w="7230" w:type="dxa"/>
            <w:gridSpan w:val="2"/>
          </w:tcPr>
          <w:p w14:paraId="63EA614E" w14:textId="77777777" w:rsidR="0059688F" w:rsidRPr="0059688F" w:rsidRDefault="0059688F" w:rsidP="006959C5">
            <w:pPr>
              <w:tabs>
                <w:tab w:val="left" w:pos="864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701" w:type="dxa"/>
          </w:tcPr>
          <w:p w14:paraId="31A3D6B0" w14:textId="77777777" w:rsidR="0059688F" w:rsidRPr="0059688F" w:rsidRDefault="0059688F" w:rsidP="006959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VALOR</w:t>
            </w:r>
          </w:p>
        </w:tc>
      </w:tr>
      <w:tr w:rsidR="0059688F" w:rsidRPr="0059688F" w14:paraId="1C5B2AD2" w14:textId="77777777" w:rsidTr="006959C5">
        <w:tc>
          <w:tcPr>
            <w:tcW w:w="7230" w:type="dxa"/>
            <w:gridSpan w:val="2"/>
            <w:vAlign w:val="bottom"/>
          </w:tcPr>
          <w:p w14:paraId="5FFAC792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3.0.00.00 - DESPESAS CORRENTES</w:t>
            </w:r>
          </w:p>
        </w:tc>
        <w:tc>
          <w:tcPr>
            <w:tcW w:w="1701" w:type="dxa"/>
            <w:vAlign w:val="bottom"/>
          </w:tcPr>
          <w:p w14:paraId="32C72174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7.743.154,80</w:t>
            </w:r>
          </w:p>
        </w:tc>
      </w:tr>
      <w:tr w:rsidR="0059688F" w:rsidRPr="0059688F" w14:paraId="74033A2D" w14:textId="77777777" w:rsidTr="006959C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70867F4C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3.1.00.00 – Pessoal e Encargos Sociais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CE6B9C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3.880.505,64</w:t>
            </w:r>
          </w:p>
        </w:tc>
      </w:tr>
      <w:tr w:rsidR="0059688F" w:rsidRPr="0059688F" w14:paraId="3D65F554" w14:textId="77777777" w:rsidTr="006959C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64"/>
        </w:trPr>
        <w:tc>
          <w:tcPr>
            <w:tcW w:w="7220" w:type="dxa"/>
            <w:shd w:val="clear" w:color="auto" w:fill="auto"/>
            <w:noWrap/>
            <w:vAlign w:val="bottom"/>
            <w:hideMark/>
          </w:tcPr>
          <w:p w14:paraId="3ADBCFF4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3.3.00.00 – Outras Despesas Correntes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C58402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3.862.649,16</w:t>
            </w:r>
          </w:p>
        </w:tc>
      </w:tr>
      <w:tr w:rsidR="0059688F" w:rsidRPr="0059688F" w14:paraId="184853A9" w14:textId="77777777" w:rsidTr="006959C5">
        <w:tc>
          <w:tcPr>
            <w:tcW w:w="7230" w:type="dxa"/>
            <w:gridSpan w:val="2"/>
            <w:vAlign w:val="bottom"/>
          </w:tcPr>
          <w:p w14:paraId="0B815EA0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4.0.00.00 - DESPESAS DE CAPITAL</w:t>
            </w:r>
          </w:p>
        </w:tc>
        <w:tc>
          <w:tcPr>
            <w:tcW w:w="1701" w:type="dxa"/>
            <w:vAlign w:val="bottom"/>
          </w:tcPr>
          <w:p w14:paraId="7D17E20F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270.500,00</w:t>
            </w:r>
          </w:p>
        </w:tc>
      </w:tr>
      <w:tr w:rsidR="0059688F" w:rsidRPr="0059688F" w14:paraId="74B3CD87" w14:textId="77777777" w:rsidTr="006959C5">
        <w:tc>
          <w:tcPr>
            <w:tcW w:w="7230" w:type="dxa"/>
            <w:gridSpan w:val="2"/>
            <w:vAlign w:val="bottom"/>
          </w:tcPr>
          <w:p w14:paraId="29BE37C3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4.4.00.00 – Investimentos</w:t>
            </w:r>
          </w:p>
        </w:tc>
        <w:tc>
          <w:tcPr>
            <w:tcW w:w="1701" w:type="dxa"/>
            <w:vAlign w:val="bottom"/>
          </w:tcPr>
          <w:p w14:paraId="016E049E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270.500,00</w:t>
            </w:r>
          </w:p>
        </w:tc>
      </w:tr>
      <w:tr w:rsidR="0059688F" w:rsidRPr="0059688F" w14:paraId="4F235C30" w14:textId="77777777" w:rsidTr="006959C5">
        <w:tc>
          <w:tcPr>
            <w:tcW w:w="7230" w:type="dxa"/>
            <w:gridSpan w:val="2"/>
            <w:vAlign w:val="bottom"/>
          </w:tcPr>
          <w:p w14:paraId="30E0B3B9" w14:textId="77777777" w:rsidR="0059688F" w:rsidRPr="0059688F" w:rsidRDefault="0059688F" w:rsidP="006959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  <w:vAlign w:val="bottom"/>
          </w:tcPr>
          <w:p w14:paraId="375B9301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8.013.654,80</w:t>
            </w:r>
          </w:p>
        </w:tc>
      </w:tr>
    </w:tbl>
    <w:p w14:paraId="1A947A93" w14:textId="77777777" w:rsidR="0059688F" w:rsidRPr="0059688F" w:rsidRDefault="0059688F" w:rsidP="0059688F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2344158" w14:textId="77777777" w:rsidR="00676B97" w:rsidRDefault="00676B97" w:rsidP="0059688F">
      <w:pPr>
        <w:pStyle w:val="Ttulo4"/>
        <w:tabs>
          <w:tab w:val="right" w:pos="8602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14:paraId="4D2F2AC6" w14:textId="3F0B5E7A" w:rsidR="0059688F" w:rsidRPr="0059688F" w:rsidRDefault="0059688F" w:rsidP="0059688F">
      <w:pPr>
        <w:pStyle w:val="Ttulo4"/>
        <w:tabs>
          <w:tab w:val="right" w:pos="8602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59688F">
        <w:rPr>
          <w:rFonts w:ascii="Times New Roman" w:hAnsi="Times New Roman"/>
          <w:b/>
          <w:bCs/>
          <w:szCs w:val="24"/>
        </w:rPr>
        <w:t>CÂMARA MUNICIPAL DE VEREADORES</w:t>
      </w:r>
    </w:p>
    <w:p w14:paraId="2588D1D0" w14:textId="77777777" w:rsidR="0059688F" w:rsidRPr="0059688F" w:rsidRDefault="0059688F" w:rsidP="0059688F">
      <w:pPr>
        <w:spacing w:line="276" w:lineRule="auto"/>
        <w:rPr>
          <w:rFonts w:ascii="Times New Roman" w:hAnsi="Times New Roman"/>
          <w:sz w:val="24"/>
          <w:szCs w:val="24"/>
          <w:lang w:val="x-none" w:eastAsia="x-non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"/>
        <w:gridCol w:w="6975"/>
        <w:gridCol w:w="1432"/>
      </w:tblGrid>
      <w:tr w:rsidR="0059688F" w:rsidRPr="0059688F" w14:paraId="0B3C059F" w14:textId="77777777" w:rsidTr="006959C5">
        <w:tc>
          <w:tcPr>
            <w:tcW w:w="7655" w:type="dxa"/>
            <w:gridSpan w:val="2"/>
          </w:tcPr>
          <w:p w14:paraId="0CE5D0E9" w14:textId="77777777" w:rsidR="0059688F" w:rsidRPr="0059688F" w:rsidRDefault="0059688F" w:rsidP="006959C5">
            <w:pPr>
              <w:tabs>
                <w:tab w:val="left" w:pos="864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559" w:type="dxa"/>
          </w:tcPr>
          <w:p w14:paraId="678C44E5" w14:textId="77777777" w:rsidR="0059688F" w:rsidRPr="0059688F" w:rsidRDefault="0059688F" w:rsidP="006959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VALOR</w:t>
            </w:r>
          </w:p>
        </w:tc>
      </w:tr>
      <w:tr w:rsidR="0059688F" w:rsidRPr="0059688F" w14:paraId="2AB42F2F" w14:textId="77777777" w:rsidTr="006959C5">
        <w:tc>
          <w:tcPr>
            <w:tcW w:w="7655" w:type="dxa"/>
            <w:gridSpan w:val="2"/>
            <w:vAlign w:val="bottom"/>
          </w:tcPr>
          <w:p w14:paraId="18B064FA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3.0.00.00 - DESPESAS CORRENTES</w:t>
            </w:r>
          </w:p>
        </w:tc>
        <w:tc>
          <w:tcPr>
            <w:tcW w:w="1559" w:type="dxa"/>
            <w:vAlign w:val="bottom"/>
          </w:tcPr>
          <w:p w14:paraId="421E97D9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1.550.000,00</w:t>
            </w:r>
          </w:p>
        </w:tc>
      </w:tr>
      <w:tr w:rsidR="0059688F" w:rsidRPr="0059688F" w14:paraId="43C8DF93" w14:textId="77777777" w:rsidTr="006959C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64"/>
        </w:trPr>
        <w:tc>
          <w:tcPr>
            <w:tcW w:w="7645" w:type="dxa"/>
            <w:shd w:val="clear" w:color="auto" w:fill="auto"/>
            <w:noWrap/>
            <w:vAlign w:val="bottom"/>
            <w:hideMark/>
          </w:tcPr>
          <w:p w14:paraId="5D82DF43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3.1.00.00 – Pessoal e Encargos Sociais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BBE83B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1.100.000,00</w:t>
            </w:r>
          </w:p>
        </w:tc>
      </w:tr>
      <w:tr w:rsidR="0059688F" w:rsidRPr="0059688F" w14:paraId="7F0320A1" w14:textId="77777777" w:rsidTr="006959C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64"/>
        </w:trPr>
        <w:tc>
          <w:tcPr>
            <w:tcW w:w="7645" w:type="dxa"/>
            <w:shd w:val="clear" w:color="auto" w:fill="auto"/>
            <w:noWrap/>
            <w:vAlign w:val="bottom"/>
            <w:hideMark/>
          </w:tcPr>
          <w:p w14:paraId="0C35D077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3.3.00.00 – Outras Despesas Correntes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8B1DCE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450.000,00</w:t>
            </w:r>
          </w:p>
        </w:tc>
      </w:tr>
      <w:tr w:rsidR="0059688F" w:rsidRPr="0059688F" w14:paraId="6BB0626D" w14:textId="77777777" w:rsidTr="006959C5">
        <w:tc>
          <w:tcPr>
            <w:tcW w:w="7655" w:type="dxa"/>
            <w:gridSpan w:val="2"/>
            <w:vAlign w:val="bottom"/>
          </w:tcPr>
          <w:p w14:paraId="3607B48E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4.0.00.00 - DESPESAS DE CAPITAL</w:t>
            </w:r>
          </w:p>
        </w:tc>
        <w:tc>
          <w:tcPr>
            <w:tcW w:w="1559" w:type="dxa"/>
            <w:vAlign w:val="bottom"/>
          </w:tcPr>
          <w:p w14:paraId="60A66CFF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100.000,00</w:t>
            </w:r>
          </w:p>
        </w:tc>
      </w:tr>
      <w:tr w:rsidR="0059688F" w:rsidRPr="0059688F" w14:paraId="3346B544" w14:textId="77777777" w:rsidTr="006959C5">
        <w:tc>
          <w:tcPr>
            <w:tcW w:w="7655" w:type="dxa"/>
            <w:gridSpan w:val="2"/>
            <w:vAlign w:val="bottom"/>
          </w:tcPr>
          <w:p w14:paraId="68BCF019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4.4.00.00 – Investimentos</w:t>
            </w:r>
          </w:p>
        </w:tc>
        <w:tc>
          <w:tcPr>
            <w:tcW w:w="1559" w:type="dxa"/>
            <w:vAlign w:val="bottom"/>
          </w:tcPr>
          <w:p w14:paraId="3353DCB4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</w:tr>
      <w:tr w:rsidR="0059688F" w:rsidRPr="0059688F" w14:paraId="46F064C9" w14:textId="77777777" w:rsidTr="006959C5">
        <w:trPr>
          <w:trHeight w:val="60"/>
        </w:trPr>
        <w:tc>
          <w:tcPr>
            <w:tcW w:w="7655" w:type="dxa"/>
            <w:gridSpan w:val="2"/>
          </w:tcPr>
          <w:p w14:paraId="3AA4BD4E" w14:textId="77777777" w:rsidR="0059688F" w:rsidRPr="0059688F" w:rsidRDefault="0059688F" w:rsidP="006959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14:paraId="5CFF3DBD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1.650.000,00</w:t>
            </w:r>
          </w:p>
        </w:tc>
      </w:tr>
    </w:tbl>
    <w:p w14:paraId="0F5746CB" w14:textId="77777777" w:rsidR="0059688F" w:rsidRPr="0059688F" w:rsidRDefault="0059688F" w:rsidP="0059688F">
      <w:pPr>
        <w:pStyle w:val="Cabealho"/>
        <w:spacing w:line="276" w:lineRule="auto"/>
        <w:rPr>
          <w:rFonts w:ascii="Times New Roman" w:hAnsi="Times New Roman"/>
          <w:sz w:val="24"/>
          <w:szCs w:val="24"/>
        </w:rPr>
      </w:pPr>
    </w:p>
    <w:p w14:paraId="22439012" w14:textId="77777777" w:rsidR="0059688F" w:rsidRPr="00676B97" w:rsidRDefault="0059688F" w:rsidP="0059688F">
      <w:pPr>
        <w:pStyle w:val="Cabealho"/>
        <w:spacing w:line="276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676B97">
        <w:rPr>
          <w:rFonts w:ascii="Times New Roman" w:hAnsi="Times New Roman"/>
          <w:b/>
          <w:sz w:val="24"/>
          <w:szCs w:val="24"/>
          <w:lang w:val="x-none" w:eastAsia="x-none"/>
        </w:rPr>
        <w:t>CONSOLIDADO</w:t>
      </w:r>
    </w:p>
    <w:p w14:paraId="14FAD078" w14:textId="77777777" w:rsidR="0059688F" w:rsidRPr="0059688F" w:rsidRDefault="0059688F" w:rsidP="0059688F">
      <w:pPr>
        <w:pStyle w:val="Cabealho"/>
        <w:spacing w:line="276" w:lineRule="auto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1560"/>
      </w:tblGrid>
      <w:tr w:rsidR="0059688F" w:rsidRPr="0059688F" w14:paraId="5ECC8167" w14:textId="77777777" w:rsidTr="006959C5">
        <w:trPr>
          <w:trHeight w:val="26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3B78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6D6B" w14:textId="77777777" w:rsidR="0059688F" w:rsidRPr="0059688F" w:rsidRDefault="0059688F" w:rsidP="00695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VALOR</w:t>
            </w:r>
          </w:p>
        </w:tc>
      </w:tr>
      <w:tr w:rsidR="0059688F" w:rsidRPr="0059688F" w14:paraId="6A7BA590" w14:textId="77777777" w:rsidTr="006959C5">
        <w:trPr>
          <w:trHeight w:val="26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3CF5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3.0.00.00.00.00.00.00 - DESPESAS CORRENTES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7C76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29.695.870,00</w:t>
            </w:r>
          </w:p>
        </w:tc>
      </w:tr>
      <w:tr w:rsidR="0059688F" w:rsidRPr="0059688F" w14:paraId="6A0608C1" w14:textId="77777777" w:rsidTr="006959C5">
        <w:trPr>
          <w:trHeight w:val="26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7854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3.1.00.00 – Pessoal e Encargos Sociais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0164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15.971.405,64</w:t>
            </w:r>
          </w:p>
        </w:tc>
      </w:tr>
      <w:tr w:rsidR="0059688F" w:rsidRPr="0059688F" w14:paraId="25FD80AD" w14:textId="77777777" w:rsidTr="006959C5">
        <w:trPr>
          <w:trHeight w:val="26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D37F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3.2.00.00 – Juros e Encargos da Dívida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5A85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190.000,00</w:t>
            </w:r>
          </w:p>
        </w:tc>
      </w:tr>
      <w:tr w:rsidR="0059688F" w:rsidRPr="0059688F" w14:paraId="49772006" w14:textId="77777777" w:rsidTr="006959C5">
        <w:trPr>
          <w:trHeight w:val="26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36F5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3.3.00.00 – Outras Despesas Correntes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FAC5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13.534.464,36</w:t>
            </w:r>
          </w:p>
        </w:tc>
      </w:tr>
      <w:tr w:rsidR="0059688F" w:rsidRPr="0059688F" w14:paraId="7FA9C3A9" w14:textId="77777777" w:rsidTr="006959C5">
        <w:trPr>
          <w:trHeight w:val="26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5274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4.0.00.00 -  DESPESAS DE CAPITAL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28E5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19.130.230,00</w:t>
            </w:r>
          </w:p>
        </w:tc>
      </w:tr>
      <w:tr w:rsidR="0059688F" w:rsidRPr="0059688F" w14:paraId="226AD189" w14:textId="77777777" w:rsidTr="006959C5">
        <w:trPr>
          <w:trHeight w:val="26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2EF2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4.4.00.00 – Investimentos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B9D4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18.799.230,00</w:t>
            </w:r>
          </w:p>
        </w:tc>
      </w:tr>
      <w:tr w:rsidR="0059688F" w:rsidRPr="0059688F" w14:paraId="7309C0BD" w14:textId="77777777" w:rsidTr="006959C5">
        <w:trPr>
          <w:trHeight w:val="26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2E3D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4.6.00.00 – Amortização da Dívida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C037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331.000,00</w:t>
            </w:r>
          </w:p>
        </w:tc>
      </w:tr>
      <w:tr w:rsidR="0059688F" w:rsidRPr="0059688F" w14:paraId="0845C3FF" w14:textId="77777777" w:rsidTr="006959C5">
        <w:trPr>
          <w:trHeight w:val="264"/>
        </w:trPr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0CCB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9.0.00.00 - RESERVA DE CONTINGENCIA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A495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30.000,00</w:t>
            </w:r>
          </w:p>
        </w:tc>
      </w:tr>
      <w:tr w:rsidR="0059688F" w:rsidRPr="0059688F" w14:paraId="57883AEB" w14:textId="77777777" w:rsidTr="00695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77CB545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9.9.00.00.00.00.00.00 – Reserva de Contingencia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431BA5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88F"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</w:tr>
      <w:tr w:rsidR="0059688F" w:rsidRPr="0059688F" w14:paraId="0944BDA3" w14:textId="77777777" w:rsidTr="00695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0492922" w14:textId="77777777" w:rsidR="0059688F" w:rsidRPr="0059688F" w:rsidRDefault="0059688F" w:rsidP="006959C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BBB613" w14:textId="77777777" w:rsidR="0059688F" w:rsidRPr="0059688F" w:rsidRDefault="0059688F" w:rsidP="006959C5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688F">
              <w:rPr>
                <w:rFonts w:ascii="Times New Roman" w:hAnsi="Times New Roman"/>
                <w:b/>
                <w:iCs/>
                <w:sz w:val="24"/>
                <w:szCs w:val="24"/>
              </w:rPr>
              <w:t>48.856.100,00</w:t>
            </w:r>
          </w:p>
        </w:tc>
      </w:tr>
    </w:tbl>
    <w:p w14:paraId="4AB6D604" w14:textId="77777777" w:rsidR="00676B97" w:rsidRDefault="00676B97" w:rsidP="0059688F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2BDBAD" w14:textId="19BB8A56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Art. 3°</w:t>
      </w:r>
      <w:r w:rsidRPr="0059688F">
        <w:rPr>
          <w:rFonts w:ascii="Times New Roman" w:hAnsi="Times New Roman"/>
          <w:sz w:val="24"/>
          <w:szCs w:val="24"/>
        </w:rPr>
        <w:t xml:space="preserve"> Os recursos da Reserva de Contingência serão destinados ao atendimento de riscos fiscais representados por passivos contingentes, outros riscos e eventos fiscais imprevistos, por meio de abertura de créditos adicionais para despesas não orçadas ou orçadas a menor.</w:t>
      </w:r>
    </w:p>
    <w:p w14:paraId="06973DF0" w14:textId="77777777" w:rsidR="0059688F" w:rsidRPr="0059688F" w:rsidRDefault="0059688F" w:rsidP="0059688F">
      <w:pPr>
        <w:spacing w:line="276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732FDB9A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§ 1°</w:t>
      </w:r>
      <w:r w:rsidRPr="0059688F">
        <w:rPr>
          <w:rFonts w:ascii="Times New Roman" w:hAnsi="Times New Roman"/>
          <w:sz w:val="24"/>
          <w:szCs w:val="24"/>
        </w:rPr>
        <w:t xml:space="preserve"> A utilização dos recursos da Reserva de Contingência será feita por ato do Chefe do Poder Executivo Municipal, observado o limite e a ocorrência de cada evento de riscos fiscais especificado neste artigo.</w:t>
      </w:r>
    </w:p>
    <w:p w14:paraId="0E08A4B9" w14:textId="77777777" w:rsidR="0059688F" w:rsidRPr="0059688F" w:rsidRDefault="0059688F" w:rsidP="0059688F">
      <w:pPr>
        <w:spacing w:line="276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7CA417C2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§ 2º</w:t>
      </w:r>
      <w:r w:rsidRPr="0059688F">
        <w:rPr>
          <w:rFonts w:ascii="Times New Roman" w:hAnsi="Times New Roman"/>
          <w:sz w:val="24"/>
          <w:szCs w:val="24"/>
        </w:rPr>
        <w:t xml:space="preserve"> Não se efetivando até o dia 10/12/2025, os riscos fiscais previstos na Lei de Diretrizes Orçamentárias 2025, os recursos a eles reservados poderão ser utilizados por ato do Chefe do Poder Executivo Municipal para abertura de créditos adicionais suplementares nas dotações que se tornarem insuficientes ao longo da execução orçamentária.</w:t>
      </w:r>
    </w:p>
    <w:p w14:paraId="3E30636A" w14:textId="77777777" w:rsidR="0059688F" w:rsidRPr="0059688F" w:rsidRDefault="0059688F" w:rsidP="0059688F">
      <w:pPr>
        <w:spacing w:line="276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6162AFC0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§ 3º</w:t>
      </w:r>
      <w:r w:rsidRPr="0059688F">
        <w:rPr>
          <w:rFonts w:ascii="Times New Roman" w:hAnsi="Times New Roman"/>
          <w:sz w:val="24"/>
          <w:szCs w:val="24"/>
        </w:rPr>
        <w:t xml:space="preserve"> Os recursos da Reserva de Contingência destinados ao evento “Dotações não Orçadas ou Orçadas a Menor” serão utilizados por ato do Chefe do Poder Executivo para abertura de créditos adicionais suplementares para as dotações que se tornarem insuficientes ao longo da execução orçamentária.</w:t>
      </w:r>
    </w:p>
    <w:p w14:paraId="21FD3537" w14:textId="77777777" w:rsidR="0059688F" w:rsidRPr="0059688F" w:rsidRDefault="0059688F" w:rsidP="0059688F">
      <w:pPr>
        <w:spacing w:line="276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09EF3801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Art.4º</w:t>
      </w:r>
      <w:r w:rsidRPr="0059688F">
        <w:rPr>
          <w:rFonts w:ascii="Times New Roman" w:hAnsi="Times New Roman"/>
          <w:sz w:val="24"/>
          <w:szCs w:val="24"/>
        </w:rPr>
        <w:t xml:space="preserve"> A transposição, o remanejamento ou a transferência de recursos de um Grupo de Natureza de Despesa/Modalidade de Aplicação/Fonte de Recursos, para outro, dentro de cada Projeto, Atividade ou Operações Especiais, poderá ser feita por Decreto do Prefeito Municipal (Art. 167, VI da CF).</w:t>
      </w:r>
    </w:p>
    <w:p w14:paraId="39443A9B" w14:textId="77777777" w:rsidR="0059688F" w:rsidRPr="0059688F" w:rsidRDefault="0059688F" w:rsidP="0059688F">
      <w:pPr>
        <w:spacing w:line="276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098927A6" w14:textId="3479A46C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Parágrafo único</w:t>
      </w:r>
      <w:r w:rsidR="00676B97">
        <w:rPr>
          <w:rFonts w:ascii="Times New Roman" w:hAnsi="Times New Roman"/>
          <w:bCs/>
          <w:sz w:val="24"/>
          <w:szCs w:val="24"/>
        </w:rPr>
        <w:t>:</w:t>
      </w:r>
      <w:r w:rsidRPr="0059688F">
        <w:rPr>
          <w:rFonts w:ascii="Times New Roman" w:hAnsi="Times New Roman"/>
          <w:sz w:val="24"/>
          <w:szCs w:val="24"/>
        </w:rPr>
        <w:t xml:space="preserve"> As fontes e destinações de recursos, bem como o detalhamento, poderá sofrer alterações, inclusões ou exclusões, através de ato do Poder Executivo, de acordo com as necessidades.</w:t>
      </w:r>
    </w:p>
    <w:p w14:paraId="6DC2CEE3" w14:textId="77777777" w:rsidR="0059688F" w:rsidRPr="0059688F" w:rsidRDefault="0059688F" w:rsidP="0059688F">
      <w:pPr>
        <w:spacing w:line="276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418A3565" w14:textId="4C3DDD89" w:rsidR="00676B97" w:rsidRDefault="0059688F" w:rsidP="00676B9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Art. 5º</w:t>
      </w:r>
      <w:r w:rsidRPr="0059688F">
        <w:rPr>
          <w:rFonts w:ascii="Times New Roman" w:hAnsi="Times New Roman"/>
          <w:sz w:val="24"/>
          <w:szCs w:val="24"/>
        </w:rPr>
        <w:t xml:space="preserve"> O Executivo está autorizado, nos termos do Art. 7° da Lei Federal n° 4.320/1964, a abrir créditos adicionais suplementares até o limite de 14% (catorze por cento) da Receita estimada para o orçamento consolidado, observado o disposto no art. 43 da Lei federal nº 4.320, de 17 de março de 1964:</w:t>
      </w:r>
    </w:p>
    <w:p w14:paraId="7C68B59F" w14:textId="77777777" w:rsidR="00676B97" w:rsidRPr="0059688F" w:rsidRDefault="00676B97" w:rsidP="00676B9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6F0EE79" w14:textId="75451679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88F">
        <w:rPr>
          <w:rFonts w:ascii="Times New Roman" w:hAnsi="Times New Roman"/>
          <w:bCs/>
          <w:sz w:val="24"/>
          <w:szCs w:val="24"/>
        </w:rPr>
        <w:t>I -</w:t>
      </w:r>
      <w:r w:rsidRPr="0059688F">
        <w:rPr>
          <w:rFonts w:ascii="Times New Roman" w:hAnsi="Times New Roman"/>
          <w:sz w:val="24"/>
          <w:szCs w:val="24"/>
        </w:rPr>
        <w:t xml:space="preserve"> </w:t>
      </w:r>
      <w:r w:rsidR="00676B97">
        <w:rPr>
          <w:rFonts w:ascii="Times New Roman" w:hAnsi="Times New Roman"/>
          <w:sz w:val="24"/>
          <w:szCs w:val="24"/>
        </w:rPr>
        <w:t>A</w:t>
      </w:r>
      <w:r w:rsidRPr="0059688F">
        <w:rPr>
          <w:rFonts w:ascii="Times New Roman" w:hAnsi="Times New Roman"/>
          <w:sz w:val="24"/>
          <w:szCs w:val="24"/>
        </w:rPr>
        <w:t>brir créditos suplementares à conta do produto de operações de crédito até o limite dos valores autorizados em lei;</w:t>
      </w:r>
    </w:p>
    <w:p w14:paraId="03F970FA" w14:textId="77777777" w:rsidR="0059688F" w:rsidRPr="0059688F" w:rsidRDefault="0059688F" w:rsidP="0059688F">
      <w:pPr>
        <w:spacing w:line="276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136FD235" w14:textId="020FCE6D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88F">
        <w:rPr>
          <w:rFonts w:ascii="Times New Roman" w:hAnsi="Times New Roman"/>
          <w:bCs/>
          <w:sz w:val="24"/>
          <w:szCs w:val="24"/>
        </w:rPr>
        <w:t>II -</w:t>
      </w:r>
      <w:r w:rsidRPr="0059688F">
        <w:rPr>
          <w:rFonts w:ascii="Times New Roman" w:hAnsi="Times New Roman"/>
          <w:sz w:val="24"/>
          <w:szCs w:val="24"/>
        </w:rPr>
        <w:t xml:space="preserve"> </w:t>
      </w:r>
      <w:r w:rsidR="00676B97">
        <w:rPr>
          <w:rFonts w:ascii="Times New Roman" w:hAnsi="Times New Roman"/>
          <w:sz w:val="24"/>
          <w:szCs w:val="24"/>
        </w:rPr>
        <w:t>A</w:t>
      </w:r>
      <w:r w:rsidRPr="0059688F">
        <w:rPr>
          <w:rFonts w:ascii="Times New Roman" w:hAnsi="Times New Roman"/>
          <w:sz w:val="24"/>
          <w:szCs w:val="24"/>
        </w:rPr>
        <w:t>brir créditos suplementares à conta dos recursos consignados sob a denominação de Reserva de Contingência, observado o disposto no inciso III do art. 5º da Lei Complementar Federal nº 101, de 04 de maio de 2000;</w:t>
      </w:r>
    </w:p>
    <w:p w14:paraId="43DFF540" w14:textId="77777777" w:rsidR="0059688F" w:rsidRPr="0059688F" w:rsidRDefault="0059688F" w:rsidP="0059688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1D0625C" w14:textId="71F0EBB6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88F">
        <w:rPr>
          <w:rFonts w:ascii="Times New Roman" w:hAnsi="Times New Roman"/>
          <w:bCs/>
          <w:sz w:val="24"/>
          <w:szCs w:val="24"/>
        </w:rPr>
        <w:t>III</w:t>
      </w:r>
      <w:r>
        <w:rPr>
          <w:rFonts w:ascii="Times New Roman" w:hAnsi="Times New Roman"/>
          <w:bCs/>
          <w:sz w:val="24"/>
          <w:szCs w:val="24"/>
        </w:rPr>
        <w:t xml:space="preserve"> - A</w:t>
      </w:r>
      <w:r w:rsidRPr="0059688F">
        <w:rPr>
          <w:rFonts w:ascii="Times New Roman" w:hAnsi="Times New Roman"/>
          <w:sz w:val="24"/>
          <w:szCs w:val="24"/>
        </w:rPr>
        <w:t>dotar, durante a execução orçamentária, as medidas necessárias para ajustar a programação das despesas autorizadas ao efetivo ingresso das receitas, dentro dos limites constitucionais e legais; e</w:t>
      </w:r>
    </w:p>
    <w:p w14:paraId="325A0930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1F3EE5" w14:textId="394E2721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88F">
        <w:rPr>
          <w:rFonts w:ascii="Times New Roman" w:hAnsi="Times New Roman"/>
          <w:sz w:val="24"/>
          <w:szCs w:val="24"/>
        </w:rPr>
        <w:t xml:space="preserve">IV - </w:t>
      </w:r>
      <w:r w:rsidRPr="0059688F">
        <w:rPr>
          <w:rFonts w:ascii="Times New Roman" w:hAnsi="Times New Roman"/>
          <w:sz w:val="24"/>
          <w:szCs w:val="24"/>
        </w:rPr>
        <w:t>Abrir</w:t>
      </w:r>
      <w:r w:rsidRPr="0059688F">
        <w:rPr>
          <w:rFonts w:ascii="Times New Roman" w:hAnsi="Times New Roman"/>
          <w:sz w:val="24"/>
          <w:szCs w:val="24"/>
        </w:rPr>
        <w:t xml:space="preserve"> crédito especial durante a execução orçamentária quando as ações já estiverem programadas no Plano Plurianual 2022-2025.</w:t>
      </w:r>
    </w:p>
    <w:p w14:paraId="20BCBA79" w14:textId="77777777" w:rsidR="0059688F" w:rsidRPr="0059688F" w:rsidRDefault="0059688F" w:rsidP="0059688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34A8149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88F">
        <w:rPr>
          <w:rFonts w:ascii="Times New Roman" w:hAnsi="Times New Roman"/>
          <w:bCs/>
          <w:sz w:val="24"/>
          <w:szCs w:val="24"/>
        </w:rPr>
        <w:t>§ 1º</w:t>
      </w:r>
      <w:r w:rsidRPr="0059688F">
        <w:rPr>
          <w:rFonts w:ascii="Times New Roman" w:hAnsi="Times New Roman"/>
          <w:sz w:val="24"/>
          <w:szCs w:val="24"/>
        </w:rPr>
        <w:t xml:space="preserve"> Para abertura dos créditos adicionais suplementares de que trata este artigo, serão utilizados como fontes de recursos, desde que não comprometidos:</w:t>
      </w:r>
    </w:p>
    <w:p w14:paraId="5C4E9261" w14:textId="77777777" w:rsidR="0059688F" w:rsidRPr="0059688F" w:rsidRDefault="0059688F" w:rsidP="0059688F">
      <w:pPr>
        <w:spacing w:line="276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4D526A4F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88F">
        <w:rPr>
          <w:rFonts w:ascii="Times New Roman" w:hAnsi="Times New Roman"/>
          <w:bCs/>
          <w:sz w:val="24"/>
          <w:szCs w:val="24"/>
        </w:rPr>
        <w:t>I -</w:t>
      </w:r>
      <w:r w:rsidRPr="005968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688F">
        <w:rPr>
          <w:rFonts w:ascii="Times New Roman" w:hAnsi="Times New Roman"/>
          <w:sz w:val="24"/>
          <w:szCs w:val="24"/>
        </w:rPr>
        <w:t>o</w:t>
      </w:r>
      <w:proofErr w:type="gramEnd"/>
      <w:r w:rsidRPr="0059688F">
        <w:rPr>
          <w:rFonts w:ascii="Times New Roman" w:hAnsi="Times New Roman"/>
          <w:sz w:val="24"/>
          <w:szCs w:val="24"/>
        </w:rPr>
        <w:t xml:space="preserve"> excesso ou provável excesso de arrecadação em cada uma das destinações de recursos, observada a tendência do exercício;</w:t>
      </w:r>
    </w:p>
    <w:p w14:paraId="6DC525B9" w14:textId="77777777" w:rsidR="0059688F" w:rsidRPr="0059688F" w:rsidRDefault="0059688F" w:rsidP="0059688F">
      <w:pPr>
        <w:spacing w:line="276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3F451FEB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88F">
        <w:rPr>
          <w:rFonts w:ascii="Times New Roman" w:hAnsi="Times New Roman"/>
          <w:bCs/>
          <w:sz w:val="24"/>
          <w:szCs w:val="24"/>
        </w:rPr>
        <w:t>II -</w:t>
      </w:r>
      <w:r w:rsidRPr="005968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688F">
        <w:rPr>
          <w:rFonts w:ascii="Times New Roman" w:hAnsi="Times New Roman"/>
          <w:sz w:val="24"/>
          <w:szCs w:val="24"/>
        </w:rPr>
        <w:t>o</w:t>
      </w:r>
      <w:proofErr w:type="gramEnd"/>
      <w:r w:rsidRPr="0059688F">
        <w:rPr>
          <w:rFonts w:ascii="Times New Roman" w:hAnsi="Times New Roman"/>
          <w:sz w:val="24"/>
          <w:szCs w:val="24"/>
        </w:rPr>
        <w:t xml:space="preserve"> superávit financeiro do exercício anterior apurado em cada uma das destinações de recurso, inclusive proveniente do cancelamento dos restos a pagar; </w:t>
      </w:r>
    </w:p>
    <w:p w14:paraId="59E661FF" w14:textId="77777777" w:rsidR="0059688F" w:rsidRPr="0059688F" w:rsidRDefault="0059688F" w:rsidP="0059688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64A557D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88F">
        <w:rPr>
          <w:rFonts w:ascii="Times New Roman" w:hAnsi="Times New Roman"/>
          <w:bCs/>
          <w:sz w:val="24"/>
          <w:szCs w:val="24"/>
        </w:rPr>
        <w:t>III -</w:t>
      </w:r>
      <w:r w:rsidRPr="0059688F">
        <w:rPr>
          <w:rFonts w:ascii="Times New Roman" w:hAnsi="Times New Roman"/>
          <w:sz w:val="24"/>
          <w:szCs w:val="24"/>
        </w:rPr>
        <w:t xml:space="preserve"> o remanejamento de dotações de um grupo de natureza de despesa para outro, dentro de cada projeto, atividade ou operações especiais. </w:t>
      </w:r>
    </w:p>
    <w:p w14:paraId="1CBEA528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D2B60A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§ 2º</w:t>
      </w:r>
      <w:r w:rsidRPr="0059688F">
        <w:rPr>
          <w:rFonts w:ascii="Times New Roman" w:hAnsi="Times New Roman"/>
          <w:sz w:val="24"/>
          <w:szCs w:val="24"/>
        </w:rPr>
        <w:t xml:space="preserve"> Se exclui desse limite, os créditos adicionais suplementares autorizados por leis municipais específicas aprovadas no exercício.</w:t>
      </w:r>
    </w:p>
    <w:p w14:paraId="269E748D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EA13AD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Art. 6º</w:t>
      </w:r>
      <w:r w:rsidRPr="0059688F">
        <w:rPr>
          <w:rFonts w:ascii="Times New Roman" w:hAnsi="Times New Roman"/>
          <w:sz w:val="24"/>
          <w:szCs w:val="24"/>
        </w:rPr>
        <w:t xml:space="preserve"> Os créditos especiais e extraordinários, abertos nos últimos quatro meses do exercício, poderão ser reabertos no exercício subsequente, por ato do Chefe do Poder Executivo, conforme disposto no § 2º, art. 167 da Constituição Federal.</w:t>
      </w:r>
    </w:p>
    <w:p w14:paraId="5A018E24" w14:textId="77777777" w:rsidR="0059688F" w:rsidRPr="0059688F" w:rsidRDefault="0059688F" w:rsidP="0059688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8B6E10F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Art. 7º</w:t>
      </w:r>
      <w:r w:rsidRPr="0059688F">
        <w:rPr>
          <w:rFonts w:ascii="Times New Roman" w:hAnsi="Times New Roman"/>
          <w:sz w:val="24"/>
          <w:szCs w:val="24"/>
        </w:rPr>
        <w:t xml:space="preserve"> Os Projetos, Atividades ou Operações Especiais priorizados nesta lei com recursos vinculados a destinações oriundas de transferências voluntárias da União e do Estado, Operações de Crédito, Alienação de Ativos e outras, só serão executados e utilizados a qualquer título, se ocorrer ou estiver contratado o seu ingresso no fluxo de caixa, respeitado ainda o montante ingressado ou contratado.</w:t>
      </w:r>
    </w:p>
    <w:p w14:paraId="6AE4B817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773AAC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§ 1º</w:t>
      </w:r>
      <w:r w:rsidRPr="0059688F">
        <w:rPr>
          <w:rFonts w:ascii="Times New Roman" w:hAnsi="Times New Roman"/>
          <w:bCs/>
          <w:sz w:val="24"/>
          <w:szCs w:val="24"/>
        </w:rPr>
        <w:t xml:space="preserve"> </w:t>
      </w:r>
      <w:r w:rsidRPr="0059688F">
        <w:rPr>
          <w:rFonts w:ascii="Times New Roman" w:hAnsi="Times New Roman"/>
          <w:sz w:val="24"/>
          <w:szCs w:val="24"/>
        </w:rPr>
        <w:t>A apuração do excesso ou provável excesso de arrecadação de que trata o artigo 43, § 3º da Lei 4.320/1964 será realizado por destinação de recursos identificados nos orçamentos da Receita e Despesa para fins de abertura de créditos adicionais suplementares ou especiais, conforme exigência contida nos artigos 8º, parágrafo único e 50, I da LRF.</w:t>
      </w:r>
    </w:p>
    <w:p w14:paraId="7012BD1C" w14:textId="77777777" w:rsidR="0059688F" w:rsidRPr="0059688F" w:rsidRDefault="0059688F" w:rsidP="0059688F">
      <w:pPr>
        <w:spacing w:line="276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19EDD934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§ 2º</w:t>
      </w:r>
      <w:r w:rsidRPr="0059688F">
        <w:rPr>
          <w:rFonts w:ascii="Times New Roman" w:hAnsi="Times New Roman"/>
          <w:sz w:val="24"/>
          <w:szCs w:val="24"/>
        </w:rPr>
        <w:t xml:space="preserve"> O controle da execução orçamentária será realizado de forma a preservar o equilíbrio de caixa para cada uma das destinações de recursos, conforme disposto nos artigos 8º, 42º e 50º, I da LRF.</w:t>
      </w:r>
    </w:p>
    <w:p w14:paraId="54B26772" w14:textId="77777777" w:rsidR="0059688F" w:rsidRPr="0059688F" w:rsidRDefault="0059688F" w:rsidP="0059688F">
      <w:pPr>
        <w:spacing w:line="276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5B376C29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Art. 8º</w:t>
      </w:r>
      <w:r w:rsidRPr="0059688F">
        <w:rPr>
          <w:rFonts w:ascii="Times New Roman" w:hAnsi="Times New Roman"/>
          <w:sz w:val="24"/>
          <w:szCs w:val="24"/>
        </w:rPr>
        <w:t xml:space="preserve"> Os recursos oriundos de convênios e seus rendimentos, não previstos no orçamento da receita, ou o seu excesso, poderão ser utilizados como fontes de recursos para abertura de créditos adicionais suplementares de projetos, atividades ou operações especiais por ato do Chefe do Poder Executivo Municipal.</w:t>
      </w:r>
    </w:p>
    <w:p w14:paraId="783D4260" w14:textId="77777777" w:rsidR="0059688F" w:rsidRPr="0059688F" w:rsidRDefault="0059688F" w:rsidP="0059688F">
      <w:pPr>
        <w:spacing w:line="276" w:lineRule="auto"/>
        <w:ind w:firstLine="1440"/>
        <w:jc w:val="both"/>
        <w:rPr>
          <w:rFonts w:ascii="Times New Roman" w:hAnsi="Times New Roman"/>
          <w:bCs/>
          <w:sz w:val="24"/>
          <w:szCs w:val="24"/>
        </w:rPr>
      </w:pPr>
    </w:p>
    <w:p w14:paraId="612842C7" w14:textId="77777777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Art. 9º</w:t>
      </w:r>
      <w:r w:rsidRPr="0059688F">
        <w:rPr>
          <w:rFonts w:ascii="Times New Roman" w:hAnsi="Times New Roman"/>
          <w:sz w:val="24"/>
          <w:szCs w:val="24"/>
        </w:rPr>
        <w:t xml:space="preserve"> Durante o exercício de 2025, o Executivo Municipal poderá realizar Operações de Crédito para financiamento de programas priorizados nesta lei.</w:t>
      </w:r>
    </w:p>
    <w:p w14:paraId="6096A754" w14:textId="77777777" w:rsidR="0059688F" w:rsidRPr="0059688F" w:rsidRDefault="0059688F" w:rsidP="0059688F">
      <w:pPr>
        <w:spacing w:line="276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0E9E35F5" w14:textId="036760CD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676B97" w:rsidRPr="00676B97">
        <w:rPr>
          <w:rFonts w:ascii="Times New Roman" w:hAnsi="Times New Roman"/>
          <w:b/>
          <w:bCs/>
          <w:sz w:val="24"/>
          <w:szCs w:val="24"/>
        </w:rPr>
        <w:t>10º</w:t>
      </w:r>
      <w:r w:rsidRPr="0059688F">
        <w:rPr>
          <w:rFonts w:ascii="Times New Roman" w:hAnsi="Times New Roman"/>
          <w:sz w:val="24"/>
          <w:szCs w:val="24"/>
        </w:rPr>
        <w:t xml:space="preserve"> Comprovado o interesse público municipal e mediante convênio, acordo ou ajuste, o Executivo Municipal poderá assumir custeio de competência de outros entes da federação.</w:t>
      </w:r>
    </w:p>
    <w:p w14:paraId="6688B5D1" w14:textId="77777777" w:rsidR="0059688F" w:rsidRPr="0059688F" w:rsidRDefault="0059688F" w:rsidP="0059688F">
      <w:pPr>
        <w:spacing w:line="276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25B40D83" w14:textId="0B0D8445" w:rsidR="0059688F" w:rsidRPr="0059688F" w:rsidRDefault="0059688F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Art. 1</w:t>
      </w:r>
      <w:r w:rsidR="00676B97" w:rsidRPr="00676B97">
        <w:rPr>
          <w:rFonts w:ascii="Times New Roman" w:hAnsi="Times New Roman"/>
          <w:b/>
          <w:bCs/>
          <w:sz w:val="24"/>
          <w:szCs w:val="24"/>
        </w:rPr>
        <w:t>1º</w:t>
      </w:r>
      <w:r w:rsidRPr="0059688F">
        <w:rPr>
          <w:rFonts w:ascii="Times New Roman" w:hAnsi="Times New Roman"/>
          <w:sz w:val="24"/>
          <w:szCs w:val="24"/>
        </w:rPr>
        <w:t xml:space="preserve"> Fica o Executivo Municipal autorizado a firmar convênios com os governos Federal, Estadual e Municipal, diretamente ou por meio de seus órgãos da administração.</w:t>
      </w:r>
    </w:p>
    <w:p w14:paraId="0777145D" w14:textId="77777777" w:rsidR="0059688F" w:rsidRPr="0059688F" w:rsidRDefault="0059688F" w:rsidP="0059688F">
      <w:pPr>
        <w:spacing w:line="276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7E54E8FB" w14:textId="0B36EB06" w:rsidR="0059688F" w:rsidRPr="0059688F" w:rsidRDefault="00676B97" w:rsidP="005968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Art. 12º</w:t>
      </w:r>
      <w:r w:rsidR="0059688F" w:rsidRPr="0059688F">
        <w:rPr>
          <w:rFonts w:ascii="Times New Roman" w:hAnsi="Times New Roman"/>
          <w:sz w:val="24"/>
          <w:szCs w:val="24"/>
        </w:rPr>
        <w:t xml:space="preserve"> Ficam compatibilizadas as metas físicas e financeiras do PPA 2022-2025 e as metas, prioridades, rubricas de receitas e fontes de recurso da Lei de Diretrizes Orçamentária do exercício de 2025, mantendo compatibilidade com essa Lei.</w:t>
      </w:r>
    </w:p>
    <w:p w14:paraId="1A7AE40A" w14:textId="77777777" w:rsidR="0059688F" w:rsidRPr="0059688F" w:rsidRDefault="0059688F" w:rsidP="0059688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4927DB" w14:textId="0621E020" w:rsidR="009A4E7D" w:rsidRPr="0059688F" w:rsidRDefault="0059688F" w:rsidP="00676B9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97">
        <w:rPr>
          <w:rFonts w:ascii="Times New Roman" w:hAnsi="Times New Roman"/>
          <w:b/>
          <w:bCs/>
          <w:sz w:val="24"/>
          <w:szCs w:val="24"/>
        </w:rPr>
        <w:t>Art. 13</w:t>
      </w:r>
      <w:r w:rsidR="00676B97" w:rsidRPr="00676B97">
        <w:rPr>
          <w:rFonts w:ascii="Times New Roman" w:hAnsi="Times New Roman"/>
          <w:b/>
          <w:bCs/>
          <w:sz w:val="24"/>
          <w:szCs w:val="24"/>
        </w:rPr>
        <w:t>º</w:t>
      </w:r>
      <w:r w:rsidRPr="0059688F">
        <w:rPr>
          <w:rFonts w:ascii="Times New Roman" w:hAnsi="Times New Roman"/>
          <w:b/>
          <w:sz w:val="24"/>
          <w:szCs w:val="24"/>
        </w:rPr>
        <w:t xml:space="preserve"> </w:t>
      </w:r>
      <w:r w:rsidRPr="0059688F">
        <w:rPr>
          <w:rFonts w:ascii="Times New Roman" w:hAnsi="Times New Roman"/>
          <w:sz w:val="24"/>
          <w:szCs w:val="24"/>
        </w:rPr>
        <w:t>Esta lei entra em vigor na data de sua publicação, com efeitos a partir de 1º de janeiro de 2025.</w:t>
      </w:r>
    </w:p>
    <w:p w14:paraId="1009A83A" w14:textId="5D876820" w:rsidR="005E3ACF" w:rsidRPr="0059688F" w:rsidRDefault="005E3ACF" w:rsidP="005E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B2702A" w14:textId="77777777" w:rsidR="005E3ACF" w:rsidRPr="0059688F" w:rsidRDefault="005E3ACF" w:rsidP="005E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BF4097" w14:textId="7AC33AA7" w:rsidR="006C030E" w:rsidRPr="0059688F" w:rsidRDefault="000719B1" w:rsidP="006C030E">
      <w:pPr>
        <w:jc w:val="center"/>
        <w:rPr>
          <w:rFonts w:ascii="Times New Roman" w:hAnsi="Times New Roman"/>
          <w:sz w:val="24"/>
          <w:szCs w:val="24"/>
        </w:rPr>
      </w:pPr>
      <w:r w:rsidRPr="0059688F">
        <w:rPr>
          <w:rFonts w:ascii="Times New Roman" w:hAnsi="Times New Roman"/>
          <w:sz w:val="24"/>
          <w:szCs w:val="24"/>
        </w:rPr>
        <w:t>Prefeitura Municipal</w:t>
      </w:r>
      <w:r w:rsidR="005E3ACF" w:rsidRPr="0059688F">
        <w:rPr>
          <w:rFonts w:ascii="Times New Roman" w:hAnsi="Times New Roman"/>
          <w:sz w:val="24"/>
          <w:szCs w:val="24"/>
        </w:rPr>
        <w:t xml:space="preserve"> de Romelândia (SC), 21</w:t>
      </w:r>
      <w:r w:rsidR="00DE4D42" w:rsidRPr="0059688F">
        <w:rPr>
          <w:rFonts w:ascii="Times New Roman" w:hAnsi="Times New Roman"/>
          <w:sz w:val="24"/>
          <w:szCs w:val="24"/>
        </w:rPr>
        <w:t xml:space="preserve"> de novembro</w:t>
      </w:r>
      <w:r w:rsidRPr="0059688F">
        <w:rPr>
          <w:rFonts w:ascii="Times New Roman" w:hAnsi="Times New Roman"/>
          <w:sz w:val="24"/>
          <w:szCs w:val="24"/>
        </w:rPr>
        <w:t xml:space="preserve"> de 2024.</w:t>
      </w:r>
    </w:p>
    <w:p w14:paraId="6BB77EEB" w14:textId="0E85BB40" w:rsidR="006C030E" w:rsidRPr="0059688F" w:rsidRDefault="006C030E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3B6D3E5F" w14:textId="68FE9E39" w:rsidR="005E3ACF" w:rsidRPr="0059688F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0B08D723" w14:textId="6D3218CD" w:rsidR="005E3ACF" w:rsidRPr="0059688F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35EE6E6E" w14:textId="170F327A" w:rsidR="005E3ACF" w:rsidRPr="0059688F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3D1034DB" w14:textId="31C89ACA" w:rsidR="005E3ACF" w:rsidRPr="0059688F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77E6FA11" w14:textId="77777777" w:rsidR="005E3ACF" w:rsidRPr="0059688F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59B16B36" w14:textId="77777777" w:rsidR="000719B1" w:rsidRPr="0059688F" w:rsidRDefault="000719B1" w:rsidP="000719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9688F">
        <w:rPr>
          <w:rFonts w:ascii="Times New Roman" w:hAnsi="Times New Roman"/>
          <w:b/>
          <w:sz w:val="24"/>
          <w:szCs w:val="24"/>
        </w:rPr>
        <w:t>JUAREZ FURTADO</w:t>
      </w:r>
    </w:p>
    <w:p w14:paraId="4D815B5D" w14:textId="7C06CE25" w:rsidR="004025B0" w:rsidRPr="0059688F" w:rsidRDefault="000719B1" w:rsidP="000036DB">
      <w:pPr>
        <w:pStyle w:val="SemEspaamento"/>
        <w:jc w:val="center"/>
        <w:rPr>
          <w:rFonts w:eastAsia="Arial Unicode MS"/>
          <w:bCs/>
        </w:rPr>
      </w:pPr>
      <w:r w:rsidRPr="0059688F">
        <w:rPr>
          <w:b/>
        </w:rPr>
        <w:t>Prefeito de Romelândia</w:t>
      </w:r>
    </w:p>
    <w:sectPr w:rsidR="004025B0" w:rsidRPr="0059688F" w:rsidSect="008476C1">
      <w:headerReference w:type="default" r:id="rId8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E0A1F" w14:textId="77777777" w:rsidR="002E6521" w:rsidRDefault="002E6521" w:rsidP="000719B1">
      <w:pPr>
        <w:spacing w:after="0"/>
      </w:pPr>
      <w:r>
        <w:separator/>
      </w:r>
    </w:p>
  </w:endnote>
  <w:endnote w:type="continuationSeparator" w:id="0">
    <w:p w14:paraId="4514685D" w14:textId="77777777" w:rsidR="002E6521" w:rsidRDefault="002E6521" w:rsidP="00071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E9EC8" w14:textId="77777777" w:rsidR="002E6521" w:rsidRDefault="002E6521" w:rsidP="000719B1">
      <w:pPr>
        <w:spacing w:after="0"/>
      </w:pPr>
      <w:r>
        <w:separator/>
      </w:r>
    </w:p>
  </w:footnote>
  <w:footnote w:type="continuationSeparator" w:id="0">
    <w:p w14:paraId="03C02151" w14:textId="77777777" w:rsidR="002E6521" w:rsidRDefault="002E6521" w:rsidP="000719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65A04" w14:textId="04DF4F8B" w:rsidR="005E3ACF" w:rsidRDefault="005E3ACF">
    <w:pPr>
      <w:pStyle w:val="Cabealho"/>
    </w:pPr>
  </w:p>
  <w:p w14:paraId="05FB47DD" w14:textId="14009DE3" w:rsidR="005E3ACF" w:rsidRDefault="005E3ACF">
    <w:pPr>
      <w:pStyle w:val="Cabealho"/>
    </w:pPr>
  </w:p>
  <w:p w14:paraId="76B5D492" w14:textId="38A8CD57" w:rsidR="005E3ACF" w:rsidRDefault="005E3ACF">
    <w:pPr>
      <w:pStyle w:val="Cabealho"/>
    </w:pPr>
  </w:p>
  <w:p w14:paraId="3EDA5673" w14:textId="59335D6E" w:rsidR="005E3ACF" w:rsidRDefault="005E3ACF">
    <w:pPr>
      <w:pStyle w:val="Cabealho"/>
    </w:pPr>
  </w:p>
  <w:p w14:paraId="30C85840" w14:textId="10EE5A08" w:rsidR="005E3ACF" w:rsidRDefault="005E3A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95C9D"/>
    <w:multiLevelType w:val="hybridMultilevel"/>
    <w:tmpl w:val="24E85DE0"/>
    <w:lvl w:ilvl="0" w:tplc="E836E35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A6588"/>
    <w:multiLevelType w:val="hybridMultilevel"/>
    <w:tmpl w:val="F162DDFC"/>
    <w:lvl w:ilvl="0" w:tplc="22B83942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5"/>
    <w:rsid w:val="000004CF"/>
    <w:rsid w:val="000036DB"/>
    <w:rsid w:val="00017882"/>
    <w:rsid w:val="00036A5D"/>
    <w:rsid w:val="000546FE"/>
    <w:rsid w:val="000719B1"/>
    <w:rsid w:val="00080078"/>
    <w:rsid w:val="00080095"/>
    <w:rsid w:val="000A47CB"/>
    <w:rsid w:val="000F37A2"/>
    <w:rsid w:val="001037BB"/>
    <w:rsid w:val="00115302"/>
    <w:rsid w:val="00117745"/>
    <w:rsid w:val="00123395"/>
    <w:rsid w:val="00126D85"/>
    <w:rsid w:val="00137C1B"/>
    <w:rsid w:val="00182DB9"/>
    <w:rsid w:val="00185EFA"/>
    <w:rsid w:val="001A0B1E"/>
    <w:rsid w:val="00205DBC"/>
    <w:rsid w:val="00220719"/>
    <w:rsid w:val="00236A56"/>
    <w:rsid w:val="00247C3E"/>
    <w:rsid w:val="002D12F5"/>
    <w:rsid w:val="002D13D5"/>
    <w:rsid w:val="002D76AB"/>
    <w:rsid w:val="002E6521"/>
    <w:rsid w:val="00346135"/>
    <w:rsid w:val="00366986"/>
    <w:rsid w:val="00377D67"/>
    <w:rsid w:val="003A160E"/>
    <w:rsid w:val="003B0C51"/>
    <w:rsid w:val="003D386E"/>
    <w:rsid w:val="003D5AC4"/>
    <w:rsid w:val="004025B0"/>
    <w:rsid w:val="00407797"/>
    <w:rsid w:val="00410E11"/>
    <w:rsid w:val="004415C5"/>
    <w:rsid w:val="0045227D"/>
    <w:rsid w:val="004676E2"/>
    <w:rsid w:val="00492687"/>
    <w:rsid w:val="004A0822"/>
    <w:rsid w:val="004A497C"/>
    <w:rsid w:val="004B417D"/>
    <w:rsid w:val="00502986"/>
    <w:rsid w:val="005058BC"/>
    <w:rsid w:val="0053646D"/>
    <w:rsid w:val="00544EC0"/>
    <w:rsid w:val="0059688F"/>
    <w:rsid w:val="005B75F6"/>
    <w:rsid w:val="005D4E74"/>
    <w:rsid w:val="005D56C9"/>
    <w:rsid w:val="005E1F5A"/>
    <w:rsid w:val="005E3ACF"/>
    <w:rsid w:val="005E6EBE"/>
    <w:rsid w:val="005E78F2"/>
    <w:rsid w:val="005F6C3F"/>
    <w:rsid w:val="00601BFD"/>
    <w:rsid w:val="0060604E"/>
    <w:rsid w:val="00635E60"/>
    <w:rsid w:val="00650ADE"/>
    <w:rsid w:val="00673324"/>
    <w:rsid w:val="0067665B"/>
    <w:rsid w:val="00676B97"/>
    <w:rsid w:val="006C030E"/>
    <w:rsid w:val="006F5024"/>
    <w:rsid w:val="0071185C"/>
    <w:rsid w:val="007403EC"/>
    <w:rsid w:val="007721CF"/>
    <w:rsid w:val="007840E5"/>
    <w:rsid w:val="00792558"/>
    <w:rsid w:val="007A09B5"/>
    <w:rsid w:val="007D452E"/>
    <w:rsid w:val="008406FB"/>
    <w:rsid w:val="008476C1"/>
    <w:rsid w:val="008603A7"/>
    <w:rsid w:val="00864176"/>
    <w:rsid w:val="0086445D"/>
    <w:rsid w:val="00892A23"/>
    <w:rsid w:val="008D3683"/>
    <w:rsid w:val="008E0C39"/>
    <w:rsid w:val="008E3EDC"/>
    <w:rsid w:val="00904B83"/>
    <w:rsid w:val="00905AFE"/>
    <w:rsid w:val="00917A69"/>
    <w:rsid w:val="00974C11"/>
    <w:rsid w:val="009A4E7D"/>
    <w:rsid w:val="009C3F05"/>
    <w:rsid w:val="00A745A4"/>
    <w:rsid w:val="00AA4434"/>
    <w:rsid w:val="00AC3A8B"/>
    <w:rsid w:val="00AD7206"/>
    <w:rsid w:val="00B055F2"/>
    <w:rsid w:val="00B15D2B"/>
    <w:rsid w:val="00B6179C"/>
    <w:rsid w:val="00B733BB"/>
    <w:rsid w:val="00BA0F10"/>
    <w:rsid w:val="00BC16C4"/>
    <w:rsid w:val="00BF4C8D"/>
    <w:rsid w:val="00C11B10"/>
    <w:rsid w:val="00C800FF"/>
    <w:rsid w:val="00CA4894"/>
    <w:rsid w:val="00CA7D4A"/>
    <w:rsid w:val="00CB7A5D"/>
    <w:rsid w:val="00D11CD3"/>
    <w:rsid w:val="00D3642E"/>
    <w:rsid w:val="00DC483B"/>
    <w:rsid w:val="00DC55D4"/>
    <w:rsid w:val="00DD0310"/>
    <w:rsid w:val="00DE4D42"/>
    <w:rsid w:val="00DF04E3"/>
    <w:rsid w:val="00E225C1"/>
    <w:rsid w:val="00E25207"/>
    <w:rsid w:val="00E426EB"/>
    <w:rsid w:val="00E61914"/>
    <w:rsid w:val="00E67A3F"/>
    <w:rsid w:val="00EC454E"/>
    <w:rsid w:val="00F339D0"/>
    <w:rsid w:val="00F8338B"/>
    <w:rsid w:val="00F86CA2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E78C"/>
  <w15:chartTrackingRefBased/>
  <w15:docId w15:val="{5D88B376-39DC-49C6-A3CC-1A460BC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D5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D13D5"/>
    <w:pPr>
      <w:keepNext/>
      <w:spacing w:after="0"/>
      <w:jc w:val="both"/>
      <w:outlineLvl w:val="0"/>
    </w:pPr>
    <w:rPr>
      <w:rFonts w:ascii="Bookman Old Style" w:eastAsia="Times New Roman" w:hAnsi="Bookman Old Style" w:cs="Arial"/>
      <w:b/>
      <w:bCs/>
      <w:sz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C16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C16C4"/>
    <w:pPr>
      <w:keepNext/>
      <w:spacing w:after="0"/>
      <w:ind w:left="2160" w:firstLine="360"/>
      <w:jc w:val="both"/>
      <w:outlineLvl w:val="2"/>
    </w:pPr>
    <w:rPr>
      <w:rFonts w:ascii="Arial" w:eastAsia="Times New Roman" w:hAnsi="Arial"/>
      <w:b/>
      <w:bCs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C16C4"/>
    <w:pPr>
      <w:keepNext/>
      <w:spacing w:after="0"/>
      <w:outlineLvl w:val="3"/>
    </w:pPr>
    <w:rPr>
      <w:rFonts w:ascii="Arial" w:eastAsia="Times New Roman" w:hAnsi="Arial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C16C4"/>
    <w:pPr>
      <w:keepNext/>
      <w:spacing w:after="0"/>
      <w:ind w:firstLine="2552"/>
      <w:jc w:val="both"/>
      <w:outlineLvl w:val="4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C16C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13D5"/>
    <w:rPr>
      <w:rFonts w:ascii="Bookman Old Style" w:eastAsia="Times New Roman" w:hAnsi="Bookman Old Style" w:cs="Arial"/>
      <w:b/>
      <w:bCs/>
      <w:sz w:val="20"/>
    </w:rPr>
  </w:style>
  <w:style w:type="paragraph" w:styleId="Recuodecorpodetexto3">
    <w:name w:val="Body Text Indent 3"/>
    <w:basedOn w:val="Normal"/>
    <w:link w:val="Recuodecorpodetexto3Char"/>
    <w:unhideWhenUsed/>
    <w:rsid w:val="002D13D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D13D5"/>
    <w:rPr>
      <w:rFonts w:ascii="Times New Roman" w:eastAsia="Times New Roman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nhideWhenUsed/>
    <w:rsid w:val="008406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406FB"/>
    <w:rPr>
      <w:rFonts w:ascii="Segoe UI" w:eastAsia="Calibri" w:hAnsi="Segoe UI" w:cs="Segoe UI"/>
      <w:sz w:val="18"/>
      <w:szCs w:val="18"/>
      <w:lang w:eastAsia="en-US"/>
    </w:rPr>
  </w:style>
  <w:style w:type="paragraph" w:styleId="TextosemFormatao">
    <w:name w:val="Plain Text"/>
    <w:basedOn w:val="Normal"/>
    <w:link w:val="TextosemFormataoChar"/>
    <w:rsid w:val="00EC454E"/>
    <w:pPr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C45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3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0719B1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0719B1"/>
    <w:rPr>
      <w:rFonts w:ascii="Calibri" w:eastAsia="Calibri" w:hAnsi="Calibri" w:cs="Times New Roman"/>
      <w:lang w:eastAsia="en-US"/>
    </w:rPr>
  </w:style>
  <w:style w:type="paragraph" w:styleId="Corpodetexto">
    <w:name w:val="Body Text"/>
    <w:basedOn w:val="Normal"/>
    <w:link w:val="CorpodetextoChar"/>
    <w:unhideWhenUsed/>
    <w:rsid w:val="00071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7403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03EC"/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3AC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3ACF"/>
    <w:pPr>
      <w:widowControl w:val="0"/>
      <w:autoSpaceDE w:val="0"/>
      <w:autoSpaceDN w:val="0"/>
      <w:spacing w:after="0"/>
      <w:ind w:left="107"/>
    </w:pPr>
    <w:rPr>
      <w:rFonts w:ascii="Times New Roman" w:eastAsia="Times New Roman" w:hAnsi="Times New Roman"/>
      <w:lang w:val="pt-PT"/>
    </w:rPr>
  </w:style>
  <w:style w:type="character" w:customStyle="1" w:styleId="Ttulo2Char">
    <w:name w:val="Título 2 Char"/>
    <w:basedOn w:val="Fontepargpadro"/>
    <w:link w:val="Ttulo2"/>
    <w:rsid w:val="00BC16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C16C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C16C4"/>
    <w:rPr>
      <w:rFonts w:ascii="Calibri" w:eastAsia="Calibri" w:hAnsi="Calibri" w:cs="Times New Roman"/>
      <w:lang w:eastAsia="en-US"/>
    </w:rPr>
  </w:style>
  <w:style w:type="character" w:customStyle="1" w:styleId="Ttulo3Char">
    <w:name w:val="Título 3 Char"/>
    <w:basedOn w:val="Fontepargpadro"/>
    <w:link w:val="Ttulo3"/>
    <w:rsid w:val="00BC16C4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4Char">
    <w:name w:val="Título 4 Char"/>
    <w:basedOn w:val="Fontepargpadro"/>
    <w:link w:val="Ttulo4"/>
    <w:rsid w:val="00BC16C4"/>
    <w:rPr>
      <w:rFonts w:ascii="Arial" w:eastAsia="Times New Roman" w:hAnsi="Arial" w:cs="Times New Roman"/>
      <w:sz w:val="24"/>
      <w:szCs w:val="20"/>
    </w:rPr>
  </w:style>
  <w:style w:type="character" w:customStyle="1" w:styleId="Ttulo5Char">
    <w:name w:val="Título 5 Char"/>
    <w:basedOn w:val="Fontepargpadro"/>
    <w:link w:val="Ttulo5"/>
    <w:rsid w:val="00BC16C4"/>
    <w:rPr>
      <w:rFonts w:ascii="Arial" w:eastAsia="Times New Roman" w:hAnsi="Arial" w:cs="Arial"/>
      <w:b/>
      <w:bCs/>
      <w:sz w:val="20"/>
      <w:szCs w:val="20"/>
    </w:rPr>
  </w:style>
  <w:style w:type="character" w:customStyle="1" w:styleId="Ttulo6Char">
    <w:name w:val="Título 6 Char"/>
    <w:basedOn w:val="Fontepargpadro"/>
    <w:link w:val="Ttulo6"/>
    <w:semiHidden/>
    <w:rsid w:val="00BC16C4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Print-FromToSubjectDate">
    <w:name w:val="Print- From: To: Subject: Date:"/>
    <w:basedOn w:val="Normal"/>
    <w:rsid w:val="00BC16C4"/>
    <w:pPr>
      <w:pBdr>
        <w:left w:val="single" w:sz="18" w:space="1" w:color="auto"/>
      </w:pBdr>
      <w:spacing w:after="0"/>
    </w:pPr>
    <w:rPr>
      <w:rFonts w:ascii="Arial" w:eastAsia="Times New Roman" w:hAnsi="Arial"/>
      <w:sz w:val="20"/>
      <w:szCs w:val="20"/>
      <w:lang w:eastAsia="pt-BR"/>
    </w:rPr>
  </w:style>
  <w:style w:type="paragraph" w:customStyle="1" w:styleId="Print-ReverseHeader">
    <w:name w:val="Print- Reverse Header"/>
    <w:basedOn w:val="Normal"/>
    <w:next w:val="Print-FromToSubjectDate"/>
    <w:rsid w:val="00BC16C4"/>
    <w:pPr>
      <w:pBdr>
        <w:left w:val="single" w:sz="18" w:space="1" w:color="auto"/>
      </w:pBdr>
      <w:shd w:val="pct12" w:color="auto" w:fill="auto"/>
      <w:spacing w:after="0"/>
    </w:pPr>
    <w:rPr>
      <w:rFonts w:ascii="Arial" w:eastAsia="Times New Roman" w:hAnsi="Arial"/>
      <w:b/>
      <w:szCs w:val="20"/>
      <w:lang w:eastAsia="pt-BR"/>
    </w:rPr>
  </w:style>
  <w:style w:type="paragraph" w:customStyle="1" w:styleId="ReplyForwardHeaders">
    <w:name w:val="Reply/Forward Headers"/>
    <w:basedOn w:val="Normal"/>
    <w:next w:val="ReplyForwardToFromDate"/>
    <w:rsid w:val="00BC16C4"/>
    <w:pPr>
      <w:pBdr>
        <w:left w:val="single" w:sz="18" w:space="1" w:color="auto"/>
      </w:pBdr>
      <w:shd w:val="pct10" w:color="auto" w:fill="auto"/>
      <w:spacing w:after="0"/>
    </w:pPr>
    <w:rPr>
      <w:rFonts w:ascii="Arial" w:eastAsia="Times New Roman" w:hAnsi="Arial"/>
      <w:b/>
      <w:noProof/>
      <w:sz w:val="20"/>
      <w:szCs w:val="20"/>
      <w:lang w:eastAsia="pt-BR"/>
    </w:rPr>
  </w:style>
  <w:style w:type="paragraph" w:customStyle="1" w:styleId="ReplyForwardToFromDate">
    <w:name w:val="Reply/Forward To: From: Date:"/>
    <w:basedOn w:val="Normal"/>
    <w:rsid w:val="00BC16C4"/>
    <w:pPr>
      <w:pBdr>
        <w:left w:val="single" w:sz="18" w:space="1" w:color="auto"/>
      </w:pBdr>
      <w:spacing w:after="0"/>
    </w:pPr>
    <w:rPr>
      <w:rFonts w:ascii="Arial" w:eastAsia="Times New Roman" w:hAnsi="Arial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BC16C4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pt-BR"/>
    </w:rPr>
  </w:style>
  <w:style w:type="paragraph" w:customStyle="1" w:styleId="Paragrafo">
    <w:name w:val="Paragrafo"/>
    <w:basedOn w:val="Normal"/>
    <w:autoRedefine/>
    <w:semiHidden/>
    <w:rsid w:val="00BC16C4"/>
    <w:pPr>
      <w:spacing w:after="0"/>
      <w:jc w:val="both"/>
    </w:pPr>
    <w:rPr>
      <w:rFonts w:ascii="Times New Roman" w:eastAsia="Times New Roman" w:hAnsi="Times New Roman"/>
      <w:color w:val="4F81BD"/>
      <w:szCs w:val="24"/>
      <w:lang w:eastAsia="pt-BR"/>
    </w:rPr>
  </w:style>
  <w:style w:type="paragraph" w:customStyle="1" w:styleId="A160278">
    <w:name w:val="_A160278"/>
    <w:rsid w:val="0059688F"/>
    <w:pPr>
      <w:widowControl w:val="0"/>
      <w:autoSpaceDE w:val="0"/>
      <w:autoSpaceDN w:val="0"/>
      <w:spacing w:after="0" w:line="240" w:lineRule="auto"/>
      <w:ind w:left="144" w:firstLine="201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NAutoNmero">
    <w:name w:val="AN Auto Número"/>
    <w:rsid w:val="0059688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11278">
    <w:name w:val="_A111278"/>
    <w:rsid w:val="0059688F"/>
    <w:pPr>
      <w:widowControl w:val="0"/>
      <w:autoSpaceDE w:val="0"/>
      <w:autoSpaceDN w:val="0"/>
      <w:spacing w:after="0" w:line="240" w:lineRule="auto"/>
      <w:ind w:left="1584" w:hanging="14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73778">
    <w:name w:val="_A373778"/>
    <w:rsid w:val="00676B97"/>
    <w:pPr>
      <w:widowControl w:val="0"/>
      <w:autoSpaceDE w:val="0"/>
      <w:autoSpaceDN w:val="0"/>
      <w:spacing w:after="0" w:line="240" w:lineRule="auto"/>
      <w:ind w:left="518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A9A84-FD91-4ABD-99BD-74274F88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1762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2024-11-19T17:05:00Z</cp:lastPrinted>
  <dcterms:created xsi:type="dcterms:W3CDTF">2024-11-21T11:02:00Z</dcterms:created>
  <dcterms:modified xsi:type="dcterms:W3CDTF">2024-11-21T11:12:00Z</dcterms:modified>
</cp:coreProperties>
</file>