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7D577" w14:textId="5C2CE979" w:rsidR="000A0972" w:rsidRPr="000814BA" w:rsidRDefault="000A0972" w:rsidP="008B72F3">
      <w:pPr>
        <w:spacing w:line="276" w:lineRule="auto"/>
        <w:rPr>
          <w:rFonts w:asciiTheme="minorHAnsi" w:hAnsiTheme="minorHAnsi" w:cstheme="minorHAnsi"/>
        </w:rPr>
      </w:pPr>
      <w:r w:rsidRPr="000814BA">
        <w:rPr>
          <w:rFonts w:asciiTheme="minorHAnsi" w:hAnsiTheme="minorHAnsi" w:cstheme="minorHAnsi"/>
          <w:bCs/>
        </w:rPr>
        <w:t>LEI Nº</w:t>
      </w:r>
      <w:r w:rsidR="008B72F3">
        <w:rPr>
          <w:rFonts w:asciiTheme="minorHAnsi" w:hAnsiTheme="minorHAnsi" w:cstheme="minorHAnsi"/>
          <w:bCs/>
        </w:rPr>
        <w:t>2.</w:t>
      </w:r>
      <w:r w:rsidR="007B44D0">
        <w:rPr>
          <w:rFonts w:asciiTheme="minorHAnsi" w:hAnsiTheme="minorHAnsi" w:cstheme="minorHAnsi"/>
          <w:bCs/>
        </w:rPr>
        <w:t>7</w:t>
      </w:r>
      <w:r w:rsidR="008B72F3">
        <w:rPr>
          <w:rFonts w:asciiTheme="minorHAnsi" w:hAnsiTheme="minorHAnsi" w:cstheme="minorHAnsi"/>
          <w:bCs/>
        </w:rPr>
        <w:t>55-2025</w:t>
      </w:r>
      <w:r w:rsidRPr="000814BA">
        <w:rPr>
          <w:rFonts w:asciiTheme="minorHAnsi" w:hAnsiTheme="minorHAnsi" w:cstheme="minorHAnsi"/>
          <w:bCs/>
        </w:rPr>
        <w:t xml:space="preserve">, DE </w:t>
      </w:r>
      <w:r w:rsidR="008B72F3">
        <w:rPr>
          <w:rFonts w:asciiTheme="minorHAnsi" w:hAnsiTheme="minorHAnsi" w:cstheme="minorHAnsi"/>
          <w:bCs/>
        </w:rPr>
        <w:t>17</w:t>
      </w:r>
      <w:r w:rsidRPr="000814BA">
        <w:rPr>
          <w:rFonts w:asciiTheme="minorHAnsi" w:hAnsiTheme="minorHAnsi" w:cstheme="minorHAnsi"/>
          <w:bCs/>
        </w:rPr>
        <w:t xml:space="preserve"> DE </w:t>
      </w:r>
      <w:r>
        <w:rPr>
          <w:rFonts w:asciiTheme="minorHAnsi" w:hAnsiTheme="minorHAnsi" w:cstheme="minorHAnsi"/>
          <w:bCs/>
        </w:rPr>
        <w:t>OUTUB</w:t>
      </w:r>
      <w:r w:rsidRPr="000814BA">
        <w:rPr>
          <w:rFonts w:asciiTheme="minorHAnsi" w:hAnsiTheme="minorHAnsi" w:cstheme="minorHAnsi"/>
          <w:bCs/>
        </w:rPr>
        <w:t>RO DE 2025</w:t>
      </w:r>
    </w:p>
    <w:p w14:paraId="2B452A12" w14:textId="77777777" w:rsidR="000A0972" w:rsidRPr="000814BA" w:rsidRDefault="000A0972" w:rsidP="000A0972">
      <w:pPr>
        <w:jc w:val="both"/>
        <w:rPr>
          <w:rFonts w:asciiTheme="minorHAnsi" w:hAnsiTheme="minorHAnsi" w:cstheme="minorHAnsi"/>
          <w:sz w:val="23"/>
          <w:szCs w:val="23"/>
        </w:rPr>
      </w:pPr>
    </w:p>
    <w:p w14:paraId="176BC756" w14:textId="77777777" w:rsidR="000A0972" w:rsidRPr="000814BA" w:rsidRDefault="000A0972" w:rsidP="000A0972">
      <w:pPr>
        <w:jc w:val="both"/>
        <w:rPr>
          <w:rFonts w:asciiTheme="minorHAnsi" w:hAnsiTheme="minorHAnsi" w:cstheme="minorHAnsi"/>
          <w:sz w:val="23"/>
          <w:szCs w:val="23"/>
        </w:rPr>
      </w:pPr>
    </w:p>
    <w:p w14:paraId="1CCAFD12" w14:textId="47DA19A8" w:rsidR="000A0972" w:rsidRPr="000814BA" w:rsidRDefault="000A0972" w:rsidP="000A0972">
      <w:pPr>
        <w:ind w:left="4111"/>
        <w:jc w:val="both"/>
        <w:rPr>
          <w:rFonts w:asciiTheme="minorHAnsi" w:hAnsiTheme="minorHAnsi" w:cstheme="minorHAnsi"/>
        </w:rPr>
      </w:pPr>
      <w:r w:rsidRPr="000814BA">
        <w:rPr>
          <w:rFonts w:asciiTheme="minorHAnsi" w:hAnsiTheme="minorHAnsi" w:cstheme="minorHAnsi"/>
        </w:rPr>
        <w:t xml:space="preserve">Autoriza a abertura de crédito adicional </w:t>
      </w:r>
      <w:r>
        <w:rPr>
          <w:rFonts w:asciiTheme="minorHAnsi" w:hAnsiTheme="minorHAnsi" w:cstheme="minorHAnsi"/>
        </w:rPr>
        <w:t>suplementar</w:t>
      </w:r>
      <w:r w:rsidRPr="000814BA">
        <w:rPr>
          <w:rFonts w:asciiTheme="minorHAnsi" w:hAnsiTheme="minorHAnsi" w:cstheme="minorHAnsi"/>
        </w:rPr>
        <w:t>, e da outras providências.</w:t>
      </w:r>
    </w:p>
    <w:p w14:paraId="7471986F" w14:textId="77777777" w:rsidR="000A0972" w:rsidRPr="000814BA" w:rsidRDefault="000A0972" w:rsidP="00643A0F">
      <w:pPr>
        <w:rPr>
          <w:rFonts w:asciiTheme="minorHAnsi" w:hAnsiTheme="minorHAnsi" w:cstheme="minorHAnsi"/>
        </w:rPr>
      </w:pPr>
    </w:p>
    <w:p w14:paraId="44F1BE34" w14:textId="77777777" w:rsidR="000A0972" w:rsidRPr="000814BA" w:rsidRDefault="000A0972" w:rsidP="000A0972">
      <w:pPr>
        <w:ind w:left="4111"/>
        <w:rPr>
          <w:rFonts w:asciiTheme="minorHAnsi" w:hAnsiTheme="minorHAnsi" w:cstheme="minorHAnsi"/>
        </w:rPr>
      </w:pPr>
    </w:p>
    <w:p w14:paraId="2A0F3017" w14:textId="77777777" w:rsidR="008B72F3" w:rsidRDefault="008B72F3" w:rsidP="008B72F3">
      <w:pPr>
        <w:spacing w:line="276" w:lineRule="auto"/>
        <w:ind w:firstLine="708"/>
        <w:jc w:val="both"/>
        <w:rPr>
          <w:rFonts w:cstheme="minorHAnsi"/>
          <w:bCs/>
        </w:rPr>
      </w:pPr>
      <w:r>
        <w:rPr>
          <w:rFonts w:cstheme="minorHAnsi"/>
          <w:b/>
        </w:rPr>
        <w:t xml:space="preserve">O PREFEITO MUNICIPAL DE ROMELÂNDIA, </w:t>
      </w:r>
      <w:r>
        <w:rPr>
          <w:rFonts w:cstheme="minorHAnsi"/>
          <w:bCs/>
        </w:rPr>
        <w:t>Estado de Santa Catarina, faço saber a todos que a Câmara de Vereadores aprovou eu sanciono a seguinte Lei:</w:t>
      </w:r>
    </w:p>
    <w:p w14:paraId="7BA050F1" w14:textId="77777777" w:rsidR="000A0972" w:rsidRDefault="000A0972" w:rsidP="003E204E">
      <w:pPr>
        <w:contextualSpacing/>
        <w:jc w:val="both"/>
        <w:rPr>
          <w:b/>
          <w:sz w:val="23"/>
          <w:szCs w:val="23"/>
        </w:rPr>
      </w:pPr>
    </w:p>
    <w:p w14:paraId="60A5E939" w14:textId="77777777" w:rsidR="000A0972" w:rsidRDefault="000A0972" w:rsidP="003E204E">
      <w:pPr>
        <w:contextualSpacing/>
        <w:jc w:val="both"/>
        <w:rPr>
          <w:b/>
          <w:sz w:val="23"/>
          <w:szCs w:val="23"/>
        </w:rPr>
      </w:pPr>
    </w:p>
    <w:p w14:paraId="6FEF4739" w14:textId="504E231D" w:rsidR="008E2171" w:rsidRPr="0000457E" w:rsidRDefault="008E2171" w:rsidP="003E204E">
      <w:pPr>
        <w:contextualSpacing/>
        <w:jc w:val="both"/>
        <w:rPr>
          <w:sz w:val="23"/>
          <w:szCs w:val="23"/>
        </w:rPr>
      </w:pPr>
      <w:r w:rsidRPr="000A0972">
        <w:rPr>
          <w:bCs/>
          <w:sz w:val="23"/>
          <w:szCs w:val="23"/>
        </w:rPr>
        <w:t xml:space="preserve">Art. </w:t>
      </w:r>
      <w:r w:rsidR="00D11D6F" w:rsidRPr="000A0972">
        <w:rPr>
          <w:bCs/>
          <w:sz w:val="23"/>
          <w:szCs w:val="23"/>
        </w:rPr>
        <w:t>1</w:t>
      </w:r>
      <w:r w:rsidRPr="000A0972">
        <w:rPr>
          <w:bCs/>
          <w:sz w:val="23"/>
          <w:szCs w:val="23"/>
        </w:rPr>
        <w:t>º</w:t>
      </w:r>
      <w:r w:rsidRPr="0000457E">
        <w:rPr>
          <w:b/>
          <w:sz w:val="23"/>
          <w:szCs w:val="23"/>
        </w:rPr>
        <w:t xml:space="preserve"> </w:t>
      </w:r>
      <w:r w:rsidRPr="0000457E">
        <w:rPr>
          <w:sz w:val="23"/>
          <w:szCs w:val="23"/>
        </w:rPr>
        <w:t xml:space="preserve">- </w:t>
      </w:r>
      <w:r w:rsidR="00745136" w:rsidRPr="0000457E">
        <w:rPr>
          <w:sz w:val="23"/>
          <w:szCs w:val="23"/>
        </w:rPr>
        <w:t xml:space="preserve">Fica pela presente Lei </w:t>
      </w:r>
      <w:r w:rsidRPr="0000457E">
        <w:rPr>
          <w:sz w:val="23"/>
          <w:szCs w:val="23"/>
        </w:rPr>
        <w:t xml:space="preserve">autorizada a abertura de crédito adicional suplementar no valor de R$ </w:t>
      </w:r>
      <w:r w:rsidR="0000457E" w:rsidRPr="0000457E">
        <w:rPr>
          <w:sz w:val="23"/>
          <w:szCs w:val="23"/>
        </w:rPr>
        <w:t>1</w:t>
      </w:r>
      <w:r w:rsidR="00AA3A66">
        <w:rPr>
          <w:sz w:val="23"/>
          <w:szCs w:val="23"/>
        </w:rPr>
        <w:t>10</w:t>
      </w:r>
      <w:r w:rsidR="0000457E" w:rsidRPr="0000457E">
        <w:rPr>
          <w:sz w:val="23"/>
          <w:szCs w:val="23"/>
        </w:rPr>
        <w:t>.</w:t>
      </w:r>
      <w:r w:rsidR="00AA3A66">
        <w:rPr>
          <w:sz w:val="23"/>
          <w:szCs w:val="23"/>
        </w:rPr>
        <w:t>000,00</w:t>
      </w:r>
      <w:r w:rsidRPr="0000457E">
        <w:rPr>
          <w:sz w:val="23"/>
          <w:szCs w:val="23"/>
        </w:rPr>
        <w:t xml:space="preserve"> (</w:t>
      </w:r>
      <w:r w:rsidR="0000457E" w:rsidRPr="0000457E">
        <w:rPr>
          <w:sz w:val="23"/>
          <w:szCs w:val="23"/>
        </w:rPr>
        <w:t xml:space="preserve">Cento e </w:t>
      </w:r>
      <w:r w:rsidR="00AA3A66">
        <w:rPr>
          <w:sz w:val="23"/>
          <w:szCs w:val="23"/>
        </w:rPr>
        <w:t>dez mil reais</w:t>
      </w:r>
      <w:r w:rsidRPr="0000457E">
        <w:rPr>
          <w:sz w:val="23"/>
          <w:szCs w:val="23"/>
        </w:rPr>
        <w:t>), através da suplementação das seguintes dotações orçamentárias constantes no orçamento do Município de Romelândia, conforme discriminação a seguir:</w:t>
      </w:r>
    </w:p>
    <w:p w14:paraId="4DF7ABCD" w14:textId="3186A912" w:rsidR="00D267BC" w:rsidRPr="0000457E" w:rsidRDefault="00D267BC" w:rsidP="008E2171">
      <w:pPr>
        <w:contextualSpacing/>
        <w:jc w:val="both"/>
        <w:rPr>
          <w:sz w:val="23"/>
          <w:szCs w:val="23"/>
        </w:rPr>
      </w:pPr>
    </w:p>
    <w:p w14:paraId="1610E9F7" w14:textId="77777777" w:rsidR="00D267BC" w:rsidRPr="0000457E" w:rsidRDefault="00D267BC" w:rsidP="008E2171">
      <w:pPr>
        <w:contextualSpacing/>
        <w:jc w:val="both"/>
        <w:rPr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59"/>
      </w:tblGrid>
      <w:tr w:rsidR="00C74622" w:rsidRPr="0000457E" w14:paraId="55B7DCDB" w14:textId="77777777" w:rsidTr="002D4C53">
        <w:trPr>
          <w:trHeight w:val="340"/>
        </w:trPr>
        <w:tc>
          <w:tcPr>
            <w:tcW w:w="9067" w:type="dxa"/>
            <w:gridSpan w:val="2"/>
            <w:shd w:val="clear" w:color="auto" w:fill="CCCCCC"/>
          </w:tcPr>
          <w:p w14:paraId="3B0BFB63" w14:textId="17F69798" w:rsidR="00B63F0F" w:rsidRPr="0000457E" w:rsidRDefault="00AA3A66" w:rsidP="00AA3A66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>
              <w:rPr>
                <w:rFonts w:eastAsia="Batang"/>
                <w:sz w:val="23"/>
                <w:szCs w:val="23"/>
              </w:rPr>
              <w:t>08</w:t>
            </w:r>
            <w:r w:rsidR="00B14CAF" w:rsidRPr="0000457E">
              <w:rPr>
                <w:rFonts w:eastAsia="Batang"/>
                <w:sz w:val="23"/>
                <w:szCs w:val="23"/>
              </w:rPr>
              <w:t>.0</w:t>
            </w:r>
            <w:r>
              <w:rPr>
                <w:rFonts w:eastAsia="Batang"/>
                <w:sz w:val="23"/>
                <w:szCs w:val="23"/>
              </w:rPr>
              <w:t>1</w:t>
            </w:r>
            <w:proofErr w:type="gramStart"/>
            <w:r w:rsidR="00B14CAF" w:rsidRPr="0000457E">
              <w:rPr>
                <w:rFonts w:eastAsia="Batang"/>
                <w:sz w:val="23"/>
                <w:szCs w:val="23"/>
              </w:rPr>
              <w:t xml:space="preserve">– </w:t>
            </w:r>
            <w:r>
              <w:rPr>
                <w:sz w:val="23"/>
                <w:szCs w:val="23"/>
              </w:rPr>
              <w:t xml:space="preserve"> </w:t>
            </w:r>
            <w:r>
              <w:t>Dep.</w:t>
            </w:r>
            <w:proofErr w:type="gramEnd"/>
            <w:r>
              <w:t xml:space="preserve"> de Infra Estrutura, Obras e Transp.</w:t>
            </w:r>
          </w:p>
        </w:tc>
      </w:tr>
      <w:tr w:rsidR="00C74622" w:rsidRPr="0000457E" w14:paraId="713BD175" w14:textId="77777777" w:rsidTr="002D4C53">
        <w:trPr>
          <w:trHeight w:val="340"/>
        </w:trPr>
        <w:tc>
          <w:tcPr>
            <w:tcW w:w="9067" w:type="dxa"/>
            <w:gridSpan w:val="2"/>
          </w:tcPr>
          <w:p w14:paraId="09A099E0" w14:textId="52488D98" w:rsidR="00B63F0F" w:rsidRPr="0000457E" w:rsidRDefault="00AA3A66" w:rsidP="00A017A1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>
              <w:rPr>
                <w:rFonts w:eastAsia="Batang"/>
                <w:sz w:val="23"/>
                <w:szCs w:val="23"/>
              </w:rPr>
              <w:t>26</w:t>
            </w:r>
            <w:r w:rsidR="00B63F0F" w:rsidRPr="0000457E">
              <w:rPr>
                <w:rFonts w:eastAsia="Batang"/>
                <w:sz w:val="23"/>
                <w:szCs w:val="23"/>
              </w:rPr>
              <w:t>.</w:t>
            </w:r>
            <w:r>
              <w:rPr>
                <w:rFonts w:eastAsia="Batang"/>
                <w:sz w:val="23"/>
                <w:szCs w:val="23"/>
              </w:rPr>
              <w:t>782</w:t>
            </w:r>
            <w:r w:rsidR="00B63F0F" w:rsidRPr="0000457E">
              <w:rPr>
                <w:rFonts w:eastAsia="Batang"/>
                <w:sz w:val="23"/>
                <w:szCs w:val="23"/>
              </w:rPr>
              <w:t>.00</w:t>
            </w:r>
            <w:r>
              <w:rPr>
                <w:rFonts w:eastAsia="Batang"/>
                <w:sz w:val="23"/>
                <w:szCs w:val="23"/>
              </w:rPr>
              <w:t>17</w:t>
            </w:r>
            <w:r w:rsidR="00B63F0F" w:rsidRPr="0000457E">
              <w:rPr>
                <w:rFonts w:eastAsia="Batang"/>
                <w:sz w:val="23"/>
                <w:szCs w:val="23"/>
              </w:rPr>
              <w:t>.</w:t>
            </w:r>
            <w:r w:rsidR="0000457E" w:rsidRPr="0000457E">
              <w:rPr>
                <w:rFonts w:eastAsia="Batang"/>
                <w:sz w:val="23"/>
                <w:szCs w:val="23"/>
              </w:rPr>
              <w:t>2</w:t>
            </w:r>
            <w:r w:rsidR="00B63F0F" w:rsidRPr="0000457E">
              <w:rPr>
                <w:rFonts w:eastAsia="Batang"/>
                <w:sz w:val="23"/>
                <w:szCs w:val="23"/>
              </w:rPr>
              <w:t>.</w:t>
            </w:r>
            <w:r>
              <w:rPr>
                <w:rFonts w:eastAsia="Batang"/>
                <w:sz w:val="23"/>
                <w:szCs w:val="23"/>
              </w:rPr>
              <w:t>40</w:t>
            </w:r>
            <w:r w:rsidR="00B63F0F" w:rsidRPr="0000457E">
              <w:rPr>
                <w:rFonts w:eastAsia="Batang"/>
                <w:sz w:val="23"/>
                <w:szCs w:val="23"/>
              </w:rPr>
              <w:t xml:space="preserve"> </w:t>
            </w:r>
            <w:r>
              <w:rPr>
                <w:rFonts w:eastAsia="Batang"/>
                <w:sz w:val="23"/>
                <w:szCs w:val="23"/>
              </w:rPr>
              <w:t xml:space="preserve">– </w:t>
            </w:r>
            <w:r w:rsidR="00A017A1">
              <w:rPr>
                <w:rFonts w:eastAsia="Batang"/>
                <w:sz w:val="23"/>
                <w:szCs w:val="23"/>
              </w:rPr>
              <w:t>Manutenção das Atividades de Abertura e Conservação de Estradas Vicinais</w:t>
            </w:r>
          </w:p>
        </w:tc>
      </w:tr>
      <w:tr w:rsidR="00C74622" w:rsidRPr="0000457E" w14:paraId="23DB75E4" w14:textId="77777777" w:rsidTr="002D4C53">
        <w:trPr>
          <w:trHeight w:val="96"/>
        </w:trPr>
        <w:tc>
          <w:tcPr>
            <w:tcW w:w="7508" w:type="dxa"/>
            <w:shd w:val="clear" w:color="auto" w:fill="CCCCCC"/>
          </w:tcPr>
          <w:p w14:paraId="1EDF605B" w14:textId="77777777" w:rsidR="00B63F0F" w:rsidRPr="0000457E" w:rsidRDefault="00B63F0F" w:rsidP="002D4C53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CCCCCC"/>
          </w:tcPr>
          <w:p w14:paraId="7A80376E" w14:textId="77777777" w:rsidR="00B63F0F" w:rsidRPr="0000457E" w:rsidRDefault="00B63F0F" w:rsidP="002D4C53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A017A1" w:rsidRPr="0000457E" w14:paraId="29CBFABE" w14:textId="77777777" w:rsidTr="0067066F">
        <w:trPr>
          <w:trHeight w:val="340"/>
        </w:trPr>
        <w:tc>
          <w:tcPr>
            <w:tcW w:w="7508" w:type="dxa"/>
          </w:tcPr>
          <w:p w14:paraId="2F004443" w14:textId="77777777" w:rsidR="00A017A1" w:rsidRPr="0000457E" w:rsidRDefault="00A017A1" w:rsidP="0067066F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00457E">
              <w:rPr>
                <w:rFonts w:eastAsia="Batang"/>
                <w:sz w:val="23"/>
                <w:szCs w:val="23"/>
              </w:rPr>
              <w:t>3.3.90.00.00 – Aplicações Diretas</w:t>
            </w:r>
          </w:p>
        </w:tc>
        <w:tc>
          <w:tcPr>
            <w:tcW w:w="1559" w:type="dxa"/>
          </w:tcPr>
          <w:p w14:paraId="38477E7B" w14:textId="5259495E" w:rsidR="00A017A1" w:rsidRPr="0000457E" w:rsidRDefault="00691379" w:rsidP="0067066F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>
              <w:rPr>
                <w:rFonts w:eastAsia="Batang"/>
                <w:sz w:val="23"/>
                <w:szCs w:val="23"/>
              </w:rPr>
              <w:t>100.331,05</w:t>
            </w:r>
          </w:p>
        </w:tc>
      </w:tr>
      <w:tr w:rsidR="00A017A1" w:rsidRPr="0000457E" w14:paraId="6C417EAF" w14:textId="77777777" w:rsidTr="0067066F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F1E7F" w14:textId="4C1CFD85" w:rsidR="00A017A1" w:rsidRPr="0000457E" w:rsidRDefault="00A017A1" w:rsidP="00691379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00457E">
              <w:rPr>
                <w:rFonts w:eastAsia="Batang"/>
                <w:sz w:val="23"/>
                <w:szCs w:val="23"/>
              </w:rPr>
              <w:t xml:space="preserve">Fonte:  </w:t>
            </w:r>
            <w:proofErr w:type="gramStart"/>
            <w:r w:rsidRPr="0000457E">
              <w:rPr>
                <w:sz w:val="23"/>
                <w:szCs w:val="23"/>
              </w:rPr>
              <w:t>2</w:t>
            </w:r>
            <w:r>
              <w:rPr>
                <w:sz w:val="23"/>
                <w:szCs w:val="23"/>
              </w:rPr>
              <w:t>706</w:t>
            </w:r>
            <w:r w:rsidRPr="0000457E">
              <w:rPr>
                <w:sz w:val="23"/>
                <w:szCs w:val="23"/>
              </w:rPr>
              <w:t>00</w:t>
            </w:r>
            <w:r>
              <w:rPr>
                <w:sz w:val="23"/>
                <w:szCs w:val="23"/>
              </w:rPr>
              <w:t xml:space="preserve"> </w:t>
            </w:r>
            <w:r w:rsidRPr="0000457E">
              <w:rPr>
                <w:sz w:val="23"/>
                <w:szCs w:val="23"/>
              </w:rPr>
              <w:t xml:space="preserve"> </w:t>
            </w:r>
            <w:r w:rsidR="00691379">
              <w:rPr>
                <w:sz w:val="23"/>
                <w:szCs w:val="23"/>
              </w:rPr>
              <w:t>-</w:t>
            </w:r>
            <w:proofErr w:type="gramEnd"/>
            <w:r w:rsidR="00691379">
              <w:rPr>
                <w:sz w:val="23"/>
                <w:szCs w:val="23"/>
              </w:rPr>
              <w:t xml:space="preserve"> </w:t>
            </w:r>
            <w:r w:rsidRPr="0000457E">
              <w:rPr>
                <w:sz w:val="23"/>
                <w:szCs w:val="23"/>
              </w:rPr>
              <w:t>Superávit Transf</w:t>
            </w:r>
            <w:r w:rsidR="00691379">
              <w:rPr>
                <w:sz w:val="23"/>
                <w:szCs w:val="23"/>
              </w:rPr>
              <w:t xml:space="preserve">erência Especial da União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AEF4" w14:textId="77777777" w:rsidR="00A017A1" w:rsidRPr="0000457E" w:rsidRDefault="00A017A1" w:rsidP="0067066F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  <w:tr w:rsidR="00C74622" w:rsidRPr="0000457E" w14:paraId="69021B12" w14:textId="77777777" w:rsidTr="00F0684F">
        <w:trPr>
          <w:trHeight w:val="340"/>
        </w:trPr>
        <w:tc>
          <w:tcPr>
            <w:tcW w:w="7508" w:type="dxa"/>
          </w:tcPr>
          <w:p w14:paraId="3C06EC7B" w14:textId="08CC9176" w:rsidR="000634EA" w:rsidRPr="0000457E" w:rsidRDefault="0000457E" w:rsidP="0000457E">
            <w:pPr>
              <w:contextualSpacing/>
              <w:jc w:val="both"/>
              <w:rPr>
                <w:rFonts w:eastAsia="Batang"/>
                <w:sz w:val="23"/>
                <w:szCs w:val="23"/>
              </w:rPr>
            </w:pPr>
            <w:r w:rsidRPr="0000457E">
              <w:rPr>
                <w:rFonts w:eastAsia="Batang"/>
                <w:sz w:val="23"/>
                <w:szCs w:val="23"/>
              </w:rPr>
              <w:t>3</w:t>
            </w:r>
            <w:r w:rsidR="000634EA" w:rsidRPr="0000457E">
              <w:rPr>
                <w:rFonts w:eastAsia="Batang"/>
                <w:sz w:val="23"/>
                <w:szCs w:val="23"/>
              </w:rPr>
              <w:t>.</w:t>
            </w:r>
            <w:r w:rsidRPr="0000457E">
              <w:rPr>
                <w:rFonts w:eastAsia="Batang"/>
                <w:sz w:val="23"/>
                <w:szCs w:val="23"/>
              </w:rPr>
              <w:t>3</w:t>
            </w:r>
            <w:r w:rsidR="000634EA" w:rsidRPr="0000457E">
              <w:rPr>
                <w:rFonts w:eastAsia="Batang"/>
                <w:sz w:val="23"/>
                <w:szCs w:val="23"/>
              </w:rPr>
              <w:t>.90.00.00 – Aplicações Diretas</w:t>
            </w:r>
          </w:p>
        </w:tc>
        <w:tc>
          <w:tcPr>
            <w:tcW w:w="1559" w:type="dxa"/>
          </w:tcPr>
          <w:p w14:paraId="70AAF190" w14:textId="54654685" w:rsidR="000634EA" w:rsidRPr="0000457E" w:rsidRDefault="00691379" w:rsidP="00F0684F">
            <w:pPr>
              <w:contextualSpacing/>
              <w:jc w:val="right"/>
              <w:rPr>
                <w:rFonts w:eastAsia="Batang"/>
                <w:sz w:val="23"/>
                <w:szCs w:val="23"/>
              </w:rPr>
            </w:pPr>
            <w:r>
              <w:rPr>
                <w:rFonts w:eastAsia="Batang"/>
                <w:sz w:val="23"/>
                <w:szCs w:val="23"/>
              </w:rPr>
              <w:t>9.668,95</w:t>
            </w:r>
          </w:p>
        </w:tc>
      </w:tr>
      <w:tr w:rsidR="00691379" w:rsidRPr="0000457E" w14:paraId="0D4132E2" w14:textId="77777777" w:rsidTr="0067066F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32E14" w14:textId="5D9E8299" w:rsidR="00691379" w:rsidRPr="0000457E" w:rsidRDefault="00691379" w:rsidP="00691379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  <w:r w:rsidRPr="0000457E">
              <w:rPr>
                <w:rFonts w:eastAsia="Batang"/>
                <w:sz w:val="23"/>
                <w:szCs w:val="23"/>
              </w:rPr>
              <w:t xml:space="preserve">Fonte:  </w:t>
            </w:r>
            <w:proofErr w:type="gramStart"/>
            <w:r>
              <w:rPr>
                <w:sz w:val="23"/>
                <w:szCs w:val="23"/>
              </w:rPr>
              <w:t>1706</w:t>
            </w:r>
            <w:r w:rsidRPr="0000457E">
              <w:rPr>
                <w:sz w:val="23"/>
                <w:szCs w:val="23"/>
              </w:rPr>
              <w:t>00</w:t>
            </w:r>
            <w:r>
              <w:rPr>
                <w:sz w:val="23"/>
                <w:szCs w:val="23"/>
              </w:rPr>
              <w:t xml:space="preserve"> </w:t>
            </w:r>
            <w:r w:rsidRPr="0000457E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-</w:t>
            </w:r>
            <w:proofErr w:type="gramEnd"/>
            <w:r>
              <w:rPr>
                <w:sz w:val="23"/>
                <w:szCs w:val="23"/>
              </w:rPr>
              <w:t xml:space="preserve"> </w:t>
            </w:r>
            <w:r w:rsidRPr="0000457E">
              <w:rPr>
                <w:sz w:val="23"/>
                <w:szCs w:val="23"/>
              </w:rPr>
              <w:t>Transf</w:t>
            </w:r>
            <w:r>
              <w:rPr>
                <w:sz w:val="23"/>
                <w:szCs w:val="23"/>
              </w:rPr>
              <w:t xml:space="preserve">erência Especial da União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7B2D" w14:textId="77777777" w:rsidR="00691379" w:rsidRPr="0000457E" w:rsidRDefault="00691379" w:rsidP="0067066F">
            <w:pPr>
              <w:spacing w:line="25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</w:tr>
      <w:tr w:rsidR="00691379" w:rsidRPr="00691379" w14:paraId="44F7CAB7" w14:textId="77777777" w:rsidTr="0067066F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81CE" w14:textId="1114063F" w:rsidR="00691379" w:rsidRPr="00691379" w:rsidRDefault="00691379" w:rsidP="00691379">
            <w:pPr>
              <w:spacing w:line="256" w:lineRule="auto"/>
              <w:jc w:val="both"/>
              <w:rPr>
                <w:rFonts w:eastAsia="Batang"/>
                <w:b/>
                <w:sz w:val="23"/>
                <w:szCs w:val="23"/>
              </w:rPr>
            </w:pPr>
            <w:r w:rsidRPr="00691379">
              <w:rPr>
                <w:rFonts w:eastAsia="Batang"/>
                <w:b/>
                <w:sz w:val="23"/>
                <w:szCs w:val="23"/>
              </w:rPr>
              <w:t>Total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7CA6" w14:textId="7C482EBE" w:rsidR="00691379" w:rsidRPr="00691379" w:rsidRDefault="00691379" w:rsidP="00691379">
            <w:pPr>
              <w:spacing w:line="256" w:lineRule="auto"/>
              <w:jc w:val="right"/>
              <w:rPr>
                <w:rFonts w:eastAsia="Batang"/>
                <w:b/>
                <w:sz w:val="23"/>
                <w:szCs w:val="23"/>
              </w:rPr>
            </w:pPr>
            <w:r w:rsidRPr="00691379">
              <w:rPr>
                <w:rFonts w:eastAsia="Batang"/>
                <w:b/>
                <w:sz w:val="23"/>
                <w:szCs w:val="23"/>
              </w:rPr>
              <w:t>110.000,00</w:t>
            </w:r>
          </w:p>
        </w:tc>
      </w:tr>
    </w:tbl>
    <w:p w14:paraId="51223EAB" w14:textId="301B8757" w:rsidR="00B63F0F" w:rsidRPr="0000457E" w:rsidRDefault="00B63F0F" w:rsidP="00F12F1F">
      <w:pPr>
        <w:jc w:val="both"/>
        <w:rPr>
          <w:sz w:val="23"/>
          <w:szCs w:val="23"/>
        </w:rPr>
      </w:pPr>
    </w:p>
    <w:p w14:paraId="618C480B" w14:textId="5DB4B086" w:rsidR="0066425D" w:rsidRPr="0000457E" w:rsidRDefault="0066425D" w:rsidP="00F12F1F">
      <w:pPr>
        <w:jc w:val="both"/>
        <w:rPr>
          <w:sz w:val="23"/>
          <w:szCs w:val="23"/>
        </w:rPr>
      </w:pPr>
    </w:p>
    <w:p w14:paraId="3F0DBC82" w14:textId="43E7B0EC" w:rsidR="00B16CB8" w:rsidRPr="000A0972" w:rsidRDefault="00462042" w:rsidP="00B16CB8">
      <w:pPr>
        <w:jc w:val="both"/>
        <w:rPr>
          <w:bCs/>
          <w:sz w:val="23"/>
          <w:szCs w:val="23"/>
        </w:rPr>
      </w:pPr>
      <w:r w:rsidRPr="000A0972">
        <w:rPr>
          <w:bCs/>
          <w:sz w:val="23"/>
          <w:szCs w:val="23"/>
        </w:rPr>
        <w:t xml:space="preserve">Art. 2º. - </w:t>
      </w:r>
      <w:r w:rsidR="0000457E" w:rsidRPr="000A0972">
        <w:rPr>
          <w:bCs/>
          <w:sz w:val="23"/>
          <w:szCs w:val="23"/>
        </w:rPr>
        <w:t>Os recursos para cobertura do crédito adicional disposto no artigo anterior são provenientes do Superávit financeiro do exercício de 2024, apurado no Anexo 14 – Balanço Patrimonial, especificamente de recursos d</w:t>
      </w:r>
      <w:r w:rsidR="00691379" w:rsidRPr="000A0972">
        <w:rPr>
          <w:bCs/>
          <w:sz w:val="23"/>
          <w:szCs w:val="23"/>
        </w:rPr>
        <w:t>a Emenda Impositiva da Uniã</w:t>
      </w:r>
      <w:r w:rsidR="0000457E" w:rsidRPr="000A0972">
        <w:rPr>
          <w:bCs/>
          <w:sz w:val="23"/>
          <w:szCs w:val="23"/>
        </w:rPr>
        <w:t>o</w:t>
      </w:r>
      <w:r w:rsidR="00691379" w:rsidRPr="000A0972">
        <w:rPr>
          <w:bCs/>
          <w:sz w:val="23"/>
          <w:szCs w:val="23"/>
        </w:rPr>
        <w:t xml:space="preserve"> 202442730002 e </w:t>
      </w:r>
      <w:r w:rsidR="00251073" w:rsidRPr="000A0972">
        <w:rPr>
          <w:bCs/>
          <w:sz w:val="23"/>
          <w:szCs w:val="23"/>
        </w:rPr>
        <w:t>do Excesso de Arrecadação dos</w:t>
      </w:r>
      <w:r w:rsidR="00691379" w:rsidRPr="000A0972">
        <w:rPr>
          <w:bCs/>
          <w:sz w:val="23"/>
          <w:szCs w:val="23"/>
        </w:rPr>
        <w:t xml:space="preserve"> rendimentos bancários,</w:t>
      </w:r>
      <w:r w:rsidR="0000457E" w:rsidRPr="000A0972">
        <w:rPr>
          <w:bCs/>
        </w:rPr>
        <w:t xml:space="preserve"> depositados na Conta Corrente </w:t>
      </w:r>
      <w:r w:rsidR="00691379" w:rsidRPr="000A0972">
        <w:rPr>
          <w:bCs/>
        </w:rPr>
        <w:t>8.863-2</w:t>
      </w:r>
      <w:r w:rsidR="0000457E" w:rsidRPr="000A0972">
        <w:rPr>
          <w:bCs/>
        </w:rPr>
        <w:t xml:space="preserve"> (Banco do Brasil / Agência de Romelândia).</w:t>
      </w:r>
    </w:p>
    <w:p w14:paraId="64B03075" w14:textId="77777777" w:rsidR="0000457E" w:rsidRPr="000A0972" w:rsidRDefault="0000457E" w:rsidP="00B16CB8">
      <w:pPr>
        <w:jc w:val="both"/>
        <w:rPr>
          <w:bCs/>
          <w:sz w:val="23"/>
          <w:szCs w:val="23"/>
        </w:rPr>
      </w:pPr>
    </w:p>
    <w:p w14:paraId="4363172B" w14:textId="62136D0C" w:rsidR="007D5A6B" w:rsidRPr="000A0972" w:rsidRDefault="007D5A6B" w:rsidP="007D5A6B">
      <w:pPr>
        <w:spacing w:line="276" w:lineRule="auto"/>
        <w:jc w:val="both"/>
        <w:rPr>
          <w:bCs/>
          <w:sz w:val="23"/>
          <w:szCs w:val="23"/>
        </w:rPr>
      </w:pPr>
      <w:r w:rsidRPr="000A0972">
        <w:rPr>
          <w:bCs/>
          <w:sz w:val="23"/>
          <w:szCs w:val="23"/>
        </w:rPr>
        <w:t>Art. 3º Esta Lei entra em vigor na data de sua publicação.</w:t>
      </w:r>
    </w:p>
    <w:p w14:paraId="4B7C97C6" w14:textId="77777777" w:rsidR="007D5A6B" w:rsidRPr="000A0972" w:rsidRDefault="007D5A6B" w:rsidP="007D5A6B">
      <w:pPr>
        <w:spacing w:line="276" w:lineRule="auto"/>
        <w:jc w:val="both"/>
        <w:outlineLvl w:val="0"/>
        <w:rPr>
          <w:bCs/>
          <w:sz w:val="23"/>
          <w:szCs w:val="23"/>
        </w:rPr>
      </w:pPr>
    </w:p>
    <w:p w14:paraId="05D767E4" w14:textId="53BDCFB7" w:rsidR="007D5A6B" w:rsidRPr="0000457E" w:rsidRDefault="007D5A6B" w:rsidP="007D5A6B">
      <w:pPr>
        <w:spacing w:line="276" w:lineRule="auto"/>
        <w:jc w:val="both"/>
        <w:outlineLvl w:val="0"/>
        <w:rPr>
          <w:sz w:val="23"/>
          <w:szCs w:val="23"/>
        </w:rPr>
      </w:pPr>
      <w:r w:rsidRPr="000A0972">
        <w:rPr>
          <w:bCs/>
          <w:sz w:val="23"/>
          <w:szCs w:val="23"/>
        </w:rPr>
        <w:t xml:space="preserve">Art. </w:t>
      </w:r>
      <w:r w:rsidR="00E93AFB" w:rsidRPr="000A0972">
        <w:rPr>
          <w:bCs/>
          <w:sz w:val="23"/>
          <w:szCs w:val="23"/>
        </w:rPr>
        <w:t>4</w:t>
      </w:r>
      <w:r w:rsidRPr="000A0972">
        <w:rPr>
          <w:bCs/>
          <w:sz w:val="23"/>
          <w:szCs w:val="23"/>
        </w:rPr>
        <w:t>º Revogam</w:t>
      </w:r>
      <w:r w:rsidRPr="0000457E">
        <w:rPr>
          <w:sz w:val="23"/>
          <w:szCs w:val="23"/>
        </w:rPr>
        <w:t>-se as disposições em contrário.</w:t>
      </w:r>
    </w:p>
    <w:p w14:paraId="667D4429" w14:textId="77777777" w:rsidR="007D5A6B" w:rsidRPr="0000457E" w:rsidRDefault="007D5A6B" w:rsidP="007D5A6B">
      <w:pPr>
        <w:spacing w:line="276" w:lineRule="auto"/>
        <w:jc w:val="both"/>
        <w:outlineLvl w:val="0"/>
        <w:rPr>
          <w:sz w:val="23"/>
          <w:szCs w:val="23"/>
        </w:rPr>
      </w:pPr>
    </w:p>
    <w:p w14:paraId="4D735800" w14:textId="31A405D7" w:rsidR="000A0972" w:rsidRPr="000814BA" w:rsidRDefault="008B72F3" w:rsidP="000A0972">
      <w:pPr>
        <w:pStyle w:val="SemEspaamento"/>
        <w:spacing w:line="276" w:lineRule="auto"/>
        <w:ind w:firstLine="708"/>
        <w:jc w:val="both"/>
        <w:rPr>
          <w:rFonts w:asciiTheme="minorHAnsi" w:eastAsia="Arial Unicode MS" w:hAnsiTheme="minorHAnsi" w:cstheme="minorHAnsi"/>
          <w:bCs/>
        </w:rPr>
      </w:pPr>
      <w:r>
        <w:rPr>
          <w:rFonts w:asciiTheme="minorHAnsi" w:eastAsia="Arial Unicode MS" w:hAnsiTheme="minorHAnsi" w:cstheme="minorHAnsi"/>
          <w:bCs/>
        </w:rPr>
        <w:t>Prefeitura Municipal</w:t>
      </w:r>
      <w:r w:rsidR="000A0972" w:rsidRPr="000814BA">
        <w:rPr>
          <w:rFonts w:asciiTheme="minorHAnsi" w:eastAsia="Arial Unicode MS" w:hAnsiTheme="minorHAnsi" w:cstheme="minorHAnsi"/>
          <w:bCs/>
        </w:rPr>
        <w:t xml:space="preserve"> de Romelândia SC, 1</w:t>
      </w:r>
      <w:r>
        <w:rPr>
          <w:rFonts w:asciiTheme="minorHAnsi" w:eastAsia="Arial Unicode MS" w:hAnsiTheme="minorHAnsi" w:cstheme="minorHAnsi"/>
          <w:bCs/>
        </w:rPr>
        <w:t xml:space="preserve">7 </w:t>
      </w:r>
      <w:r w:rsidR="000A0972" w:rsidRPr="000814BA">
        <w:rPr>
          <w:rFonts w:asciiTheme="minorHAnsi" w:eastAsia="Arial Unicode MS" w:hAnsiTheme="minorHAnsi" w:cstheme="minorHAnsi"/>
          <w:bCs/>
        </w:rPr>
        <w:t xml:space="preserve">de </w:t>
      </w:r>
      <w:r w:rsidR="000A0972">
        <w:rPr>
          <w:rFonts w:asciiTheme="minorHAnsi" w:eastAsia="Arial Unicode MS" w:hAnsiTheme="minorHAnsi" w:cstheme="minorHAnsi"/>
          <w:bCs/>
        </w:rPr>
        <w:t>outu</w:t>
      </w:r>
      <w:r w:rsidR="000A0972" w:rsidRPr="000814BA">
        <w:rPr>
          <w:rFonts w:asciiTheme="minorHAnsi" w:eastAsia="Arial Unicode MS" w:hAnsiTheme="minorHAnsi" w:cstheme="minorHAnsi"/>
          <w:bCs/>
        </w:rPr>
        <w:t>bro de 2025.</w:t>
      </w:r>
    </w:p>
    <w:p w14:paraId="77D5086B" w14:textId="070EFEBA" w:rsidR="000A0972" w:rsidRPr="000814BA" w:rsidRDefault="000A0972" w:rsidP="00643A0F">
      <w:pPr>
        <w:pStyle w:val="SemEspaamento"/>
        <w:spacing w:line="276" w:lineRule="auto"/>
        <w:ind w:firstLine="993"/>
        <w:jc w:val="both"/>
        <w:rPr>
          <w:rFonts w:asciiTheme="minorHAnsi" w:eastAsia="Arial Unicode MS" w:hAnsiTheme="minorHAnsi" w:cstheme="minorHAnsi"/>
          <w:bCs/>
        </w:rPr>
      </w:pPr>
      <w:r w:rsidRPr="000814BA">
        <w:rPr>
          <w:rFonts w:asciiTheme="minorHAnsi" w:eastAsia="Arial Unicode MS" w:hAnsiTheme="minorHAnsi" w:cstheme="minorHAnsi"/>
          <w:bCs/>
        </w:rPr>
        <w:tab/>
      </w:r>
      <w:r w:rsidRPr="000814BA">
        <w:rPr>
          <w:rFonts w:asciiTheme="minorHAnsi" w:eastAsia="Arial Unicode MS" w:hAnsiTheme="minorHAnsi" w:cstheme="minorHAnsi"/>
          <w:bCs/>
        </w:rPr>
        <w:tab/>
        <w:t xml:space="preserve">          </w:t>
      </w:r>
    </w:p>
    <w:p w14:paraId="42B0F38C" w14:textId="77777777" w:rsidR="000A0972" w:rsidRPr="000814BA" w:rsidRDefault="000A0972" w:rsidP="000A0972">
      <w:pPr>
        <w:pStyle w:val="SemEspaamento"/>
        <w:spacing w:line="276" w:lineRule="auto"/>
        <w:ind w:firstLine="993"/>
        <w:jc w:val="both"/>
        <w:rPr>
          <w:rFonts w:asciiTheme="minorHAnsi" w:eastAsia="Arial Unicode MS" w:hAnsiTheme="minorHAnsi" w:cstheme="minorHAnsi"/>
          <w:bCs/>
        </w:rPr>
      </w:pPr>
      <w:r w:rsidRPr="000814BA">
        <w:rPr>
          <w:rFonts w:asciiTheme="minorHAnsi" w:eastAsia="Arial Unicode MS" w:hAnsiTheme="minorHAnsi" w:cstheme="minorHAnsi"/>
          <w:bCs/>
        </w:rPr>
        <w:t xml:space="preserve">                   </w:t>
      </w:r>
    </w:p>
    <w:p w14:paraId="197C134F" w14:textId="5C25A40D" w:rsidR="000A0972" w:rsidRPr="000814BA" w:rsidRDefault="008B72F3" w:rsidP="000A0972">
      <w:pPr>
        <w:pStyle w:val="SemEspaamento"/>
        <w:spacing w:line="276" w:lineRule="auto"/>
        <w:jc w:val="center"/>
        <w:rPr>
          <w:rFonts w:asciiTheme="minorHAnsi" w:eastAsia="Arial Unicode MS" w:hAnsiTheme="minorHAnsi" w:cstheme="minorHAnsi"/>
          <w:bCs/>
        </w:rPr>
      </w:pPr>
      <w:r>
        <w:rPr>
          <w:rFonts w:asciiTheme="minorHAnsi" w:eastAsia="Arial Unicode MS" w:hAnsiTheme="minorHAnsi" w:cstheme="minorHAnsi"/>
          <w:bCs/>
        </w:rPr>
        <w:t xml:space="preserve">JUAREZ FURTADO </w:t>
      </w:r>
    </w:p>
    <w:p w14:paraId="47FD822F" w14:textId="672EF589" w:rsidR="000A0972" w:rsidRPr="000814BA" w:rsidRDefault="000A0972" w:rsidP="000A0972">
      <w:pPr>
        <w:pStyle w:val="SemEspaamento"/>
        <w:spacing w:line="276" w:lineRule="auto"/>
        <w:jc w:val="center"/>
        <w:rPr>
          <w:rFonts w:asciiTheme="minorHAnsi" w:eastAsia="Arial Unicode MS" w:hAnsiTheme="minorHAnsi" w:cstheme="minorHAnsi"/>
          <w:bCs/>
        </w:rPr>
      </w:pPr>
      <w:r w:rsidRPr="000814BA">
        <w:rPr>
          <w:rFonts w:asciiTheme="minorHAnsi" w:eastAsia="Arial Unicode MS" w:hAnsiTheme="minorHAnsi" w:cstheme="minorHAnsi"/>
          <w:bCs/>
        </w:rPr>
        <w:t>Pre</w:t>
      </w:r>
      <w:r w:rsidR="008B72F3">
        <w:rPr>
          <w:rFonts w:asciiTheme="minorHAnsi" w:eastAsia="Arial Unicode MS" w:hAnsiTheme="minorHAnsi" w:cstheme="minorHAnsi"/>
          <w:bCs/>
        </w:rPr>
        <w:t>feito Municipal</w:t>
      </w:r>
    </w:p>
    <w:p w14:paraId="211748E9" w14:textId="77777777" w:rsidR="007D5A6B" w:rsidRPr="0000457E" w:rsidRDefault="007D5A6B" w:rsidP="000A0972">
      <w:pPr>
        <w:rPr>
          <w:sz w:val="23"/>
          <w:szCs w:val="23"/>
        </w:rPr>
      </w:pPr>
    </w:p>
    <w:sectPr w:rsidR="007D5A6B" w:rsidRPr="0000457E" w:rsidSect="00643A0F">
      <w:pgSz w:w="11906" w:h="16838" w:code="9"/>
      <w:pgMar w:top="3119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F35"/>
    <w:rsid w:val="00001122"/>
    <w:rsid w:val="000026F3"/>
    <w:rsid w:val="0000457E"/>
    <w:rsid w:val="0000695E"/>
    <w:rsid w:val="00010517"/>
    <w:rsid w:val="00016CC6"/>
    <w:rsid w:val="000225B8"/>
    <w:rsid w:val="0002656C"/>
    <w:rsid w:val="00032A4D"/>
    <w:rsid w:val="00034E80"/>
    <w:rsid w:val="0004120D"/>
    <w:rsid w:val="00051D2A"/>
    <w:rsid w:val="00053AA9"/>
    <w:rsid w:val="00056F8D"/>
    <w:rsid w:val="00062DAF"/>
    <w:rsid w:val="0006323C"/>
    <w:rsid w:val="000634EA"/>
    <w:rsid w:val="00063E67"/>
    <w:rsid w:val="000708A2"/>
    <w:rsid w:val="0007712F"/>
    <w:rsid w:val="00083C15"/>
    <w:rsid w:val="000863C7"/>
    <w:rsid w:val="00091F35"/>
    <w:rsid w:val="00092154"/>
    <w:rsid w:val="000929A9"/>
    <w:rsid w:val="000A06AD"/>
    <w:rsid w:val="000A0972"/>
    <w:rsid w:val="000A27B8"/>
    <w:rsid w:val="000A421E"/>
    <w:rsid w:val="000B1CCC"/>
    <w:rsid w:val="000B1DB0"/>
    <w:rsid w:val="000B751C"/>
    <w:rsid w:val="000C3CEC"/>
    <w:rsid w:val="000D28D0"/>
    <w:rsid w:val="000D401C"/>
    <w:rsid w:val="000D4421"/>
    <w:rsid w:val="000D73EF"/>
    <w:rsid w:val="000F5144"/>
    <w:rsid w:val="000F6444"/>
    <w:rsid w:val="00101D8D"/>
    <w:rsid w:val="0010549D"/>
    <w:rsid w:val="00107BE4"/>
    <w:rsid w:val="00113EFA"/>
    <w:rsid w:val="00133723"/>
    <w:rsid w:val="00146060"/>
    <w:rsid w:val="00146A7F"/>
    <w:rsid w:val="00151314"/>
    <w:rsid w:val="001715CD"/>
    <w:rsid w:val="00175945"/>
    <w:rsid w:val="00177915"/>
    <w:rsid w:val="0018645D"/>
    <w:rsid w:val="001A11EB"/>
    <w:rsid w:val="001A362A"/>
    <w:rsid w:val="001A5190"/>
    <w:rsid w:val="001A6B3A"/>
    <w:rsid w:val="001A75ED"/>
    <w:rsid w:val="001B5FCB"/>
    <w:rsid w:val="001B6312"/>
    <w:rsid w:val="001B7236"/>
    <w:rsid w:val="001B74DF"/>
    <w:rsid w:val="001C1F3F"/>
    <w:rsid w:val="001C2730"/>
    <w:rsid w:val="001D3750"/>
    <w:rsid w:val="001D713B"/>
    <w:rsid w:val="001D7D41"/>
    <w:rsid w:val="001E144D"/>
    <w:rsid w:val="001E2545"/>
    <w:rsid w:val="001E4B25"/>
    <w:rsid w:val="001E7E32"/>
    <w:rsid w:val="002072E9"/>
    <w:rsid w:val="00216E19"/>
    <w:rsid w:val="00216FE2"/>
    <w:rsid w:val="0022070E"/>
    <w:rsid w:val="002234AC"/>
    <w:rsid w:val="002235A6"/>
    <w:rsid w:val="00227A04"/>
    <w:rsid w:val="00237E07"/>
    <w:rsid w:val="00242EC0"/>
    <w:rsid w:val="00251073"/>
    <w:rsid w:val="00256794"/>
    <w:rsid w:val="00257750"/>
    <w:rsid w:val="00261E63"/>
    <w:rsid w:val="00262146"/>
    <w:rsid w:val="00262E95"/>
    <w:rsid w:val="00265785"/>
    <w:rsid w:val="00272528"/>
    <w:rsid w:val="002728D9"/>
    <w:rsid w:val="002733D1"/>
    <w:rsid w:val="00275A24"/>
    <w:rsid w:val="00284665"/>
    <w:rsid w:val="002904EF"/>
    <w:rsid w:val="002A7923"/>
    <w:rsid w:val="002B10A0"/>
    <w:rsid w:val="002B4A43"/>
    <w:rsid w:val="002B795C"/>
    <w:rsid w:val="002B7EAF"/>
    <w:rsid w:val="002B7FD2"/>
    <w:rsid w:val="002C1BDD"/>
    <w:rsid w:val="002C5608"/>
    <w:rsid w:val="002D05E2"/>
    <w:rsid w:val="002D6196"/>
    <w:rsid w:val="002D6FE5"/>
    <w:rsid w:val="002E28DE"/>
    <w:rsid w:val="002F2C70"/>
    <w:rsid w:val="002F389B"/>
    <w:rsid w:val="002F45E4"/>
    <w:rsid w:val="00300AB5"/>
    <w:rsid w:val="003204E2"/>
    <w:rsid w:val="00320ED2"/>
    <w:rsid w:val="00331819"/>
    <w:rsid w:val="003355B4"/>
    <w:rsid w:val="00337576"/>
    <w:rsid w:val="00345761"/>
    <w:rsid w:val="003534E9"/>
    <w:rsid w:val="00356656"/>
    <w:rsid w:val="003625F9"/>
    <w:rsid w:val="003627E5"/>
    <w:rsid w:val="00364648"/>
    <w:rsid w:val="0036794F"/>
    <w:rsid w:val="00367CA1"/>
    <w:rsid w:val="003764CE"/>
    <w:rsid w:val="003866FE"/>
    <w:rsid w:val="00391CD5"/>
    <w:rsid w:val="003956E9"/>
    <w:rsid w:val="003A6591"/>
    <w:rsid w:val="003B195F"/>
    <w:rsid w:val="003C0082"/>
    <w:rsid w:val="003C390F"/>
    <w:rsid w:val="003C4260"/>
    <w:rsid w:val="003C4894"/>
    <w:rsid w:val="003C7E0D"/>
    <w:rsid w:val="003D1171"/>
    <w:rsid w:val="003D276A"/>
    <w:rsid w:val="003D2EB5"/>
    <w:rsid w:val="003D62F0"/>
    <w:rsid w:val="003E16F0"/>
    <w:rsid w:val="003E204E"/>
    <w:rsid w:val="003F76D7"/>
    <w:rsid w:val="00405B3A"/>
    <w:rsid w:val="0040624C"/>
    <w:rsid w:val="004107F7"/>
    <w:rsid w:val="00424773"/>
    <w:rsid w:val="004253C2"/>
    <w:rsid w:val="004325B6"/>
    <w:rsid w:val="00434C4F"/>
    <w:rsid w:val="00435C54"/>
    <w:rsid w:val="004475A3"/>
    <w:rsid w:val="00462042"/>
    <w:rsid w:val="00473F4E"/>
    <w:rsid w:val="00474D9E"/>
    <w:rsid w:val="00494DAF"/>
    <w:rsid w:val="004A5968"/>
    <w:rsid w:val="004B4494"/>
    <w:rsid w:val="004B7757"/>
    <w:rsid w:val="004B7973"/>
    <w:rsid w:val="004C0983"/>
    <w:rsid w:val="004C503B"/>
    <w:rsid w:val="004C6068"/>
    <w:rsid w:val="004D5587"/>
    <w:rsid w:val="004F1353"/>
    <w:rsid w:val="004F5FCB"/>
    <w:rsid w:val="005077D2"/>
    <w:rsid w:val="0051468A"/>
    <w:rsid w:val="00516BC6"/>
    <w:rsid w:val="0052031D"/>
    <w:rsid w:val="005222C7"/>
    <w:rsid w:val="00522F7A"/>
    <w:rsid w:val="00523A4A"/>
    <w:rsid w:val="005264B6"/>
    <w:rsid w:val="005264BF"/>
    <w:rsid w:val="00530D1F"/>
    <w:rsid w:val="005340B9"/>
    <w:rsid w:val="005652A3"/>
    <w:rsid w:val="0056597D"/>
    <w:rsid w:val="00566394"/>
    <w:rsid w:val="00572254"/>
    <w:rsid w:val="00577C0B"/>
    <w:rsid w:val="00594544"/>
    <w:rsid w:val="005A1224"/>
    <w:rsid w:val="005A20B9"/>
    <w:rsid w:val="005A45C2"/>
    <w:rsid w:val="005B149A"/>
    <w:rsid w:val="005B21A7"/>
    <w:rsid w:val="005B66DD"/>
    <w:rsid w:val="005C0C60"/>
    <w:rsid w:val="005C5828"/>
    <w:rsid w:val="005C729F"/>
    <w:rsid w:val="005D21B8"/>
    <w:rsid w:val="005F6C09"/>
    <w:rsid w:val="006036ED"/>
    <w:rsid w:val="006071AF"/>
    <w:rsid w:val="00613779"/>
    <w:rsid w:val="00615E43"/>
    <w:rsid w:val="00623BA3"/>
    <w:rsid w:val="0062413F"/>
    <w:rsid w:val="00641861"/>
    <w:rsid w:val="00643A0F"/>
    <w:rsid w:val="006447F0"/>
    <w:rsid w:val="006450D5"/>
    <w:rsid w:val="00660BE8"/>
    <w:rsid w:val="006611F5"/>
    <w:rsid w:val="0066425D"/>
    <w:rsid w:val="00673FE1"/>
    <w:rsid w:val="00676C30"/>
    <w:rsid w:val="00691379"/>
    <w:rsid w:val="006A2C83"/>
    <w:rsid w:val="006B42ED"/>
    <w:rsid w:val="006C031A"/>
    <w:rsid w:val="006C6065"/>
    <w:rsid w:val="006D036E"/>
    <w:rsid w:val="006D5CC6"/>
    <w:rsid w:val="006D7D4A"/>
    <w:rsid w:val="006F2057"/>
    <w:rsid w:val="00706338"/>
    <w:rsid w:val="0071155A"/>
    <w:rsid w:val="00726A98"/>
    <w:rsid w:val="00726FA7"/>
    <w:rsid w:val="0073472B"/>
    <w:rsid w:val="00734DCD"/>
    <w:rsid w:val="00734EFA"/>
    <w:rsid w:val="0073554B"/>
    <w:rsid w:val="007358A7"/>
    <w:rsid w:val="0073600C"/>
    <w:rsid w:val="00736557"/>
    <w:rsid w:val="0074355E"/>
    <w:rsid w:val="00745136"/>
    <w:rsid w:val="0074550D"/>
    <w:rsid w:val="007455E2"/>
    <w:rsid w:val="00745B03"/>
    <w:rsid w:val="007568EE"/>
    <w:rsid w:val="00764EEA"/>
    <w:rsid w:val="00764F40"/>
    <w:rsid w:val="00765554"/>
    <w:rsid w:val="0076723D"/>
    <w:rsid w:val="00771E7F"/>
    <w:rsid w:val="007729AA"/>
    <w:rsid w:val="00790D20"/>
    <w:rsid w:val="007A5ECB"/>
    <w:rsid w:val="007A61EA"/>
    <w:rsid w:val="007A6D8A"/>
    <w:rsid w:val="007B0A4C"/>
    <w:rsid w:val="007B44D0"/>
    <w:rsid w:val="007B5CEF"/>
    <w:rsid w:val="007B63A9"/>
    <w:rsid w:val="007C0428"/>
    <w:rsid w:val="007C1CC7"/>
    <w:rsid w:val="007C26C0"/>
    <w:rsid w:val="007D5A6B"/>
    <w:rsid w:val="007E301B"/>
    <w:rsid w:val="007E5552"/>
    <w:rsid w:val="007F374B"/>
    <w:rsid w:val="0080384E"/>
    <w:rsid w:val="0080734A"/>
    <w:rsid w:val="00816BFF"/>
    <w:rsid w:val="00817A9A"/>
    <w:rsid w:val="00830C85"/>
    <w:rsid w:val="00831D1B"/>
    <w:rsid w:val="00832653"/>
    <w:rsid w:val="008356A3"/>
    <w:rsid w:val="00851BFC"/>
    <w:rsid w:val="00854CC7"/>
    <w:rsid w:val="00872A4A"/>
    <w:rsid w:val="008764A0"/>
    <w:rsid w:val="00886B24"/>
    <w:rsid w:val="008908FF"/>
    <w:rsid w:val="0089678E"/>
    <w:rsid w:val="008A2259"/>
    <w:rsid w:val="008A4D4D"/>
    <w:rsid w:val="008B72F3"/>
    <w:rsid w:val="008B7EE4"/>
    <w:rsid w:val="008C21CC"/>
    <w:rsid w:val="008D4662"/>
    <w:rsid w:val="008D5A04"/>
    <w:rsid w:val="008E2171"/>
    <w:rsid w:val="008F1A1B"/>
    <w:rsid w:val="008F5AA8"/>
    <w:rsid w:val="008F5F6B"/>
    <w:rsid w:val="0091273B"/>
    <w:rsid w:val="0091292C"/>
    <w:rsid w:val="00922E51"/>
    <w:rsid w:val="00923728"/>
    <w:rsid w:val="00923E9F"/>
    <w:rsid w:val="00924A69"/>
    <w:rsid w:val="00927D41"/>
    <w:rsid w:val="009519E9"/>
    <w:rsid w:val="009526D4"/>
    <w:rsid w:val="00955EB3"/>
    <w:rsid w:val="00957B18"/>
    <w:rsid w:val="00965534"/>
    <w:rsid w:val="009658A6"/>
    <w:rsid w:val="009734CC"/>
    <w:rsid w:val="0098493D"/>
    <w:rsid w:val="009869C5"/>
    <w:rsid w:val="00987907"/>
    <w:rsid w:val="00991039"/>
    <w:rsid w:val="00996DE6"/>
    <w:rsid w:val="009A0CE5"/>
    <w:rsid w:val="009B2C17"/>
    <w:rsid w:val="009B5CF2"/>
    <w:rsid w:val="009B6242"/>
    <w:rsid w:val="009B6782"/>
    <w:rsid w:val="009C37ED"/>
    <w:rsid w:val="009E26CC"/>
    <w:rsid w:val="009E3F52"/>
    <w:rsid w:val="009F474A"/>
    <w:rsid w:val="009F5223"/>
    <w:rsid w:val="009F6D21"/>
    <w:rsid w:val="00A017A1"/>
    <w:rsid w:val="00A127F7"/>
    <w:rsid w:val="00A1501B"/>
    <w:rsid w:val="00A169BC"/>
    <w:rsid w:val="00A23B8B"/>
    <w:rsid w:val="00A26315"/>
    <w:rsid w:val="00A44DB5"/>
    <w:rsid w:val="00A50E22"/>
    <w:rsid w:val="00A6486C"/>
    <w:rsid w:val="00A67824"/>
    <w:rsid w:val="00A73A09"/>
    <w:rsid w:val="00A74BE2"/>
    <w:rsid w:val="00A810DC"/>
    <w:rsid w:val="00A83F6B"/>
    <w:rsid w:val="00A86D58"/>
    <w:rsid w:val="00A9695A"/>
    <w:rsid w:val="00AA3A66"/>
    <w:rsid w:val="00AA5E99"/>
    <w:rsid w:val="00AA7706"/>
    <w:rsid w:val="00AB570C"/>
    <w:rsid w:val="00AB648C"/>
    <w:rsid w:val="00AC229B"/>
    <w:rsid w:val="00AC2A16"/>
    <w:rsid w:val="00AD30BE"/>
    <w:rsid w:val="00AD73D0"/>
    <w:rsid w:val="00AE3D4B"/>
    <w:rsid w:val="00AF346B"/>
    <w:rsid w:val="00B14CAF"/>
    <w:rsid w:val="00B16CB8"/>
    <w:rsid w:val="00B21314"/>
    <w:rsid w:val="00B21875"/>
    <w:rsid w:val="00B23C9F"/>
    <w:rsid w:val="00B2562C"/>
    <w:rsid w:val="00B37683"/>
    <w:rsid w:val="00B4475D"/>
    <w:rsid w:val="00B5248D"/>
    <w:rsid w:val="00B63F0F"/>
    <w:rsid w:val="00B67A4C"/>
    <w:rsid w:val="00B70AD0"/>
    <w:rsid w:val="00B75B5E"/>
    <w:rsid w:val="00B82886"/>
    <w:rsid w:val="00B950E6"/>
    <w:rsid w:val="00BA11E7"/>
    <w:rsid w:val="00BA1214"/>
    <w:rsid w:val="00BB0399"/>
    <w:rsid w:val="00BB4BF6"/>
    <w:rsid w:val="00BB71DF"/>
    <w:rsid w:val="00BC4C95"/>
    <w:rsid w:val="00BD2CFA"/>
    <w:rsid w:val="00BE0944"/>
    <w:rsid w:val="00BE0A5B"/>
    <w:rsid w:val="00BE1908"/>
    <w:rsid w:val="00BE6A00"/>
    <w:rsid w:val="00BF0AA7"/>
    <w:rsid w:val="00C00381"/>
    <w:rsid w:val="00C1129B"/>
    <w:rsid w:val="00C13371"/>
    <w:rsid w:val="00C24623"/>
    <w:rsid w:val="00C37669"/>
    <w:rsid w:val="00C42A45"/>
    <w:rsid w:val="00C44A35"/>
    <w:rsid w:val="00C471F1"/>
    <w:rsid w:val="00C504A2"/>
    <w:rsid w:val="00C54BFD"/>
    <w:rsid w:val="00C62CD9"/>
    <w:rsid w:val="00C65FCA"/>
    <w:rsid w:val="00C66EBD"/>
    <w:rsid w:val="00C71168"/>
    <w:rsid w:val="00C74622"/>
    <w:rsid w:val="00C96EE0"/>
    <w:rsid w:val="00CA26E6"/>
    <w:rsid w:val="00CC2BC8"/>
    <w:rsid w:val="00CC5C80"/>
    <w:rsid w:val="00CE02BD"/>
    <w:rsid w:val="00CE549F"/>
    <w:rsid w:val="00CF39A0"/>
    <w:rsid w:val="00CF3C8B"/>
    <w:rsid w:val="00CF563F"/>
    <w:rsid w:val="00CF58E3"/>
    <w:rsid w:val="00D0342A"/>
    <w:rsid w:val="00D1149A"/>
    <w:rsid w:val="00D11D6F"/>
    <w:rsid w:val="00D12CAF"/>
    <w:rsid w:val="00D15FFC"/>
    <w:rsid w:val="00D17235"/>
    <w:rsid w:val="00D22C8B"/>
    <w:rsid w:val="00D267BC"/>
    <w:rsid w:val="00D332F4"/>
    <w:rsid w:val="00D4567F"/>
    <w:rsid w:val="00D519F7"/>
    <w:rsid w:val="00D53D4A"/>
    <w:rsid w:val="00D566EC"/>
    <w:rsid w:val="00D6078D"/>
    <w:rsid w:val="00D70605"/>
    <w:rsid w:val="00D73709"/>
    <w:rsid w:val="00D8188B"/>
    <w:rsid w:val="00D92AAC"/>
    <w:rsid w:val="00D9731E"/>
    <w:rsid w:val="00DA31DC"/>
    <w:rsid w:val="00DB3E08"/>
    <w:rsid w:val="00DB6161"/>
    <w:rsid w:val="00DC6D6A"/>
    <w:rsid w:val="00DD6526"/>
    <w:rsid w:val="00DE5B92"/>
    <w:rsid w:val="00DF5708"/>
    <w:rsid w:val="00E01E3D"/>
    <w:rsid w:val="00E03453"/>
    <w:rsid w:val="00E04328"/>
    <w:rsid w:val="00E06022"/>
    <w:rsid w:val="00E075E7"/>
    <w:rsid w:val="00E145E2"/>
    <w:rsid w:val="00E21C6D"/>
    <w:rsid w:val="00E21ED0"/>
    <w:rsid w:val="00E25522"/>
    <w:rsid w:val="00E300AE"/>
    <w:rsid w:val="00E53B43"/>
    <w:rsid w:val="00E54FA4"/>
    <w:rsid w:val="00E62E2B"/>
    <w:rsid w:val="00E67129"/>
    <w:rsid w:val="00E82B65"/>
    <w:rsid w:val="00E93AFB"/>
    <w:rsid w:val="00E9553C"/>
    <w:rsid w:val="00E95C5B"/>
    <w:rsid w:val="00E9684A"/>
    <w:rsid w:val="00EA473D"/>
    <w:rsid w:val="00EC72DD"/>
    <w:rsid w:val="00ED1DA1"/>
    <w:rsid w:val="00ED1EF1"/>
    <w:rsid w:val="00ED4C08"/>
    <w:rsid w:val="00EE038F"/>
    <w:rsid w:val="00EE0EDC"/>
    <w:rsid w:val="00EF28CD"/>
    <w:rsid w:val="00EF2FD0"/>
    <w:rsid w:val="00EF4DF1"/>
    <w:rsid w:val="00EF6B2E"/>
    <w:rsid w:val="00EF7455"/>
    <w:rsid w:val="00EF7EB2"/>
    <w:rsid w:val="00F040E9"/>
    <w:rsid w:val="00F12F1F"/>
    <w:rsid w:val="00F15840"/>
    <w:rsid w:val="00F22607"/>
    <w:rsid w:val="00F22A4A"/>
    <w:rsid w:val="00F26A41"/>
    <w:rsid w:val="00F341C4"/>
    <w:rsid w:val="00F34594"/>
    <w:rsid w:val="00F36ED9"/>
    <w:rsid w:val="00F43916"/>
    <w:rsid w:val="00F536C3"/>
    <w:rsid w:val="00F603E5"/>
    <w:rsid w:val="00F64313"/>
    <w:rsid w:val="00F65EEF"/>
    <w:rsid w:val="00F670D2"/>
    <w:rsid w:val="00F746BD"/>
    <w:rsid w:val="00F74DCC"/>
    <w:rsid w:val="00F75113"/>
    <w:rsid w:val="00F939FF"/>
    <w:rsid w:val="00FB481C"/>
    <w:rsid w:val="00FB6C7D"/>
    <w:rsid w:val="00FC62CA"/>
    <w:rsid w:val="00FD0DEA"/>
    <w:rsid w:val="00FD6C74"/>
    <w:rsid w:val="00FD7064"/>
    <w:rsid w:val="00FD7FE8"/>
    <w:rsid w:val="00FE16D6"/>
    <w:rsid w:val="00FE3454"/>
    <w:rsid w:val="00FF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D268ED"/>
  <w15:docId w15:val="{1B41CC1F-E73B-4A05-A9C4-C9ACD9A7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F35"/>
    <w:rPr>
      <w:rFonts w:ascii="Times New Roman" w:eastAsia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9"/>
    <w:qFormat/>
    <w:rsid w:val="00CE549F"/>
    <w:pPr>
      <w:keepNext/>
      <w:jc w:val="both"/>
      <w:outlineLvl w:val="0"/>
    </w:pPr>
    <w:rPr>
      <w:rFonts w:ascii="Bookman Old Style" w:hAnsi="Bookman Old Style" w:cs="Arial"/>
      <w:b/>
      <w:bCs/>
      <w:sz w:val="20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CE549F"/>
    <w:rPr>
      <w:rFonts w:ascii="Bookman Old Style" w:hAnsi="Bookman Old Style" w:cs="Arial"/>
      <w:b/>
      <w:bCs/>
      <w:sz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091F35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091F35"/>
    <w:rPr>
      <w:rFonts w:ascii="Times New Roman" w:hAnsi="Times New Roman" w:cs="Times New Roman"/>
      <w:sz w:val="20"/>
      <w:szCs w:val="20"/>
      <w:lang w:eastAsia="pt-BR"/>
    </w:rPr>
  </w:style>
  <w:style w:type="paragraph" w:customStyle="1" w:styleId="BodyTextIndent21">
    <w:name w:val="Body Text Indent 21"/>
    <w:basedOn w:val="Normal"/>
    <w:uiPriority w:val="99"/>
    <w:rsid w:val="00CE549F"/>
    <w:pPr>
      <w:ind w:firstLine="1440"/>
      <w:jc w:val="both"/>
    </w:pPr>
    <w:rPr>
      <w:rFonts w:ascii="Book Antiqua" w:hAnsi="Book Antiqua"/>
    </w:rPr>
  </w:style>
  <w:style w:type="paragraph" w:styleId="Recuodecorpodetexto2">
    <w:name w:val="Body Text Indent 2"/>
    <w:basedOn w:val="Normal"/>
    <w:link w:val="Recuodecorpodetexto2Char"/>
    <w:uiPriority w:val="99"/>
    <w:rsid w:val="0073655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sid w:val="00CF563F"/>
    <w:rPr>
      <w:rFonts w:ascii="Times New Roman" w:hAnsi="Times New Roman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706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7064"/>
    <w:rPr>
      <w:rFonts w:ascii="Segoe UI" w:eastAsia="Times New Roman" w:hAnsi="Segoe UI" w:cs="Segoe UI"/>
      <w:sz w:val="18"/>
      <w:szCs w:val="18"/>
    </w:rPr>
  </w:style>
  <w:style w:type="table" w:styleId="Tabelacomgrade">
    <w:name w:val="Table Grid"/>
    <w:basedOn w:val="Tabelanormal"/>
    <w:locked/>
    <w:rsid w:val="00257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8493D"/>
    <w:pPr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</w:rPr>
  </w:style>
  <w:style w:type="paragraph" w:styleId="SemEspaamento">
    <w:name w:val="No Spacing"/>
    <w:uiPriority w:val="1"/>
    <w:qFormat/>
    <w:rsid w:val="007D5A6B"/>
    <w:rPr>
      <w:rFonts w:ascii="Times New Roman" w:eastAsia="Times New Roman" w:hAnsi="Times New Roman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27EE0-E432-4D4D-AC37-64E273E0B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Usuario</cp:lastModifiedBy>
  <cp:revision>3</cp:revision>
  <cp:lastPrinted>2025-10-14T18:45:00Z</cp:lastPrinted>
  <dcterms:created xsi:type="dcterms:W3CDTF">2025-10-14T18:36:00Z</dcterms:created>
  <dcterms:modified xsi:type="dcterms:W3CDTF">2025-10-14T18:46:00Z</dcterms:modified>
</cp:coreProperties>
</file>